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FA" w:rsidRDefault="00E62A7A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2217FA" w:rsidRDefault="002217FA">
      <w:pPr>
        <w:pStyle w:val="ConsPlusTitle"/>
        <w:jc w:val="center"/>
      </w:pPr>
    </w:p>
    <w:p w:rsidR="002217FA" w:rsidRDefault="00E62A7A">
      <w:pPr>
        <w:pStyle w:val="ConsPlusTitle"/>
        <w:jc w:val="center"/>
      </w:pPr>
      <w:r>
        <w:t>ПИСЬМО</w:t>
      </w:r>
    </w:p>
    <w:p w:rsidR="002217FA" w:rsidRDefault="00E62A7A">
      <w:pPr>
        <w:pStyle w:val="ConsPlusTitle"/>
        <w:jc w:val="center"/>
      </w:pPr>
      <w:r>
        <w:t>от 15 сентября 2025 г. N 07-650</w:t>
      </w:r>
    </w:p>
    <w:p w:rsidR="002217FA" w:rsidRDefault="002217FA">
      <w:pPr>
        <w:pStyle w:val="ConsPlusNormal"/>
        <w:ind w:firstLine="540"/>
        <w:jc w:val="both"/>
      </w:pPr>
    </w:p>
    <w:p w:rsidR="002217FA" w:rsidRDefault="00E62A7A">
      <w:pPr>
        <w:pStyle w:val="ConsPlusNormal"/>
        <w:ind w:firstLine="540"/>
        <w:jc w:val="both"/>
      </w:pPr>
      <w:r>
        <w:t>Федеральная служба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в целях предупреждения нарушения обязательных требований информирует об актуализации </w:t>
      </w:r>
      <w:hyperlink r:id="rId7" w:tooltip="&quot;Перечень нормативных правовых актов (их отдельных положений), содержащих обязательные требования, оценка соблюдения которых осуществляется Федеральной службой по надзору в сфере образования и науки в рамках федерального государственного контроля (надзора) в с">
        <w:r>
          <w:rPr>
            <w:color w:val="0000FF"/>
          </w:rPr>
          <w:t>перечня</w:t>
        </w:r>
      </w:hyperlink>
      <w:r>
        <w:t xml:space="preserve"> обязательных требований, оценка соблюдения которых осуществляется в рамках федерального государственного контроля (надзора) в сфере образования.</w:t>
      </w:r>
    </w:p>
    <w:p w:rsidR="002217FA" w:rsidRDefault="00E62A7A" w:rsidP="008D155A">
      <w:pPr>
        <w:pStyle w:val="ConsPlusNormal"/>
        <w:spacing w:before="120"/>
        <w:ind w:firstLine="540"/>
        <w:jc w:val="both"/>
      </w:pPr>
      <w:r>
        <w:t>С 1 сентября 2025 года:</w:t>
      </w:r>
    </w:p>
    <w:p w:rsidR="002217FA" w:rsidRDefault="00E62A7A" w:rsidP="008D155A">
      <w:pPr>
        <w:pStyle w:val="ConsPlusNormal"/>
        <w:spacing w:before="120"/>
        <w:ind w:firstLine="540"/>
        <w:jc w:val="both"/>
      </w:pPr>
      <w:r>
        <w:t xml:space="preserve">- </w:t>
      </w:r>
      <w:hyperlink r:id="rId8" w:tooltip="Приказ Минобрнауки России от 13.06.2013 N 455 &quot;Об утверждении Порядка и оснований предоставления академического отпуска обучающимся&quot; (Зарегистрировано в Минюсте России 28.06.2013 N 28912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13 июня 2013 г. N 455 "Об утверждении Порядка и оснований предоставления академического отпуска обучающимся" утратил силу в связи с вступлением в силу </w:t>
      </w:r>
      <w:hyperlink r:id="rId9" w:tooltip="Приказ Минобрнауки России от 04.04.2025 N 303 &quot;Об утверждении Порядка и оснований предоставления академического отпуска обучающимся&quot; (Зарегистрировано в Минюсте России 07.05.2025 N 82086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4 апреля 2025 г. N 303 "Об утверждении Порядка и оснований предоставления академического отпуска обучающимся";</w:t>
      </w:r>
    </w:p>
    <w:p w:rsidR="002217FA" w:rsidRDefault="00E62A7A" w:rsidP="008D155A">
      <w:pPr>
        <w:pStyle w:val="ConsPlusNormal"/>
        <w:spacing w:before="120"/>
        <w:ind w:firstLine="540"/>
        <w:jc w:val="both"/>
      </w:pPr>
      <w:proofErr w:type="gramStart"/>
      <w:r>
        <w:t xml:space="preserve">- </w:t>
      </w:r>
      <w:hyperlink r:id="rId10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 июля 2013 г. N 499 "Об утверждении Порядка организации и осуществления образовательной деятельности по дополнительным образовательным программам" утратил силу в связи с вступлением в си</w:t>
      </w:r>
      <w:r>
        <w:t xml:space="preserve">лу </w:t>
      </w:r>
      <w:hyperlink r:id="rId11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24 марта 2025 г. N 266 "Об утверждении Порядка организации и осуществления образовательной деятельности по дополнительным о</w:t>
      </w:r>
      <w:r>
        <w:t>бразовательным программам";</w:t>
      </w:r>
      <w:proofErr w:type="gramEnd"/>
    </w:p>
    <w:p w:rsidR="002217FA" w:rsidRDefault="00E62A7A" w:rsidP="008D155A">
      <w:pPr>
        <w:pStyle w:val="ConsPlusNormal"/>
        <w:spacing w:before="120"/>
        <w:ind w:firstLine="540"/>
        <w:jc w:val="both"/>
      </w:pPr>
      <w:r>
        <w:t xml:space="preserve">- вступил в силу </w:t>
      </w:r>
      <w:hyperlink r:id="rId12" w:tooltip="Приказ Минобрнауки России от 27.03.2025 N 284 &quot;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от 27 марта 2025 г. N 284 "Об утверждении Порядка применения к обучающимся по о</w:t>
      </w:r>
      <w:r>
        <w:t xml:space="preserve">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</w:t>
      </w:r>
      <w:proofErr w:type="gramStart"/>
      <w:r>
        <w:t>с</w:t>
      </w:r>
      <w:proofErr w:type="gramEnd"/>
      <w:r>
        <w:t xml:space="preserve"> указанных обучающихся";</w:t>
      </w:r>
    </w:p>
    <w:p w:rsidR="002217FA" w:rsidRDefault="00E62A7A" w:rsidP="008D155A">
      <w:pPr>
        <w:pStyle w:val="ConsPlusNormal"/>
        <w:spacing w:before="120"/>
        <w:ind w:firstLine="540"/>
        <w:jc w:val="both"/>
      </w:pPr>
      <w:proofErr w:type="gramStart"/>
      <w:r>
        <w:t xml:space="preserve">- </w:t>
      </w:r>
      <w:hyperlink r:id="rId13" w:tooltip="Приказ Минобрнауки России от 19.11.2013 N 1258 (ред. от 17.08.2020) &quot;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&quot; (Зарегистрировано в Минюсте России 2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 ноября 2013 г. N 1258 "Об утверждении Порядка организации и осуществления образовательной деятельности по образовательным программам высшего образования - программ ординатуры" утратил силу </w:t>
      </w:r>
      <w:r>
        <w:t xml:space="preserve">в связи с вступлением в силу </w:t>
      </w:r>
      <w:hyperlink r:id="rId14" w:tooltip="Приказ Минобрнауки России от 07.04.2025 N 312 &quot;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&quot; (Зарегистрировано в Минюсте России 14.05.2025 N 82152) {К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7 апреля 2025 г. N 312 "Об утверждении Порядка организации и осуществления образова</w:t>
      </w:r>
      <w:r>
        <w:t>тельной деятельности по образовательным программам высшего образования - программам ординатуры";</w:t>
      </w:r>
      <w:proofErr w:type="gramEnd"/>
    </w:p>
    <w:p w:rsidR="002217FA" w:rsidRDefault="00E62A7A" w:rsidP="008D155A">
      <w:pPr>
        <w:pStyle w:val="ConsPlusNormal"/>
        <w:spacing w:before="120"/>
        <w:ind w:firstLine="540"/>
        <w:jc w:val="both"/>
      </w:pPr>
      <w:r>
        <w:t xml:space="preserve">- </w:t>
      </w:r>
      <w:hyperlink r:id="rId15" w:tooltip="Приказ Минздрава России от 11.05.2017 N 212н (ред. от 20.10.2020, с изм. от 28.04.2021) &quot;Об утверждении Порядка приема на обучение по образовательным программам высшего образования - программам ординатуры&quot; (Зарегистрировано в Минюсте России 07.06.2017 N 46976)">
        <w:r>
          <w:rPr>
            <w:color w:val="0000FF"/>
          </w:rPr>
          <w:t>приказ</w:t>
        </w:r>
      </w:hyperlink>
      <w:r>
        <w:t xml:space="preserve"> Минздрава России от 11 мая 2017 г. N</w:t>
      </w:r>
      <w:r>
        <w:t xml:space="preserve"> 212н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ординатуры" утратил силу в связи с вступлением в силу </w:t>
      </w:r>
      <w:hyperlink r:id="rId16" w:tooltip="Приказ Минздрава России от 14.04.2025 N 200н &quot;Об утверждении Порядка приема на обучение по образовательным программам высшего образования - программам ординатуры&quot; (Зарегистрировано в Минюсте России 16.05.2025 N 82211) {КонсультантПлюс}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Минздрава России от 14 апреля 2025 г. N 200н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ординатуры";</w:t>
      </w:r>
    </w:p>
    <w:p w:rsidR="002217FA" w:rsidRDefault="00E62A7A" w:rsidP="008D155A">
      <w:pPr>
        <w:pStyle w:val="ConsPlusNormal"/>
        <w:spacing w:before="120"/>
        <w:ind w:firstLine="540"/>
        <w:jc w:val="both"/>
      </w:pPr>
      <w:proofErr w:type="gramStart"/>
      <w:r>
        <w:t xml:space="preserve">- </w:t>
      </w:r>
      <w:hyperlink r:id="rId17" w:tooltip="Приказ Минздрава России от 06.09.2013 N 634н (ред. от 07.03.2018) &quot;Об утверждении образца диплома об окончании ординатуры, описания диплома об окончании ординатуры, порядка заполнения, учета и выдачи указанного диплома и его дубликатов&quot; (Зарегистрировано в Мин">
        <w:r>
          <w:rPr>
            <w:color w:val="0000FF"/>
          </w:rPr>
          <w:t>приказ</w:t>
        </w:r>
      </w:hyperlink>
      <w:r>
        <w:t xml:space="preserve"> Минздрава России от 6 сентября 2013 г. N 634н "Об утверждении образца диплома об окончании ординатуры, описания диплома об окончании ординатуры, порядка заполнения, учета и выдачи указанного диплома и его дубликатов" у</w:t>
      </w:r>
      <w:r>
        <w:t xml:space="preserve">тратил силу в связи с вступлением в силу </w:t>
      </w:r>
      <w:hyperlink r:id="rId18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приказа</w:t>
        </w:r>
      </w:hyperlink>
      <w:r>
        <w:t xml:space="preserve"> Минздрава России от 25 марта 2025 г. N 148н "Об утверждении образца диплома об окончании орди</w:t>
      </w:r>
      <w:r>
        <w:t>натуры, описания указанного диплома</w:t>
      </w:r>
      <w:proofErr w:type="gramEnd"/>
      <w:r>
        <w:t>, порядка заполнения, учета и выдачи указанного диплома и его дубликатов";</w:t>
      </w:r>
    </w:p>
    <w:p w:rsidR="002217FA" w:rsidRDefault="00E62A7A" w:rsidP="008D155A">
      <w:pPr>
        <w:pStyle w:val="ConsPlusNormal"/>
        <w:spacing w:before="120"/>
        <w:ind w:firstLine="540"/>
        <w:jc w:val="both"/>
      </w:pPr>
      <w:r>
        <w:t xml:space="preserve">- вступил в силу </w:t>
      </w:r>
      <w:hyperlink r:id="rId19" w:tooltip="Приказ Минобрнауки России от 25.04.2025 N 384 &quot;Об утверждении Порядка обеспечения условий доступности для инвалидов объектов и предоставляемых услуг в сфере науки и высшего образования, а также оказания им при этом необходимой помощи&quot; (Зарегистрировано в Минюс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</w:t>
      </w:r>
      <w:r>
        <w:t>уки</w:t>
      </w:r>
      <w:proofErr w:type="spellEnd"/>
      <w:r>
        <w:t xml:space="preserve"> России от 25 апреля 2025 г. N 384 "Об утверждении Порядка обеспечения условий доступности для инвалидов объектов и предоставляемых услуг в сфере науки и высшего образования, а также оказания им при этом необходимой помощи".</w:t>
      </w:r>
    </w:p>
    <w:p w:rsidR="002217FA" w:rsidRDefault="00E62A7A" w:rsidP="008D155A">
      <w:pPr>
        <w:pStyle w:val="ConsPlusNormal"/>
        <w:spacing w:before="120"/>
        <w:ind w:firstLine="540"/>
        <w:jc w:val="both"/>
      </w:pPr>
      <w:hyperlink r:id="rId20" w:tooltip="&quot;Перечень нормативных правовых актов (их отдельных положений), содержащих обязательные требования, оценка соблюдения которых осуществляется Федеральной службой по надзору в сфере образования и науки в рамках федерального государственного контроля (надзора) в с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</w:t>
      </w:r>
      <w:r>
        <w:t xml:space="preserve">дерального государственного контроля (надзора) в сфере образования, размещен на официальном сайте </w:t>
      </w:r>
      <w:proofErr w:type="spellStart"/>
      <w:r>
        <w:t>Рособрнадзора</w:t>
      </w:r>
      <w:proofErr w:type="spellEnd"/>
      <w:r>
        <w:t xml:space="preserve"> в информационно-телекоммуникационной сети "Интернет".</w:t>
      </w:r>
    </w:p>
    <w:p w:rsidR="002217FA" w:rsidRDefault="002217FA" w:rsidP="008D155A">
      <w:pPr>
        <w:pStyle w:val="ConsPlusNormal"/>
        <w:spacing w:before="120"/>
        <w:ind w:firstLine="540"/>
        <w:jc w:val="both"/>
      </w:pPr>
    </w:p>
    <w:p w:rsidR="002217FA" w:rsidRDefault="00E62A7A" w:rsidP="008D155A">
      <w:pPr>
        <w:pStyle w:val="ConsPlusNormal"/>
        <w:spacing w:before="120"/>
        <w:jc w:val="right"/>
      </w:pPr>
      <w:r>
        <w:t>С.М.КОЧЕТОВА</w:t>
      </w:r>
      <w:bookmarkStart w:id="0" w:name="_GoBack"/>
      <w:bookmarkEnd w:id="0"/>
    </w:p>
    <w:p w:rsidR="002217FA" w:rsidRDefault="002217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17FA" w:rsidSect="008D155A">
      <w:pgSz w:w="11906" w:h="16838"/>
      <w:pgMar w:top="851" w:right="567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7A" w:rsidRDefault="00E62A7A">
      <w:r>
        <w:separator/>
      </w:r>
    </w:p>
  </w:endnote>
  <w:endnote w:type="continuationSeparator" w:id="0">
    <w:p w:rsidR="00E62A7A" w:rsidRDefault="00E6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7A" w:rsidRDefault="00E62A7A">
      <w:r>
        <w:separator/>
      </w:r>
    </w:p>
  </w:footnote>
  <w:footnote w:type="continuationSeparator" w:id="0">
    <w:p w:rsidR="00E62A7A" w:rsidRDefault="00E62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7FA"/>
    <w:rsid w:val="002217FA"/>
    <w:rsid w:val="008D155A"/>
    <w:rsid w:val="00E6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D15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1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155A"/>
  </w:style>
  <w:style w:type="paragraph" w:styleId="a7">
    <w:name w:val="footer"/>
    <w:basedOn w:val="a"/>
    <w:link w:val="a8"/>
    <w:uiPriority w:val="99"/>
    <w:unhideWhenUsed/>
    <w:rsid w:val="008D1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1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8516&amp;date=19.09.2025&amp;demo=2" TargetMode="External"/><Relationship Id="rId13" Type="http://schemas.openxmlformats.org/officeDocument/2006/relationships/hyperlink" Target="https://login.consultant.ru/link/?req=doc&amp;base=LAW&amp;n=362416&amp;date=19.09.2025&amp;demo=2" TargetMode="External"/><Relationship Id="rId18" Type="http://schemas.openxmlformats.org/officeDocument/2006/relationships/hyperlink" Target="https://login.consultant.ru/link/?req=doc&amp;base=LAW&amp;n=503508&amp;date=19.09.2025&amp;demo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4133&amp;date=19.09.2025&amp;dst=100002&amp;field=134&amp;demo=2" TargetMode="External"/><Relationship Id="rId12" Type="http://schemas.openxmlformats.org/officeDocument/2006/relationships/hyperlink" Target="https://login.consultant.ru/link/?req=doc&amp;base=LAW&amp;n=504241&amp;date=19.09.2025&amp;demo=2" TargetMode="External"/><Relationship Id="rId17" Type="http://schemas.openxmlformats.org/officeDocument/2006/relationships/hyperlink" Target="https://login.consultant.ru/link/?req=doc&amp;base=LAW&amp;n=295207&amp;date=19.09.2025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5564&amp;date=19.09.2025&amp;demo=2" TargetMode="External"/><Relationship Id="rId20" Type="http://schemas.openxmlformats.org/officeDocument/2006/relationships/hyperlink" Target="https://login.consultant.ru/link/?req=doc&amp;base=LAW&amp;n=514133&amp;date=19.09.2025&amp;dst=100002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3832&amp;date=19.09.2025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66641&amp;date=19.09.2025&amp;demo=2" TargetMode="External"/><Relationship Id="rId10" Type="http://schemas.openxmlformats.org/officeDocument/2006/relationships/hyperlink" Target="https://login.consultant.ru/link/?req=doc&amp;base=LAW&amp;n=157691&amp;date=19.09.2025&amp;demo=2" TargetMode="External"/><Relationship Id="rId19" Type="http://schemas.openxmlformats.org/officeDocument/2006/relationships/hyperlink" Target="https://login.consultant.ru/link/?req=doc&amp;base=LAW&amp;n=505429&amp;date=19.09.2025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4825&amp;date=19.09.2025&amp;demo=2" TargetMode="External"/><Relationship Id="rId14" Type="http://schemas.openxmlformats.org/officeDocument/2006/relationships/hyperlink" Target="https://login.consultant.ru/link/?req=doc&amp;base=LAW&amp;n=505249&amp;date=19.09.2025&amp;demo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1264</Words>
  <Characters>7208</Characters>
  <Application>Microsoft Office Word</Application>
  <DocSecurity>0</DocSecurity>
  <Lines>60</Lines>
  <Paragraphs>16</Paragraphs>
  <ScaleCrop>false</ScaleCrop>
  <Company>КонсультантПлюс Версия 4025.00.30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15.09.2025 N 07-650
&lt;Об актуализации перечня обязательных требований, оценка соблюдения которых осуществляется в рамках федерального государственного контроля (надзора) в сфере образования&gt;</dc:title>
  <cp:lastModifiedBy>ASDF</cp:lastModifiedBy>
  <cp:revision>2</cp:revision>
  <dcterms:created xsi:type="dcterms:W3CDTF">2025-09-19T12:42:00Z</dcterms:created>
  <dcterms:modified xsi:type="dcterms:W3CDTF">2025-09-19T12:48:00Z</dcterms:modified>
</cp:coreProperties>
</file>