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45" w:rsidRPr="00B07F45" w:rsidRDefault="00B07F45" w:rsidP="00B07F45">
      <w:pPr>
        <w:shd w:val="clear" w:color="auto" w:fill="FFFFFF"/>
        <w:spacing w:after="192" w:line="240" w:lineRule="auto"/>
        <w:ind w:left="660"/>
        <w:outlineLvl w:val="0"/>
        <w:rPr>
          <w:rFonts w:ascii="Arial" w:eastAsia="Times New Roman" w:hAnsi="Arial" w:cs="Arial"/>
          <w:b/>
          <w:bCs/>
          <w:caps/>
          <w:color w:val="006FB8"/>
          <w:kern w:val="36"/>
          <w:sz w:val="45"/>
          <w:szCs w:val="45"/>
          <w:lang w:eastAsia="ru-RU"/>
        </w:rPr>
      </w:pPr>
      <w:r w:rsidRPr="00B07F45">
        <w:rPr>
          <w:rFonts w:ascii="Arial" w:eastAsia="Times New Roman" w:hAnsi="Arial" w:cs="Arial"/>
          <w:b/>
          <w:bCs/>
          <w:caps/>
          <w:color w:val="006FB8"/>
          <w:kern w:val="36"/>
          <w:sz w:val="45"/>
          <w:szCs w:val="45"/>
          <w:lang w:eastAsia="ru-RU"/>
        </w:rPr>
        <w:t>РОСРЕЕСТР РАЗЪЯСНИЛ, КАК БУДЕТ РАБОТАТЬ ЗАКОН О «ГАРАЖНОЙ АМНИСТИИ»</w:t>
      </w:r>
    </w:p>
    <w:p w:rsidR="00B07F45" w:rsidRPr="00B07F45" w:rsidRDefault="00B07F45" w:rsidP="00B07F45">
      <w:pPr>
        <w:shd w:val="clear" w:color="auto" w:fill="FFFFFF"/>
        <w:spacing w:after="0" w:line="240" w:lineRule="auto"/>
        <w:rPr>
          <w:rFonts w:ascii="Calibri" w:eastAsia="Times New Roman" w:hAnsi="Calibri" w:cs="Times New Roman"/>
          <w:color w:val="666666"/>
          <w:sz w:val="24"/>
          <w:szCs w:val="24"/>
          <w:lang w:eastAsia="ru-RU"/>
        </w:rPr>
      </w:pPr>
      <w:r w:rsidRPr="00B07F45">
        <w:rPr>
          <w:rFonts w:ascii="Calibri" w:eastAsia="Times New Roman" w:hAnsi="Calibri" w:cs="Times New Roman"/>
          <w:color w:val="666666"/>
          <w:sz w:val="24"/>
          <w:szCs w:val="24"/>
          <w:lang w:eastAsia="ru-RU"/>
        </w:rPr>
        <w:t>Поделиться:    </w:t>
      </w:r>
    </w:p>
    <w:p w:rsidR="00B07F45" w:rsidRPr="00B07F45" w:rsidRDefault="00B07F45" w:rsidP="00B07F45">
      <w:pPr>
        <w:shd w:val="clear" w:color="auto" w:fill="006FB8"/>
        <w:spacing w:after="0" w:line="240" w:lineRule="auto"/>
        <w:rPr>
          <w:rFonts w:ascii="Calibri" w:eastAsia="Times New Roman" w:hAnsi="Calibri" w:cs="Times New Roman"/>
          <w:color w:val="FFFFFF"/>
          <w:sz w:val="24"/>
          <w:szCs w:val="24"/>
          <w:lang w:eastAsia="ru-RU"/>
        </w:rPr>
      </w:pPr>
      <w:r w:rsidRPr="00B07F45">
        <w:rPr>
          <w:rFonts w:ascii="Calibri" w:eastAsia="Times New Roman" w:hAnsi="Calibri" w:cs="Times New Roman"/>
          <w:color w:val="FFFFFF"/>
          <w:sz w:val="24"/>
          <w:szCs w:val="24"/>
          <w:lang w:eastAsia="ru-RU"/>
        </w:rPr>
        <w:t>07.04.2021</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Президент России Владимир Путин подписал федеральный закон «О внесении изменений в отдельные законодательные акты Российской Федерации в целях урегулирования вопросов приобретения гражданами прав на гаражи и земельные участки, на которых они расположены» (о «гаражной амнистии»).</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36"/>
          <w:szCs w:val="36"/>
          <w:lang w:eastAsia="ru-RU"/>
        </w:rPr>
        <w:t xml:space="preserve">Документ, разработанный при участии </w:t>
      </w:r>
      <w:proofErr w:type="spellStart"/>
      <w:r w:rsidRPr="00B07F45">
        <w:rPr>
          <w:rFonts w:ascii="Times New Roman" w:eastAsia="Times New Roman" w:hAnsi="Times New Roman" w:cs="Times New Roman"/>
          <w:color w:val="000000"/>
          <w:sz w:val="36"/>
          <w:szCs w:val="36"/>
          <w:lang w:eastAsia="ru-RU"/>
        </w:rPr>
        <w:t>Росреестра</w:t>
      </w:r>
      <w:proofErr w:type="spellEnd"/>
      <w:r w:rsidRPr="00B07F45">
        <w:rPr>
          <w:rFonts w:ascii="Times New Roman" w:eastAsia="Times New Roman" w:hAnsi="Times New Roman" w:cs="Times New Roman"/>
          <w:color w:val="000000"/>
          <w:sz w:val="36"/>
          <w:szCs w:val="36"/>
          <w:lang w:eastAsia="ru-RU"/>
        </w:rPr>
        <w:t>, призван внести ясность в регулирование вопросов оформления прав на объекты гаражного назначения и земельные участки, на которых они расположены. Закон вступит в силу с 1 сентября 2021 года.</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36"/>
          <w:szCs w:val="36"/>
          <w:lang w:eastAsia="ru-RU"/>
        </w:rPr>
        <w:t>Как ранее сообщил председатель Государственной Думы </w:t>
      </w:r>
      <w:r w:rsidRPr="00B07F45">
        <w:rPr>
          <w:rFonts w:ascii="Arial" w:eastAsia="Times New Roman" w:hAnsi="Arial" w:cs="Arial"/>
          <w:b/>
          <w:bCs/>
          <w:color w:val="000000"/>
          <w:sz w:val="36"/>
          <w:szCs w:val="36"/>
          <w:lang w:eastAsia="ru-RU"/>
        </w:rPr>
        <w:t>Вячеслав Володин</w:t>
      </w:r>
      <w:r w:rsidRPr="00B07F45">
        <w:rPr>
          <w:rFonts w:ascii="Times New Roman" w:eastAsia="Times New Roman" w:hAnsi="Times New Roman" w:cs="Times New Roman"/>
          <w:color w:val="000000"/>
          <w:sz w:val="36"/>
          <w:szCs w:val="36"/>
          <w:lang w:eastAsia="ru-RU"/>
        </w:rPr>
        <w:t>, закон позволит гражданам в течение пяти лет, до 1 сентября 2026 года, бесплатно получить в собственность государственные и муниципальные земельные участки, на которых находятся их гаражи. «</w:t>
      </w:r>
      <w:r w:rsidRPr="00B07F45">
        <w:rPr>
          <w:rFonts w:ascii="Arial" w:eastAsia="Times New Roman" w:hAnsi="Arial" w:cs="Arial"/>
          <w:i/>
          <w:iCs/>
          <w:color w:val="000000"/>
          <w:sz w:val="36"/>
          <w:szCs w:val="36"/>
          <w:lang w:eastAsia="ru-RU"/>
        </w:rPr>
        <w:t>Принятие данных поправок коснется более чем трех с половиной миллионов наших граждан</w:t>
      </w:r>
      <w:r w:rsidRPr="00B07F45">
        <w:rPr>
          <w:rFonts w:ascii="Times New Roman" w:eastAsia="Times New Roman" w:hAnsi="Times New Roman" w:cs="Times New Roman"/>
          <w:color w:val="000000"/>
          <w:sz w:val="36"/>
          <w:szCs w:val="36"/>
          <w:lang w:eastAsia="ru-RU"/>
        </w:rPr>
        <w:t>», - указывал спикер нижней палаты парламента.</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w:t>
      </w:r>
      <w:proofErr w:type="spellStart"/>
      <w:r w:rsidRPr="00B07F45">
        <w:rPr>
          <w:rFonts w:ascii="Arial" w:eastAsia="Times New Roman" w:hAnsi="Arial" w:cs="Arial"/>
          <w:i/>
          <w:iCs/>
          <w:color w:val="000000"/>
          <w:sz w:val="27"/>
          <w:szCs w:val="27"/>
          <w:lang w:eastAsia="ru-RU"/>
        </w:rPr>
        <w:t>Росреестр</w:t>
      </w:r>
      <w:proofErr w:type="spellEnd"/>
      <w:r w:rsidRPr="00B07F45">
        <w:rPr>
          <w:rFonts w:ascii="Arial" w:eastAsia="Times New Roman" w:hAnsi="Arial" w:cs="Arial"/>
          <w:i/>
          <w:iCs/>
          <w:color w:val="000000"/>
          <w:sz w:val="27"/>
          <w:szCs w:val="27"/>
          <w:lang w:eastAsia="ru-RU"/>
        </w:rPr>
        <w:t xml:space="preserve"> окажет максимальную поддержку органам исполнительной власти регионов в целях эффективной реализации закона на местах. Мы уже начали разработку соответствующих методических рекомендаций. В субъектах совместно с региональными и муниципальными органами власти также ведется подготовительная работа, чтобы у граждан не возникало проблем при оформлении прав на гаражные объекты</w:t>
      </w:r>
      <w:r w:rsidRPr="00B07F45">
        <w:rPr>
          <w:rFonts w:ascii="Times New Roman" w:eastAsia="Times New Roman" w:hAnsi="Times New Roman" w:cs="Times New Roman"/>
          <w:color w:val="000000"/>
          <w:sz w:val="27"/>
          <w:szCs w:val="27"/>
          <w:lang w:eastAsia="ru-RU"/>
        </w:rPr>
        <w:t xml:space="preserve">», - сообщил руководитель </w:t>
      </w:r>
      <w:proofErr w:type="spellStart"/>
      <w:r w:rsidRPr="00B07F45">
        <w:rPr>
          <w:rFonts w:ascii="Times New Roman" w:eastAsia="Times New Roman" w:hAnsi="Times New Roman" w:cs="Times New Roman"/>
          <w:color w:val="000000"/>
          <w:sz w:val="27"/>
          <w:szCs w:val="27"/>
          <w:lang w:eastAsia="ru-RU"/>
        </w:rPr>
        <w:t>Росреестра</w:t>
      </w:r>
      <w:proofErr w:type="spellEnd"/>
      <w:r w:rsidRPr="00B07F45">
        <w:rPr>
          <w:rFonts w:ascii="Times New Roman" w:eastAsia="Times New Roman" w:hAnsi="Times New Roman" w:cs="Times New Roman"/>
          <w:color w:val="000000"/>
          <w:sz w:val="27"/>
          <w:szCs w:val="27"/>
          <w:lang w:eastAsia="ru-RU"/>
        </w:rPr>
        <w:t> </w:t>
      </w:r>
      <w:r w:rsidRPr="00B07F45">
        <w:rPr>
          <w:rFonts w:ascii="Arial" w:eastAsia="Times New Roman" w:hAnsi="Arial" w:cs="Arial"/>
          <w:b/>
          <w:bCs/>
          <w:color w:val="000000"/>
          <w:sz w:val="27"/>
          <w:szCs w:val="27"/>
          <w:lang w:eastAsia="ru-RU"/>
        </w:rPr>
        <w:t xml:space="preserve">Олег </w:t>
      </w:r>
      <w:proofErr w:type="spellStart"/>
      <w:r w:rsidRPr="00B07F45">
        <w:rPr>
          <w:rFonts w:ascii="Arial" w:eastAsia="Times New Roman" w:hAnsi="Arial" w:cs="Arial"/>
          <w:b/>
          <w:bCs/>
          <w:color w:val="000000"/>
          <w:sz w:val="27"/>
          <w:szCs w:val="27"/>
          <w:lang w:eastAsia="ru-RU"/>
        </w:rPr>
        <w:t>Скуфинский</w:t>
      </w:r>
      <w:proofErr w:type="spellEnd"/>
      <w:r w:rsidRPr="00B07F45">
        <w:rPr>
          <w:rFonts w:ascii="Times New Roman" w:eastAsia="Times New Roman" w:hAnsi="Times New Roman" w:cs="Times New Roman"/>
          <w:color w:val="000000"/>
          <w:sz w:val="27"/>
          <w:szCs w:val="27"/>
          <w:lang w:eastAsia="ru-RU"/>
        </w:rPr>
        <w:t>.</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Arial" w:eastAsia="Times New Roman" w:hAnsi="Arial" w:cs="Arial"/>
          <w:b/>
          <w:bCs/>
          <w:color w:val="000000"/>
          <w:sz w:val="27"/>
          <w:szCs w:val="27"/>
          <w:lang w:eastAsia="ru-RU"/>
        </w:rPr>
        <w:t>Закон позволит урегулировать рынок частных гаражей</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 xml:space="preserve">Согласно данным Единого государственного реестра недвижимости (ЕГРН), на государственный кадастровый учет поставлено более 5,6 </w:t>
      </w:r>
      <w:proofErr w:type="gramStart"/>
      <w:r w:rsidRPr="00B07F45">
        <w:rPr>
          <w:rFonts w:ascii="Times New Roman" w:eastAsia="Times New Roman" w:hAnsi="Times New Roman" w:cs="Times New Roman"/>
          <w:color w:val="000000"/>
          <w:sz w:val="27"/>
          <w:szCs w:val="27"/>
          <w:lang w:eastAsia="ru-RU"/>
        </w:rPr>
        <w:t>млн</w:t>
      </w:r>
      <w:proofErr w:type="gramEnd"/>
      <w:r w:rsidRPr="00B07F45">
        <w:rPr>
          <w:rFonts w:ascii="Times New Roman" w:eastAsia="Times New Roman" w:hAnsi="Times New Roman" w:cs="Times New Roman"/>
          <w:color w:val="000000"/>
          <w:sz w:val="27"/>
          <w:szCs w:val="27"/>
          <w:lang w:eastAsia="ru-RU"/>
        </w:rPr>
        <w:t xml:space="preserve"> объектов гаражного назначения (зданий, сооружений, помещений). Из них права зарегистрированы только на 3,5 </w:t>
      </w:r>
      <w:proofErr w:type="gramStart"/>
      <w:r w:rsidRPr="00B07F45">
        <w:rPr>
          <w:rFonts w:ascii="Times New Roman" w:eastAsia="Times New Roman" w:hAnsi="Times New Roman" w:cs="Times New Roman"/>
          <w:color w:val="000000"/>
          <w:sz w:val="27"/>
          <w:szCs w:val="27"/>
          <w:lang w:eastAsia="ru-RU"/>
        </w:rPr>
        <w:t>млн</w:t>
      </w:r>
      <w:proofErr w:type="gramEnd"/>
      <w:r w:rsidRPr="00B07F45">
        <w:rPr>
          <w:rFonts w:ascii="Times New Roman" w:eastAsia="Times New Roman" w:hAnsi="Times New Roman" w:cs="Times New Roman"/>
          <w:color w:val="000000"/>
          <w:sz w:val="27"/>
          <w:szCs w:val="27"/>
          <w:lang w:eastAsia="ru-RU"/>
        </w:rPr>
        <w:t xml:space="preserve"> объектов. При этом количество существующих неофициально, то есть не оформленных в установленном порядке объектов гаражного назначения значительно больше. Закон предлагает комплексное решение данного вопроса. Он определяет механизм предоставления гражданам земельных участков, на которых размещены гаражи, возведенные до введения в действие Градостроительного </w:t>
      </w:r>
      <w:r w:rsidRPr="00B07F45">
        <w:rPr>
          <w:rFonts w:ascii="Times New Roman" w:eastAsia="Times New Roman" w:hAnsi="Times New Roman" w:cs="Times New Roman"/>
          <w:color w:val="000000"/>
          <w:sz w:val="27"/>
          <w:szCs w:val="27"/>
          <w:lang w:eastAsia="ru-RU"/>
        </w:rPr>
        <w:lastRenderedPageBreak/>
        <w:t>кодекса РФ (до 30 декабря 2004 г.). При этом предусматривается одновременный кадастровый учет и регистрация права собственности на гараж и земельный участок, на котором он расположен.</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w:t>
      </w:r>
      <w:r w:rsidRPr="00B07F45">
        <w:rPr>
          <w:rFonts w:ascii="Arial" w:eastAsia="Times New Roman" w:hAnsi="Arial" w:cs="Arial"/>
          <w:i/>
          <w:iCs/>
          <w:color w:val="000000"/>
          <w:sz w:val="27"/>
          <w:szCs w:val="27"/>
          <w:lang w:eastAsia="ru-RU"/>
        </w:rPr>
        <w:t>При «гаражной амнистии» в собственность оформляется весь объект: как гараж, так и земля. Поэтому мы, в том числе, изменили процедуру подачи документов. Теперь нужен только один документ – заявление. К заявлению подаются документы, которые подтверждают правомерность пользования этим гаражом и земельным участком. Соответственно, по одному заявлению оформляется право собственности как на то, что сверху, так и на сам земельный участок, исходя из того, что это единый объект – гараж, как недвижимое имущество</w:t>
      </w:r>
      <w:r w:rsidRPr="00B07F45">
        <w:rPr>
          <w:rFonts w:ascii="Times New Roman" w:eastAsia="Times New Roman" w:hAnsi="Times New Roman" w:cs="Times New Roman"/>
          <w:color w:val="000000"/>
          <w:sz w:val="27"/>
          <w:szCs w:val="27"/>
          <w:lang w:eastAsia="ru-RU"/>
        </w:rPr>
        <w:t>», - сообщил ранее председатель комитета по государственному строительству и законодательству Государственной Думы </w:t>
      </w:r>
      <w:r w:rsidRPr="00B07F45">
        <w:rPr>
          <w:rFonts w:ascii="Arial" w:eastAsia="Times New Roman" w:hAnsi="Arial" w:cs="Arial"/>
          <w:b/>
          <w:bCs/>
          <w:color w:val="000000"/>
          <w:sz w:val="27"/>
          <w:szCs w:val="27"/>
          <w:lang w:eastAsia="ru-RU"/>
        </w:rPr>
        <w:t>Павел Крашенинников</w:t>
      </w:r>
      <w:r w:rsidRPr="00B07F45">
        <w:rPr>
          <w:rFonts w:ascii="Times New Roman" w:eastAsia="Times New Roman" w:hAnsi="Times New Roman" w:cs="Times New Roman"/>
          <w:color w:val="000000"/>
          <w:sz w:val="27"/>
          <w:szCs w:val="27"/>
          <w:lang w:eastAsia="ru-RU"/>
        </w:rPr>
        <w:t>.</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 xml:space="preserve">Как отметил член Общественного совета при </w:t>
      </w:r>
      <w:proofErr w:type="spellStart"/>
      <w:r w:rsidRPr="00B07F45">
        <w:rPr>
          <w:rFonts w:ascii="Times New Roman" w:eastAsia="Times New Roman" w:hAnsi="Times New Roman" w:cs="Times New Roman"/>
          <w:color w:val="000000"/>
          <w:sz w:val="27"/>
          <w:szCs w:val="27"/>
          <w:lang w:eastAsia="ru-RU"/>
        </w:rPr>
        <w:t>Росреестре</w:t>
      </w:r>
      <w:proofErr w:type="spellEnd"/>
      <w:r w:rsidRPr="00B07F45">
        <w:rPr>
          <w:rFonts w:ascii="Times New Roman" w:eastAsia="Times New Roman" w:hAnsi="Times New Roman" w:cs="Times New Roman"/>
          <w:color w:val="000000"/>
          <w:sz w:val="27"/>
          <w:szCs w:val="27"/>
          <w:lang w:eastAsia="ru-RU"/>
        </w:rPr>
        <w:t> </w:t>
      </w:r>
      <w:r w:rsidRPr="00B07F45">
        <w:rPr>
          <w:rFonts w:ascii="Arial" w:eastAsia="Times New Roman" w:hAnsi="Arial" w:cs="Arial"/>
          <w:b/>
          <w:bCs/>
          <w:color w:val="000000"/>
          <w:sz w:val="27"/>
          <w:szCs w:val="27"/>
          <w:lang w:eastAsia="ru-RU"/>
        </w:rPr>
        <w:t>Антон Вовк, </w:t>
      </w:r>
      <w:r w:rsidRPr="00B07F45">
        <w:rPr>
          <w:rFonts w:ascii="Times New Roman" w:eastAsia="Times New Roman" w:hAnsi="Times New Roman" w:cs="Times New Roman"/>
          <w:color w:val="000000"/>
          <w:sz w:val="27"/>
          <w:szCs w:val="27"/>
          <w:lang w:eastAsia="ru-RU"/>
        </w:rPr>
        <w:t>«гаражная амнистия» сделает рынок цивилизованнее.</w:t>
      </w:r>
      <w:r w:rsidRPr="00B07F45">
        <w:rPr>
          <w:rFonts w:ascii="Arial" w:eastAsia="Times New Roman" w:hAnsi="Arial" w:cs="Arial"/>
          <w:i/>
          <w:iCs/>
          <w:color w:val="000000"/>
          <w:sz w:val="27"/>
          <w:szCs w:val="27"/>
          <w:lang w:eastAsia="ru-RU"/>
        </w:rPr>
        <w:t> «Легализовав гаражи, собственники получат все соответствующие права, станут доступными и безопасными сделки купли-продажи таких объектов. Кроме того, это более упорядоченная система взимания налогов -  налогооблагаемой базой должна стать кадастровая стоимость таких объектов, что становится возможным при соответствующей регистрации прав на объекты</w:t>
      </w:r>
      <w:r w:rsidRPr="00B07F45">
        <w:rPr>
          <w:rFonts w:ascii="Times New Roman" w:eastAsia="Times New Roman" w:hAnsi="Times New Roman" w:cs="Times New Roman"/>
          <w:color w:val="000000"/>
          <w:sz w:val="27"/>
          <w:szCs w:val="27"/>
          <w:lang w:eastAsia="ru-RU"/>
        </w:rPr>
        <w:t>», - подчеркнул эксперт.</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Arial" w:eastAsia="Times New Roman" w:hAnsi="Arial" w:cs="Arial"/>
          <w:b/>
          <w:bCs/>
          <w:color w:val="000000"/>
          <w:sz w:val="27"/>
          <w:szCs w:val="27"/>
          <w:lang w:eastAsia="ru-RU"/>
        </w:rPr>
        <w:t>На какие объекты распространяется закон</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«Гаражная амнистия» распространяется на объекты гаражного назначения, возведенные до введения в действие Градостроительного кодекса РФ (30 декабря 2004 года). Речь идет как об объектах капитального строительства, так и о гаражах некапитального типа, которые находятся в гаражно-строительных кооперативах и гаражных товариществах. Сооружения должны быть одноэтажными, без жилых помещений. Земля, на которой расположен гараж, должна быть государственной или муниципальной.</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Не попадают под «гаражную амнистию» самовольные постройки и подземные гаражи при многоэтажках и офисных комплексах, а также гаражи, возведенные после вступления в силу Градостроительного кодекса РФ.</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Воспользоваться «гаражной амнистией» смогут</w:t>
      </w:r>
      <w:r w:rsidRPr="00B07F45">
        <w:rPr>
          <w:rFonts w:ascii="Arial" w:eastAsia="Times New Roman" w:hAnsi="Arial" w:cs="Arial"/>
          <w:b/>
          <w:bCs/>
          <w:color w:val="000000"/>
          <w:sz w:val="27"/>
          <w:szCs w:val="27"/>
          <w:lang w:eastAsia="ru-RU"/>
        </w:rPr>
        <w:t> </w:t>
      </w:r>
      <w:r w:rsidRPr="00B07F45">
        <w:rPr>
          <w:rFonts w:ascii="Times New Roman" w:eastAsia="Times New Roman" w:hAnsi="Times New Roman" w:cs="Times New Roman"/>
          <w:color w:val="000000"/>
          <w:sz w:val="27"/>
          <w:szCs w:val="27"/>
          <w:lang w:eastAsia="ru-RU"/>
        </w:rPr>
        <w:t>граждане - владельцы гаражей, возведенных до вступления в силу Градостроительного кодекса РФ; их наследники; граждане, которые приобрели гаражи, возведенные до вступления в силу Градостроительного кодекса РФ, по соглашению у лица, подпадающего под «гаражную амнистию».</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 xml:space="preserve">Как сообщила член Общественного совета при </w:t>
      </w:r>
      <w:proofErr w:type="spellStart"/>
      <w:r w:rsidRPr="00B07F45">
        <w:rPr>
          <w:rFonts w:ascii="Times New Roman" w:eastAsia="Times New Roman" w:hAnsi="Times New Roman" w:cs="Times New Roman"/>
          <w:color w:val="000000"/>
          <w:sz w:val="27"/>
          <w:szCs w:val="27"/>
          <w:lang w:eastAsia="ru-RU"/>
        </w:rPr>
        <w:t>Росреестре</w:t>
      </w:r>
      <w:proofErr w:type="spellEnd"/>
      <w:r w:rsidRPr="00B07F45">
        <w:rPr>
          <w:rFonts w:ascii="Times New Roman" w:eastAsia="Times New Roman" w:hAnsi="Times New Roman" w:cs="Times New Roman"/>
          <w:color w:val="000000"/>
          <w:sz w:val="27"/>
          <w:szCs w:val="27"/>
          <w:lang w:eastAsia="ru-RU"/>
        </w:rPr>
        <w:t>, представитель саморегулируемой организации «Ассоциация кадастровых инженеров Поволжья» </w:t>
      </w:r>
      <w:r w:rsidRPr="00B07F45">
        <w:rPr>
          <w:rFonts w:ascii="Arial" w:eastAsia="Times New Roman" w:hAnsi="Arial" w:cs="Arial"/>
          <w:b/>
          <w:bCs/>
          <w:color w:val="000000"/>
          <w:sz w:val="27"/>
          <w:szCs w:val="27"/>
          <w:lang w:eastAsia="ru-RU"/>
        </w:rPr>
        <w:t xml:space="preserve">Дина </w:t>
      </w:r>
      <w:proofErr w:type="spellStart"/>
      <w:r w:rsidRPr="00B07F45">
        <w:rPr>
          <w:rFonts w:ascii="Arial" w:eastAsia="Times New Roman" w:hAnsi="Arial" w:cs="Arial"/>
          <w:b/>
          <w:bCs/>
          <w:color w:val="000000"/>
          <w:sz w:val="27"/>
          <w:szCs w:val="27"/>
          <w:lang w:eastAsia="ru-RU"/>
        </w:rPr>
        <w:t>Гайзатуллина</w:t>
      </w:r>
      <w:proofErr w:type="spellEnd"/>
      <w:r w:rsidRPr="00B07F45">
        <w:rPr>
          <w:rFonts w:ascii="Times New Roman" w:eastAsia="Times New Roman" w:hAnsi="Times New Roman" w:cs="Times New Roman"/>
          <w:color w:val="000000"/>
          <w:sz w:val="27"/>
          <w:szCs w:val="27"/>
          <w:lang w:eastAsia="ru-RU"/>
        </w:rPr>
        <w:t>, закон позволит урегулировать рынок частных гаражей, все действия с недвижимостью подобного рода будут регламентированы. «</w:t>
      </w:r>
      <w:r w:rsidRPr="00B07F45">
        <w:rPr>
          <w:rFonts w:ascii="Arial" w:eastAsia="Times New Roman" w:hAnsi="Arial" w:cs="Arial"/>
          <w:i/>
          <w:iCs/>
          <w:color w:val="000000"/>
          <w:sz w:val="27"/>
          <w:szCs w:val="27"/>
          <w:lang w:eastAsia="ru-RU"/>
        </w:rPr>
        <w:t>Также это большая упорядоченность в системе государственного кадастрового учета. Закон будет защищать владельцев от строительства на этой территории</w:t>
      </w:r>
      <w:r w:rsidRPr="00B07F45">
        <w:rPr>
          <w:rFonts w:ascii="Times New Roman" w:eastAsia="Times New Roman" w:hAnsi="Times New Roman" w:cs="Times New Roman"/>
          <w:color w:val="000000"/>
          <w:sz w:val="27"/>
          <w:szCs w:val="27"/>
          <w:lang w:eastAsia="ru-RU"/>
        </w:rPr>
        <w:t>», - считает эксперт.</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Arial" w:eastAsia="Times New Roman" w:hAnsi="Arial" w:cs="Arial"/>
          <w:b/>
          <w:bCs/>
          <w:color w:val="000000"/>
          <w:sz w:val="27"/>
          <w:szCs w:val="27"/>
          <w:lang w:eastAsia="ru-RU"/>
        </w:rPr>
        <w:lastRenderedPageBreak/>
        <w:t>Как воспользоваться «гаражной амнистией»</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Для того</w:t>
      </w:r>
      <w:proofErr w:type="gramStart"/>
      <w:r w:rsidRPr="00B07F45">
        <w:rPr>
          <w:rFonts w:ascii="Times New Roman" w:eastAsia="Times New Roman" w:hAnsi="Times New Roman" w:cs="Times New Roman"/>
          <w:color w:val="000000"/>
          <w:sz w:val="27"/>
          <w:szCs w:val="27"/>
          <w:lang w:eastAsia="ru-RU"/>
        </w:rPr>
        <w:t>,</w:t>
      </w:r>
      <w:proofErr w:type="gramEnd"/>
      <w:r w:rsidRPr="00B07F45">
        <w:rPr>
          <w:rFonts w:ascii="Times New Roman" w:eastAsia="Times New Roman" w:hAnsi="Times New Roman" w:cs="Times New Roman"/>
          <w:color w:val="000000"/>
          <w:sz w:val="27"/>
          <w:szCs w:val="27"/>
          <w:lang w:eastAsia="ru-RU"/>
        </w:rPr>
        <w:t xml:space="preserve"> чтобы воспользоваться «гаражной амнистией», гражданину необходимо обратиться в соответствующий орган государственной власти или орган местного самоуправления. Туда нужно подать заявление о предоставлении (а при необходимости и образовании) участка под существующим гаражом с приложением любого документа, который подтверждает факт владения гаражом.</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Законом устанавливается перечень таких документов. Например, длительное добросовестное использование, ранее полученное решение о распределении гаража, ранее полученные документы технической инвентаризации и другое. Регионы вправе утверждать дополнительные перечни документов, которые позволят приобрести право на землю под гаражом.</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 xml:space="preserve">Уполномоченный орган в случае принятия положительного решения самостоятельно направляет в </w:t>
      </w:r>
      <w:proofErr w:type="spellStart"/>
      <w:r w:rsidRPr="00B07F45">
        <w:rPr>
          <w:rFonts w:ascii="Times New Roman" w:eastAsia="Times New Roman" w:hAnsi="Times New Roman" w:cs="Times New Roman"/>
          <w:color w:val="000000"/>
          <w:sz w:val="27"/>
          <w:szCs w:val="27"/>
          <w:lang w:eastAsia="ru-RU"/>
        </w:rPr>
        <w:t>Росреестр</w:t>
      </w:r>
      <w:proofErr w:type="spellEnd"/>
      <w:r w:rsidRPr="00B07F45">
        <w:rPr>
          <w:rFonts w:ascii="Times New Roman" w:eastAsia="Times New Roman" w:hAnsi="Times New Roman" w:cs="Times New Roman"/>
          <w:color w:val="000000"/>
          <w:sz w:val="27"/>
          <w:szCs w:val="27"/>
          <w:lang w:eastAsia="ru-RU"/>
        </w:rPr>
        <w:t xml:space="preserve"> необходимые документы. При этом одновременно регистрируются права </w:t>
      </w:r>
      <w:proofErr w:type="gramStart"/>
      <w:r w:rsidRPr="00B07F45">
        <w:rPr>
          <w:rFonts w:ascii="Times New Roman" w:eastAsia="Times New Roman" w:hAnsi="Times New Roman" w:cs="Times New Roman"/>
          <w:color w:val="000000"/>
          <w:sz w:val="27"/>
          <w:szCs w:val="27"/>
          <w:lang w:eastAsia="ru-RU"/>
        </w:rPr>
        <w:t>гражданина</w:t>
      </w:r>
      <w:proofErr w:type="gramEnd"/>
      <w:r w:rsidRPr="00B07F45">
        <w:rPr>
          <w:rFonts w:ascii="Times New Roman" w:eastAsia="Times New Roman" w:hAnsi="Times New Roman" w:cs="Times New Roman"/>
          <w:color w:val="000000"/>
          <w:sz w:val="27"/>
          <w:szCs w:val="27"/>
          <w:lang w:eastAsia="ru-RU"/>
        </w:rPr>
        <w:t xml:space="preserve"> как на гараж, так и на земельный участок, на котором он расположен.</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Arial" w:eastAsia="Times New Roman" w:hAnsi="Arial" w:cs="Arial"/>
          <w:b/>
          <w:bCs/>
          <w:color w:val="000000"/>
          <w:sz w:val="27"/>
          <w:szCs w:val="27"/>
          <w:lang w:eastAsia="ru-RU"/>
        </w:rPr>
        <w:t>Дополнительные преимущества для инвалидов</w:t>
      </w:r>
    </w:p>
    <w:p w:rsidR="00B07F45" w:rsidRPr="00B07F45" w:rsidRDefault="00B07F45" w:rsidP="00B07F45">
      <w:pPr>
        <w:shd w:val="clear" w:color="auto" w:fill="FFFFFF"/>
        <w:spacing w:after="0"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Также законом решается вопрос предоставления права гражданам, в том числе инвалидам, на использование земельных участков для размещения гаражей, являющихся некапитальными сооружениями. Для этого органы местного самоуправления должны будут утвердить схему размещения таких гаражных объектов. Для инвалидов услуга будет бесплатна.</w:t>
      </w:r>
    </w:p>
    <w:p w:rsidR="00B07F45" w:rsidRPr="00B07F45" w:rsidRDefault="00B07F45" w:rsidP="00B07F45">
      <w:pPr>
        <w:shd w:val="clear" w:color="auto" w:fill="FFFFFF"/>
        <w:spacing w:line="264" w:lineRule="atLeast"/>
        <w:jc w:val="both"/>
        <w:rPr>
          <w:rFonts w:ascii="Times New Roman" w:eastAsia="Times New Roman" w:hAnsi="Times New Roman" w:cs="Times New Roman"/>
          <w:color w:val="000000"/>
          <w:sz w:val="24"/>
          <w:szCs w:val="24"/>
          <w:lang w:eastAsia="ru-RU"/>
        </w:rPr>
      </w:pPr>
      <w:r w:rsidRPr="00B07F45">
        <w:rPr>
          <w:rFonts w:ascii="Times New Roman" w:eastAsia="Times New Roman" w:hAnsi="Times New Roman" w:cs="Times New Roman"/>
          <w:color w:val="000000"/>
          <w:sz w:val="27"/>
          <w:szCs w:val="27"/>
          <w:lang w:eastAsia="ru-RU"/>
        </w:rPr>
        <w:t>В законе также предусмотрена норма, наделяющая региональные власти и муниципалитеты полномочиями по обеспечению выполнения кадастровых работ и комплексных кадастровых работ в отношении объектов, попадающих под «гаражную амнистию». Это позволит снизить финансовую нагрузку на население.</w:t>
      </w:r>
    </w:p>
    <w:p w:rsidR="00DA085D" w:rsidRDefault="00DA085D">
      <w:bookmarkStart w:id="0" w:name="_GoBack"/>
      <w:bookmarkEnd w:id="0"/>
    </w:p>
    <w:sectPr w:rsidR="00DA0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45"/>
    <w:rsid w:val="002B4BE6"/>
    <w:rsid w:val="009701B8"/>
    <w:rsid w:val="00B07F45"/>
    <w:rsid w:val="00DA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7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F45"/>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7F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F4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948672">
      <w:bodyDiv w:val="1"/>
      <w:marLeft w:val="0"/>
      <w:marRight w:val="0"/>
      <w:marTop w:val="0"/>
      <w:marBottom w:val="0"/>
      <w:divBdr>
        <w:top w:val="none" w:sz="0" w:space="0" w:color="auto"/>
        <w:left w:val="none" w:sz="0" w:space="0" w:color="auto"/>
        <w:bottom w:val="none" w:sz="0" w:space="0" w:color="auto"/>
        <w:right w:val="none" w:sz="0" w:space="0" w:color="auto"/>
      </w:divBdr>
      <w:divsChild>
        <w:div w:id="1448697903">
          <w:marLeft w:val="210"/>
          <w:marRight w:val="210"/>
          <w:marTop w:val="0"/>
          <w:marBottom w:val="450"/>
          <w:divBdr>
            <w:top w:val="none" w:sz="0" w:space="0" w:color="auto"/>
            <w:left w:val="none" w:sz="0" w:space="0" w:color="auto"/>
            <w:bottom w:val="none" w:sz="0" w:space="0" w:color="auto"/>
            <w:right w:val="none" w:sz="0" w:space="0" w:color="auto"/>
          </w:divBdr>
          <w:divsChild>
            <w:div w:id="979336576">
              <w:marLeft w:val="0"/>
              <w:marRight w:val="0"/>
              <w:marTop w:val="0"/>
              <w:marBottom w:val="0"/>
              <w:divBdr>
                <w:top w:val="none" w:sz="0" w:space="0" w:color="auto"/>
                <w:left w:val="none" w:sz="0" w:space="0" w:color="auto"/>
                <w:bottom w:val="none" w:sz="0" w:space="0" w:color="auto"/>
                <w:right w:val="none" w:sz="0" w:space="0" w:color="auto"/>
              </w:divBdr>
              <w:divsChild>
                <w:div w:id="381831524">
                  <w:marLeft w:val="0"/>
                  <w:marRight w:val="0"/>
                  <w:marTop w:val="0"/>
                  <w:marBottom w:val="0"/>
                  <w:divBdr>
                    <w:top w:val="none" w:sz="0" w:space="0" w:color="auto"/>
                    <w:left w:val="none" w:sz="0" w:space="0" w:color="auto"/>
                    <w:bottom w:val="none" w:sz="0" w:space="0" w:color="auto"/>
                    <w:right w:val="none" w:sz="0" w:space="0" w:color="auto"/>
                  </w:divBdr>
                </w:div>
                <w:div w:id="550115975">
                  <w:marLeft w:val="0"/>
                  <w:marRight w:val="0"/>
                  <w:marTop w:val="0"/>
                  <w:marBottom w:val="0"/>
                  <w:divBdr>
                    <w:top w:val="none" w:sz="0" w:space="0" w:color="auto"/>
                    <w:left w:val="none" w:sz="0" w:space="0" w:color="auto"/>
                    <w:bottom w:val="none" w:sz="0" w:space="0" w:color="auto"/>
                    <w:right w:val="none" w:sz="0" w:space="0" w:color="auto"/>
                  </w:divBdr>
                </w:div>
                <w:div w:id="1154880765">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5546</Characters>
  <Application>Microsoft Office Word</Application>
  <DocSecurity>0</DocSecurity>
  <Lines>46</Lines>
  <Paragraphs>13</Paragraphs>
  <ScaleCrop>false</ScaleCrop>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ASDF</cp:lastModifiedBy>
  <cp:revision>1</cp:revision>
  <dcterms:created xsi:type="dcterms:W3CDTF">2021-04-09T07:18:00Z</dcterms:created>
  <dcterms:modified xsi:type="dcterms:W3CDTF">2021-04-09T07:19:00Z</dcterms:modified>
</cp:coreProperties>
</file>