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34" w:rsidRDefault="00264C34" w:rsidP="00264C3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212121"/>
          <w:sz w:val="21"/>
          <w:szCs w:val="21"/>
        </w:rPr>
      </w:pPr>
      <w:r>
        <w:rPr>
          <w:rStyle w:val="a4"/>
          <w:rFonts w:ascii="Helvetica" w:hAnsi="Helvetica" w:cs="Helvetica"/>
          <w:color w:val="212121"/>
          <w:sz w:val="21"/>
          <w:szCs w:val="21"/>
        </w:rPr>
        <w:t>МИНИСТЕРСТВО ТРУДА И СОЦИАЛЬНОЙ ЗАЩИТЫ РОССИЙСКОЙ ФЕДЕРАЦИИ</w:t>
      </w:r>
      <w:r>
        <w:rPr>
          <w:rFonts w:ascii="Helvetica" w:hAnsi="Helvetica" w:cs="Helvetica"/>
          <w:color w:val="212121"/>
          <w:sz w:val="21"/>
          <w:szCs w:val="21"/>
        </w:rPr>
        <w:br/>
      </w:r>
      <w:r>
        <w:rPr>
          <w:rFonts w:ascii="Helvetica" w:hAnsi="Helvetica" w:cs="Helvetica"/>
          <w:color w:val="212121"/>
          <w:sz w:val="21"/>
          <w:szCs w:val="21"/>
        </w:rPr>
        <w:br/>
      </w:r>
      <w:r>
        <w:rPr>
          <w:rStyle w:val="a4"/>
          <w:rFonts w:ascii="Helvetica" w:hAnsi="Helvetica" w:cs="Helvetica"/>
          <w:color w:val="212121"/>
          <w:sz w:val="21"/>
          <w:szCs w:val="21"/>
        </w:rPr>
        <w:t>ПИСЬМО</w:t>
      </w:r>
    </w:p>
    <w:p w:rsidR="00264C34" w:rsidRDefault="00264C34" w:rsidP="00264C3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212121"/>
          <w:sz w:val="21"/>
          <w:szCs w:val="21"/>
        </w:rPr>
      </w:pPr>
      <w:r>
        <w:rPr>
          <w:rStyle w:val="a4"/>
          <w:rFonts w:ascii="Helvetica" w:hAnsi="Helvetica" w:cs="Helvetica"/>
          <w:color w:val="212121"/>
          <w:sz w:val="21"/>
          <w:szCs w:val="21"/>
        </w:rPr>
        <w:t>от 09.12.2015 г. N 15-2/ООГ-6230</w:t>
      </w:r>
      <w:r>
        <w:rPr>
          <w:rFonts w:ascii="Helvetica" w:hAnsi="Helvetica" w:cs="Helvetica"/>
          <w:color w:val="212121"/>
          <w:sz w:val="21"/>
          <w:szCs w:val="21"/>
        </w:rPr>
        <w:br/>
        <w:t> </w:t>
      </w:r>
    </w:p>
    <w:p w:rsidR="00264C34" w:rsidRPr="00264C34" w:rsidRDefault="00264C34" w:rsidP="00264C34">
      <w:pPr>
        <w:pStyle w:val="a3"/>
        <w:shd w:val="clear" w:color="auto" w:fill="FFFFFF"/>
        <w:spacing w:after="0"/>
        <w:ind w:firstLine="709"/>
        <w:jc w:val="both"/>
        <w:rPr>
          <w:rFonts w:ascii="Helvetica" w:hAnsi="Helvetica" w:cs="Helvetica"/>
          <w:color w:val="212121"/>
          <w:sz w:val="21"/>
          <w:szCs w:val="21"/>
        </w:rPr>
      </w:pPr>
      <w:r w:rsidRPr="00264C34">
        <w:rPr>
          <w:rFonts w:ascii="Helvetica" w:hAnsi="Helvetica" w:cs="Helvetica"/>
          <w:color w:val="212121"/>
          <w:sz w:val="21"/>
          <w:szCs w:val="21"/>
        </w:rPr>
        <w:t xml:space="preserve">Департамент условий и охраны труда рассмотрел обращение, поступившее на официальный сайт Министерства труда и социальной защиты Российской Федерации, по вопросу, связанному с </w:t>
      </w:r>
      <w:proofErr w:type="gramStart"/>
      <w:r w:rsidRPr="00264C34">
        <w:rPr>
          <w:rFonts w:ascii="Helvetica" w:hAnsi="Helvetica" w:cs="Helvetica"/>
          <w:color w:val="212121"/>
          <w:sz w:val="21"/>
          <w:szCs w:val="21"/>
        </w:rPr>
        <w:t>обучением по оказанию</w:t>
      </w:r>
      <w:proofErr w:type="gramEnd"/>
      <w:r w:rsidRPr="00264C34">
        <w:rPr>
          <w:rFonts w:ascii="Helvetica" w:hAnsi="Helvetica" w:cs="Helvetica"/>
          <w:color w:val="212121"/>
          <w:sz w:val="21"/>
          <w:szCs w:val="21"/>
        </w:rPr>
        <w:t xml:space="preserve"> первой помощи пострадавшим на производстве, и сообщает следующее.</w:t>
      </w:r>
    </w:p>
    <w:p w:rsidR="00264C34" w:rsidRPr="00264C34" w:rsidRDefault="00264C34" w:rsidP="00264C34">
      <w:pPr>
        <w:pStyle w:val="a3"/>
        <w:shd w:val="clear" w:color="auto" w:fill="FFFFFF"/>
        <w:spacing w:after="0"/>
        <w:ind w:firstLine="709"/>
        <w:jc w:val="both"/>
        <w:rPr>
          <w:rFonts w:ascii="Helvetica" w:hAnsi="Helvetica" w:cs="Helvetica"/>
          <w:color w:val="212121"/>
          <w:sz w:val="21"/>
          <w:szCs w:val="21"/>
        </w:rPr>
      </w:pPr>
      <w:r w:rsidRPr="00264C34">
        <w:rPr>
          <w:rFonts w:ascii="Helvetica" w:hAnsi="Helvetica" w:cs="Helvetica"/>
          <w:color w:val="212121"/>
          <w:sz w:val="21"/>
          <w:szCs w:val="21"/>
        </w:rPr>
        <w:t>В статье 212 Трудового кодекса Российской Федерации (далее - Кодекс) определено, что обязанности по обеспечению безопасных условий и охраны труда возлагаются на работодателя.</w:t>
      </w:r>
    </w:p>
    <w:p w:rsidR="00264C34" w:rsidRPr="00264C34" w:rsidRDefault="00264C34" w:rsidP="00264C34">
      <w:pPr>
        <w:pStyle w:val="a3"/>
        <w:shd w:val="clear" w:color="auto" w:fill="FFFFFF"/>
        <w:spacing w:after="0"/>
        <w:ind w:firstLine="709"/>
        <w:jc w:val="both"/>
        <w:rPr>
          <w:rFonts w:ascii="Helvetica" w:hAnsi="Helvetica" w:cs="Helvetica"/>
          <w:color w:val="212121"/>
          <w:sz w:val="21"/>
          <w:szCs w:val="21"/>
        </w:rPr>
      </w:pPr>
      <w:r w:rsidRPr="00264C34">
        <w:rPr>
          <w:rFonts w:ascii="Helvetica" w:hAnsi="Helvetica" w:cs="Helvetica"/>
          <w:color w:val="212121"/>
          <w:sz w:val="21"/>
          <w:szCs w:val="21"/>
        </w:rPr>
        <w:t xml:space="preserve">В соответствии со статьей 212 Кодекса работодатель обязан обеспечить, в частности, обучение безопасным методам и приемам выполнения работ и оказанию первой </w:t>
      </w:r>
      <w:proofErr w:type="gramStart"/>
      <w:r w:rsidRPr="00264C34">
        <w:rPr>
          <w:rFonts w:ascii="Helvetica" w:hAnsi="Helvetica" w:cs="Helvetica"/>
          <w:color w:val="212121"/>
          <w:sz w:val="21"/>
          <w:szCs w:val="21"/>
        </w:rPr>
        <w:t>помощи</w:t>
      </w:r>
      <w:proofErr w:type="gramEnd"/>
      <w:r w:rsidRPr="00264C34">
        <w:rPr>
          <w:rFonts w:ascii="Helvetica" w:hAnsi="Helvetica" w:cs="Helvetica"/>
          <w:color w:val="212121"/>
          <w:sz w:val="21"/>
          <w:szCs w:val="21"/>
        </w:rPr>
        <w:t xml:space="preserve"> пострадавшим на производстве, проведение инструктажа по охране труда, стажировки на рабочем месте и проверки знания требований охраны труда.</w:t>
      </w:r>
    </w:p>
    <w:p w:rsidR="00264C34" w:rsidRPr="00264C34" w:rsidRDefault="00264C34" w:rsidP="00264C34">
      <w:pPr>
        <w:pStyle w:val="a3"/>
        <w:shd w:val="clear" w:color="auto" w:fill="FFFFFF"/>
        <w:spacing w:after="0"/>
        <w:ind w:firstLine="709"/>
        <w:jc w:val="both"/>
        <w:rPr>
          <w:rFonts w:ascii="Helvetica" w:hAnsi="Helvetica" w:cs="Helvetica"/>
          <w:color w:val="212121"/>
          <w:sz w:val="21"/>
          <w:szCs w:val="21"/>
        </w:rPr>
      </w:pPr>
      <w:proofErr w:type="gramStart"/>
      <w:r w:rsidRPr="00264C34">
        <w:rPr>
          <w:rFonts w:ascii="Helvetica" w:hAnsi="Helvetica" w:cs="Helvetica"/>
          <w:color w:val="212121"/>
          <w:sz w:val="21"/>
          <w:szCs w:val="21"/>
        </w:rPr>
        <w:t>В соответствии со статьей 225 Кодекса все работники, в том числе руководители организаций, а также работодатели - индивидуальные предприниматели обязаны проходить обучение по охране труда и проверку знания требований охраны труда в порядке, установленном уполномоченным Правительством Российской Федерации федеральным органом исполнительной власти с учетом мнения Российской трехсторонней комиссии по регулированию социально-трудовых отношений.</w:t>
      </w:r>
      <w:proofErr w:type="gramEnd"/>
    </w:p>
    <w:p w:rsidR="00264C34" w:rsidRPr="00264C34" w:rsidRDefault="00264C34" w:rsidP="00264C34">
      <w:pPr>
        <w:pStyle w:val="a3"/>
        <w:shd w:val="clear" w:color="auto" w:fill="FFFFFF"/>
        <w:spacing w:after="0"/>
        <w:ind w:firstLine="709"/>
        <w:jc w:val="both"/>
        <w:rPr>
          <w:rFonts w:ascii="Helvetica" w:hAnsi="Helvetica" w:cs="Helvetica"/>
          <w:color w:val="212121"/>
          <w:sz w:val="21"/>
          <w:szCs w:val="21"/>
        </w:rPr>
      </w:pPr>
      <w:proofErr w:type="gramStart"/>
      <w:r w:rsidRPr="00264C34">
        <w:rPr>
          <w:rFonts w:ascii="Helvetica" w:hAnsi="Helvetica" w:cs="Helvetica"/>
          <w:color w:val="212121"/>
          <w:sz w:val="21"/>
          <w:szCs w:val="21"/>
        </w:rPr>
        <w:t>В соответствии с пунктом 2.2.4 Порядка обучения по охране труда и проверки знаний требований охраны труда работников организаций, утвержденного постановлением Минтруда России и Минобразования России от 13 января 2003 г. N 1/29 (далее - Порядок), работодатель (или уполномоченное им лицо) организует проведение периодического, не реже одного раза в год, обучения работников рабочих профессий оказанию первой помощи пострадавшим.</w:t>
      </w:r>
      <w:proofErr w:type="gramEnd"/>
      <w:r w:rsidRPr="00264C34">
        <w:rPr>
          <w:rFonts w:ascii="Helvetica" w:hAnsi="Helvetica" w:cs="Helvetica"/>
          <w:color w:val="212121"/>
          <w:sz w:val="21"/>
          <w:szCs w:val="21"/>
        </w:rPr>
        <w:t xml:space="preserve"> Вновь принимаемые на работу проходят </w:t>
      </w:r>
      <w:proofErr w:type="gramStart"/>
      <w:r w:rsidRPr="00264C34">
        <w:rPr>
          <w:rFonts w:ascii="Helvetica" w:hAnsi="Helvetica" w:cs="Helvetica"/>
          <w:color w:val="212121"/>
          <w:sz w:val="21"/>
          <w:szCs w:val="21"/>
        </w:rPr>
        <w:t>обучение по оказанию</w:t>
      </w:r>
      <w:proofErr w:type="gramEnd"/>
      <w:r w:rsidRPr="00264C34">
        <w:rPr>
          <w:rFonts w:ascii="Helvetica" w:hAnsi="Helvetica" w:cs="Helvetica"/>
          <w:color w:val="212121"/>
          <w:sz w:val="21"/>
          <w:szCs w:val="21"/>
        </w:rPr>
        <w:t xml:space="preserve"> первой помощи пострадавшим в сроки, установленные работодателем (или уполномоченным им лицом), но не позднее одного месяца после приема на работу.</w:t>
      </w:r>
    </w:p>
    <w:p w:rsidR="00264C34" w:rsidRPr="00264C34" w:rsidRDefault="00264C34" w:rsidP="00264C34">
      <w:pPr>
        <w:pStyle w:val="a3"/>
        <w:shd w:val="clear" w:color="auto" w:fill="FFFFFF"/>
        <w:spacing w:after="0"/>
        <w:ind w:firstLine="709"/>
        <w:jc w:val="both"/>
        <w:rPr>
          <w:rFonts w:ascii="Helvetica" w:hAnsi="Helvetica" w:cs="Helvetica"/>
          <w:color w:val="212121"/>
          <w:sz w:val="21"/>
          <w:szCs w:val="21"/>
        </w:rPr>
      </w:pPr>
      <w:r w:rsidRPr="00264C34">
        <w:rPr>
          <w:rFonts w:ascii="Helvetica" w:hAnsi="Helvetica" w:cs="Helvetica"/>
          <w:color w:val="212121"/>
          <w:sz w:val="21"/>
          <w:szCs w:val="21"/>
        </w:rPr>
        <w:t xml:space="preserve">Учитывая вышеизложенное, поясняем, что работодатель обязан обеспечить обучение оказанию первой помощи пострадавшим на производстве всех работников организации. В этой связи </w:t>
      </w:r>
      <w:proofErr w:type="gramStart"/>
      <w:r w:rsidRPr="00264C34">
        <w:rPr>
          <w:rFonts w:ascii="Helvetica" w:hAnsi="Helvetica" w:cs="Helvetica"/>
          <w:color w:val="212121"/>
          <w:sz w:val="21"/>
          <w:szCs w:val="21"/>
        </w:rPr>
        <w:t>обучение по оказанию</w:t>
      </w:r>
      <w:proofErr w:type="gramEnd"/>
      <w:r w:rsidRPr="00264C34">
        <w:rPr>
          <w:rFonts w:ascii="Helvetica" w:hAnsi="Helvetica" w:cs="Helvetica"/>
          <w:color w:val="212121"/>
          <w:sz w:val="21"/>
          <w:szCs w:val="21"/>
        </w:rPr>
        <w:t xml:space="preserve"> первой помощи пострадавшим на производстве проводится в соответствии с пунктом 2.2.4 Порядка 1 раз в год для работников рабочих профессий, а в соответствии с пунктом 2.3.1 Порядка - 1 раз в три года для руководителей и специалистов организаций в рамках специального обучения по охране труда.</w:t>
      </w:r>
    </w:p>
    <w:p w:rsidR="00264C34" w:rsidRPr="00264C34" w:rsidRDefault="00264C34" w:rsidP="00264C34">
      <w:pPr>
        <w:pStyle w:val="a3"/>
        <w:shd w:val="clear" w:color="auto" w:fill="FFFFFF"/>
        <w:spacing w:after="0"/>
        <w:ind w:firstLine="709"/>
        <w:jc w:val="both"/>
        <w:rPr>
          <w:rFonts w:ascii="Helvetica" w:hAnsi="Helvetica" w:cs="Helvetica"/>
          <w:color w:val="212121"/>
          <w:sz w:val="21"/>
          <w:szCs w:val="21"/>
        </w:rPr>
      </w:pPr>
      <w:r w:rsidRPr="00264C34">
        <w:rPr>
          <w:rFonts w:ascii="Helvetica" w:hAnsi="Helvetica" w:cs="Helvetica"/>
          <w:color w:val="212121"/>
          <w:sz w:val="21"/>
          <w:szCs w:val="21"/>
        </w:rPr>
        <w:t xml:space="preserve">Также необходимо отметить, что порядок, форма и оформление результатов </w:t>
      </w:r>
      <w:proofErr w:type="gramStart"/>
      <w:r w:rsidRPr="00264C34">
        <w:rPr>
          <w:rFonts w:ascii="Helvetica" w:hAnsi="Helvetica" w:cs="Helvetica"/>
          <w:color w:val="212121"/>
          <w:sz w:val="21"/>
          <w:szCs w:val="21"/>
        </w:rPr>
        <w:t>обучения по оказанию</w:t>
      </w:r>
      <w:proofErr w:type="gramEnd"/>
      <w:r w:rsidRPr="00264C34">
        <w:rPr>
          <w:rFonts w:ascii="Helvetica" w:hAnsi="Helvetica" w:cs="Helvetica"/>
          <w:color w:val="212121"/>
          <w:sz w:val="21"/>
          <w:szCs w:val="21"/>
        </w:rPr>
        <w:t xml:space="preserve"> первой помощи пострадавшим определяются работодателем. При этом</w:t>
      </w:r>
      <w:proofErr w:type="gramStart"/>
      <w:r w:rsidRPr="00264C34">
        <w:rPr>
          <w:rFonts w:ascii="Helvetica" w:hAnsi="Helvetica" w:cs="Helvetica"/>
          <w:color w:val="212121"/>
          <w:sz w:val="21"/>
          <w:szCs w:val="21"/>
        </w:rPr>
        <w:t>,</w:t>
      </w:r>
      <w:proofErr w:type="gramEnd"/>
      <w:r w:rsidRPr="00264C34">
        <w:rPr>
          <w:rFonts w:ascii="Helvetica" w:hAnsi="Helvetica" w:cs="Helvetica"/>
          <w:color w:val="212121"/>
          <w:sz w:val="21"/>
          <w:szCs w:val="21"/>
        </w:rPr>
        <w:t xml:space="preserve"> по мнению Департамента, обучение работников оказанию первой помощи пострадавшим должно проводиться лицами, прошедшими специальную подготовку, позволяющую проводить данное обучение.</w:t>
      </w:r>
    </w:p>
    <w:p w:rsidR="00264C34" w:rsidRPr="00264C34" w:rsidRDefault="00264C34" w:rsidP="00264C34">
      <w:pPr>
        <w:pStyle w:val="a3"/>
        <w:shd w:val="clear" w:color="auto" w:fill="FFFFFF"/>
        <w:spacing w:after="0"/>
        <w:ind w:firstLine="709"/>
        <w:jc w:val="both"/>
        <w:rPr>
          <w:rFonts w:ascii="Helvetica" w:hAnsi="Helvetica" w:cs="Helvetica"/>
          <w:color w:val="212121"/>
          <w:sz w:val="21"/>
          <w:szCs w:val="21"/>
        </w:rPr>
      </w:pPr>
      <w:r w:rsidRPr="00264C34">
        <w:rPr>
          <w:rFonts w:ascii="Helvetica" w:hAnsi="Helvetica" w:cs="Helvetica"/>
          <w:color w:val="212121"/>
          <w:sz w:val="21"/>
          <w:szCs w:val="21"/>
        </w:rPr>
        <w:t xml:space="preserve"> </w:t>
      </w:r>
    </w:p>
    <w:p w:rsidR="00264C34" w:rsidRDefault="00264C34" w:rsidP="00264C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 w:cs="Helvetica"/>
          <w:color w:val="212121"/>
          <w:sz w:val="21"/>
          <w:szCs w:val="21"/>
        </w:rPr>
      </w:pPr>
      <w:bookmarkStart w:id="0" w:name="_GoBack"/>
      <w:bookmarkEnd w:id="0"/>
    </w:p>
    <w:p w:rsidR="00264C34" w:rsidRDefault="00264C34" w:rsidP="00264C3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212121"/>
          <w:sz w:val="21"/>
          <w:szCs w:val="21"/>
        </w:rPr>
      </w:pPr>
      <w:r>
        <w:rPr>
          <w:rStyle w:val="a4"/>
          <w:rFonts w:ascii="Helvetica" w:hAnsi="Helvetica" w:cs="Helvetica"/>
          <w:color w:val="212121"/>
          <w:sz w:val="21"/>
          <w:szCs w:val="21"/>
        </w:rPr>
        <w:t>Заместитель директора Департамента</w:t>
      </w:r>
      <w:r>
        <w:rPr>
          <w:rFonts w:ascii="Helvetica" w:hAnsi="Helvetica" w:cs="Helvetica"/>
          <w:color w:val="212121"/>
          <w:sz w:val="21"/>
          <w:szCs w:val="21"/>
        </w:rPr>
        <w:br/>
      </w:r>
      <w:r>
        <w:rPr>
          <w:rStyle w:val="a4"/>
          <w:rFonts w:ascii="Helvetica" w:hAnsi="Helvetica" w:cs="Helvetica"/>
          <w:color w:val="212121"/>
          <w:sz w:val="21"/>
          <w:szCs w:val="21"/>
        </w:rPr>
        <w:t>условий и охраны труда</w:t>
      </w:r>
    </w:p>
    <w:p w:rsidR="00264C34" w:rsidRDefault="00264C34" w:rsidP="00264C34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212121"/>
          <w:sz w:val="21"/>
          <w:szCs w:val="21"/>
        </w:rPr>
      </w:pPr>
      <w:proofErr w:type="spellStart"/>
      <w:r>
        <w:rPr>
          <w:rStyle w:val="a4"/>
          <w:rFonts w:ascii="Helvetica" w:hAnsi="Helvetica" w:cs="Helvetica"/>
          <w:color w:val="212121"/>
          <w:sz w:val="21"/>
          <w:szCs w:val="21"/>
        </w:rPr>
        <w:t>П.С.Сергеев</w:t>
      </w:r>
      <w:proofErr w:type="spellEnd"/>
    </w:p>
    <w:p w:rsidR="007E61E3" w:rsidRDefault="007E61E3"/>
    <w:sectPr w:rsidR="007E6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34"/>
    <w:rsid w:val="00264C34"/>
    <w:rsid w:val="004501E2"/>
    <w:rsid w:val="00526D07"/>
    <w:rsid w:val="007771BC"/>
    <w:rsid w:val="007E61E3"/>
    <w:rsid w:val="007E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4C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4C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ASDFGH</dc:creator>
  <cp:lastModifiedBy>ASDFGH</cp:lastModifiedBy>
  <cp:revision>1</cp:revision>
  <dcterms:created xsi:type="dcterms:W3CDTF">2019-06-20T08:02:00Z</dcterms:created>
  <dcterms:modified xsi:type="dcterms:W3CDTF">2019-06-20T08:09:00Z</dcterms:modified>
</cp:coreProperties>
</file>