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21708" w14:textId="77777777" w:rsidR="00AA7F9D" w:rsidRDefault="00AE58EC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14:paraId="512A73CF" w14:textId="77777777" w:rsidR="00AA7F9D" w:rsidRDefault="00AA7F9D">
      <w:pPr>
        <w:pStyle w:val="ConsPlusTitle0"/>
        <w:jc w:val="center"/>
      </w:pPr>
    </w:p>
    <w:p w14:paraId="64A9A73C" w14:textId="77777777" w:rsidR="00AA7F9D" w:rsidRDefault="00AE58EC">
      <w:pPr>
        <w:pStyle w:val="ConsPlusTitle0"/>
        <w:jc w:val="center"/>
      </w:pPr>
      <w:r>
        <w:t>ПИСЬМО</w:t>
      </w:r>
    </w:p>
    <w:p w14:paraId="5B819D3C" w14:textId="77777777" w:rsidR="00AA7F9D" w:rsidRDefault="00AE58EC">
      <w:pPr>
        <w:pStyle w:val="ConsPlusTitle0"/>
        <w:jc w:val="center"/>
      </w:pPr>
      <w:r>
        <w:t>от 5 августа 2025 г. N ОК-2142/03</w:t>
      </w:r>
    </w:p>
    <w:p w14:paraId="1679EAFB" w14:textId="77777777" w:rsidR="00AA7F9D" w:rsidRDefault="00AA7F9D">
      <w:pPr>
        <w:pStyle w:val="ConsPlusTitle0"/>
        <w:jc w:val="center"/>
      </w:pPr>
    </w:p>
    <w:p w14:paraId="5E384D0A" w14:textId="77777777" w:rsidR="00AA7F9D" w:rsidRDefault="00AE58EC">
      <w:pPr>
        <w:pStyle w:val="ConsPlusTitle0"/>
        <w:jc w:val="center"/>
      </w:pPr>
      <w:r>
        <w:t>О НАПРАВЛЕНИИ РЕКОМЕНДАЦИЙ</w:t>
      </w:r>
    </w:p>
    <w:p w14:paraId="30F058C4" w14:textId="77777777" w:rsidR="00AA7F9D" w:rsidRDefault="00AA7F9D">
      <w:pPr>
        <w:pStyle w:val="ConsPlusNormal0"/>
        <w:jc w:val="both"/>
      </w:pPr>
    </w:p>
    <w:p w14:paraId="0F8A32C5" w14:textId="77777777" w:rsidR="00AA7F9D" w:rsidRDefault="00AE58EC">
      <w:pPr>
        <w:pStyle w:val="ConsPlusNormal0"/>
        <w:ind w:firstLine="540"/>
        <w:jc w:val="both"/>
      </w:pPr>
      <w:r>
        <w:t xml:space="preserve">В связи с вступлением в силу с 1 сентября 2025 г. </w:t>
      </w:r>
      <w:hyperlink r:id="rId6" w:tooltip="Приказ Минпросвещения России от 09.10.2024 N 704 &quot;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">
        <w:r>
          <w:rPr>
            <w:color w:val="0000FF"/>
          </w:rPr>
          <w:t>приказа</w:t>
        </w:r>
      </w:hyperlink>
      <w:r>
        <w:t xml:space="preserve"> Министерства просвещения Российской Федерации от 9 октября 2024 г.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</w:t>
      </w:r>
      <w:r>
        <w:t xml:space="preserve">его образования, основного общего образования и среднего общего образования" Департамент государственной общеобразовательной политики и развития дошкольного образования </w:t>
      </w:r>
      <w:proofErr w:type="spellStart"/>
      <w:r>
        <w:t>Минпросвещения</w:t>
      </w:r>
      <w:proofErr w:type="spellEnd"/>
      <w:r>
        <w:t xml:space="preserve"> России направляет </w:t>
      </w:r>
      <w:hyperlink w:anchor="P18" w:tooltip="РЕКОМЕНДАЦИИ ПО ОРГАНИЗАЦИИ КАНИКУЛ В 2025/26 УЧЕБНОМ ГОДУ">
        <w:r>
          <w:rPr>
            <w:color w:val="0000FF"/>
          </w:rPr>
          <w:t>рекомендации</w:t>
        </w:r>
      </w:hyperlink>
      <w:r>
        <w:t xml:space="preserve"> об организации каникул в 2025/26 учебном году.</w:t>
      </w:r>
    </w:p>
    <w:p w14:paraId="43CA61B2" w14:textId="77777777" w:rsidR="00AA7F9D" w:rsidRDefault="00AA7F9D">
      <w:pPr>
        <w:pStyle w:val="ConsPlusNormal0"/>
        <w:jc w:val="both"/>
      </w:pPr>
    </w:p>
    <w:p w14:paraId="4612B0FF" w14:textId="77777777" w:rsidR="00AA7F9D" w:rsidRDefault="00AE58EC">
      <w:pPr>
        <w:pStyle w:val="ConsPlusNormal0"/>
        <w:jc w:val="right"/>
      </w:pPr>
      <w:r>
        <w:t>О.П.КОЛУДАРОВА</w:t>
      </w:r>
    </w:p>
    <w:p w14:paraId="561CFD7A" w14:textId="77777777" w:rsidR="00AA7F9D" w:rsidRDefault="00AA7F9D">
      <w:pPr>
        <w:pStyle w:val="ConsPlusNormal0"/>
        <w:jc w:val="both"/>
      </w:pPr>
    </w:p>
    <w:p w14:paraId="31351F2B" w14:textId="77777777" w:rsidR="00AA7F9D" w:rsidRDefault="00AA7F9D">
      <w:pPr>
        <w:pStyle w:val="ConsPlusNormal0"/>
        <w:jc w:val="both"/>
      </w:pPr>
    </w:p>
    <w:p w14:paraId="5DF97309" w14:textId="77777777" w:rsidR="00AA7F9D" w:rsidRDefault="00AA7F9D">
      <w:pPr>
        <w:pStyle w:val="ConsPlusNormal0"/>
        <w:jc w:val="both"/>
      </w:pPr>
    </w:p>
    <w:p w14:paraId="45BF05DF" w14:textId="77777777" w:rsidR="00AA7F9D" w:rsidRDefault="00AA7F9D">
      <w:pPr>
        <w:pStyle w:val="ConsPlusNormal0"/>
        <w:jc w:val="both"/>
      </w:pPr>
    </w:p>
    <w:p w14:paraId="4C51218A" w14:textId="77777777" w:rsidR="00AA7F9D" w:rsidRDefault="00AA7F9D">
      <w:pPr>
        <w:pStyle w:val="ConsPlusNormal0"/>
        <w:jc w:val="both"/>
      </w:pPr>
    </w:p>
    <w:p w14:paraId="5F8089B1" w14:textId="77777777" w:rsidR="00AA7F9D" w:rsidRDefault="00AE58EC">
      <w:pPr>
        <w:pStyle w:val="ConsPlusNormal0"/>
        <w:jc w:val="right"/>
        <w:outlineLvl w:val="0"/>
      </w:pPr>
      <w:r>
        <w:t>Приложение</w:t>
      </w:r>
    </w:p>
    <w:p w14:paraId="612F2DFB" w14:textId="77777777" w:rsidR="00AA7F9D" w:rsidRDefault="00AA7F9D">
      <w:pPr>
        <w:pStyle w:val="ConsPlusNormal0"/>
        <w:jc w:val="both"/>
      </w:pPr>
    </w:p>
    <w:p w14:paraId="6A03D87D" w14:textId="77777777" w:rsidR="00AA7F9D" w:rsidRDefault="00AE58EC">
      <w:pPr>
        <w:pStyle w:val="ConsPlusTitle0"/>
        <w:jc w:val="center"/>
      </w:pPr>
      <w:bookmarkStart w:id="0" w:name="P18"/>
      <w:bookmarkEnd w:id="0"/>
      <w:r>
        <w:t>РЕКОМЕНДАЦИИ ПО ОРГАНИЗАЦИИ КАНИКУЛ В 2025/26 УЧЕБНОМ ГОДУ</w:t>
      </w:r>
    </w:p>
    <w:p w14:paraId="3095193D" w14:textId="77777777" w:rsidR="00AA7F9D" w:rsidRDefault="00AA7F9D">
      <w:pPr>
        <w:pStyle w:val="ConsPlusNormal0"/>
        <w:jc w:val="both"/>
      </w:pPr>
    </w:p>
    <w:p w14:paraId="62F60D3A" w14:textId="77777777" w:rsidR="00AA7F9D" w:rsidRDefault="00AE58EC">
      <w:pPr>
        <w:pStyle w:val="ConsPlusNormal0"/>
        <w:ind w:firstLine="540"/>
        <w:jc w:val="both"/>
      </w:pPr>
      <w:r>
        <w:t>Министерство просвещения Российской Федерации в целях обеспечения единых подходов к организации учебного процесса, соблюдения санитарно-эпидемиологических требований, а также соответствия федеральным основным общеобразовательным программам, утвержденным пр</w:t>
      </w:r>
      <w:r>
        <w:t xml:space="preserve">иказами </w:t>
      </w:r>
      <w:proofErr w:type="spellStart"/>
      <w:r>
        <w:t>Минпросвещения</w:t>
      </w:r>
      <w:proofErr w:type="spellEnd"/>
      <w:r>
        <w:t xml:space="preserve"> России от 18 мая 2023 г. </w:t>
      </w:r>
      <w:hyperlink r:id="rId7" w:tooltip="Приказ Минпросвещения России от 18.05.2023 N 372 (ред. от 09.10.2024) &quot;Об утверждении федеральной образовательной программы начального общего образования&quot; (Зарегистрировано в Минюсте России 12.07.2023 N 74229) ------------ Редакция с изменениями, не вступившим">
        <w:r>
          <w:rPr>
            <w:color w:val="0000FF"/>
          </w:rPr>
          <w:t>N 372</w:t>
        </w:r>
      </w:hyperlink>
      <w:r>
        <w:t xml:space="preserve">, от 18 мая 2023 г. </w:t>
      </w:r>
      <w:hyperlink r:id="rId8" w:tooltip="Приказ Минпросвещения России от 18.05.2023 N 370 (ред. от 09.10.2024) &quot;Об утверждении федеральной образовательной программы основного общего образования&quot; (Зарегистрировано в Минюсте России 12.07.2023 N 74223) ------------ Редакция с изменениями, не вступившими">
        <w:r>
          <w:rPr>
            <w:color w:val="0000FF"/>
          </w:rPr>
          <w:t>N 370</w:t>
        </w:r>
      </w:hyperlink>
      <w:r>
        <w:t xml:space="preserve">, от 18 мая 2023 г. </w:t>
      </w:r>
      <w:hyperlink r:id="rId9" w:tooltip="Приказ Минпросвещения России от 18.05.2023 N 371 (ред. от 09.10.2024) &quot;Об утверждении федеральной образовательной программы среднего общего образования&quot; (Зарегистрировано в Минюсте России 12.07.2023 N 74228) ------------ Редакция с изменениями, не вступившими ">
        <w:r>
          <w:rPr>
            <w:color w:val="0000FF"/>
          </w:rPr>
          <w:t>N 371</w:t>
        </w:r>
      </w:hyperlink>
      <w:r>
        <w:t xml:space="preserve"> (далее</w:t>
      </w:r>
      <w:r>
        <w:t xml:space="preserve"> - ФООП) (с учетом изменений, внесенных приказом </w:t>
      </w:r>
      <w:proofErr w:type="spellStart"/>
      <w:r>
        <w:t>Минпросвещения</w:t>
      </w:r>
      <w:proofErr w:type="spellEnd"/>
      <w:r>
        <w:t xml:space="preserve"> России от 9 октября N 704), в части организации каникул обучающихся в 2025/2026 учебном году рекомендует учитывать следующее.</w:t>
      </w:r>
    </w:p>
    <w:p w14:paraId="146662A2" w14:textId="77777777" w:rsidR="00AA7F9D" w:rsidRDefault="00AE58EC">
      <w:pPr>
        <w:pStyle w:val="ConsPlusNormal0"/>
        <w:spacing w:before="240"/>
        <w:ind w:firstLine="540"/>
        <w:jc w:val="both"/>
      </w:pPr>
      <w:r>
        <w:t>ФООП включают федеральный календарный учебный график. При разработ</w:t>
      </w:r>
      <w:r>
        <w:t>ке календарного учебного графика образовательная организация может непосредственно использовать федеральный календарный учебный график или разработать собственный на его основе.</w:t>
      </w:r>
    </w:p>
    <w:p w14:paraId="36E29E4B" w14:textId="77777777" w:rsidR="00AA7F9D" w:rsidRDefault="00AE58EC">
      <w:pPr>
        <w:pStyle w:val="ConsPlusNormal0"/>
        <w:spacing w:before="240"/>
        <w:ind w:firstLine="540"/>
        <w:jc w:val="both"/>
      </w:pPr>
      <w:r>
        <w:t>Календарный учебный график образовательной организации составляется с учетом м</w:t>
      </w:r>
      <w:r>
        <w:t>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образовательной деятельности (урочной и внеурочной) и плановых перерывов при получении образования</w:t>
      </w:r>
      <w:r>
        <w:t xml:space="preserve"> для отдыха и иных социальных целей (каникул) по календарным периодам учебного года.</w:t>
      </w:r>
    </w:p>
    <w:p w14:paraId="2EDF7AFD" w14:textId="77777777" w:rsidR="00AA7F9D" w:rsidRDefault="00AE58EC">
      <w:pPr>
        <w:pStyle w:val="ConsPlusNormal0"/>
        <w:spacing w:before="240"/>
        <w:ind w:firstLine="540"/>
        <w:jc w:val="both"/>
      </w:pPr>
      <w:r>
        <w:t xml:space="preserve">С учетом </w:t>
      </w:r>
      <w:hyperlink r:id="rId1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абзаца шестого подпункта 3.</w:t>
        </w:r>
        <w:r>
          <w:rPr>
            <w:color w:val="0000FF"/>
          </w:rPr>
          <w:t>4.16</w:t>
        </w:r>
      </w:hyperlink>
      <w:r>
        <w:t xml:space="preserve"> Санитарно-эпидемиологических требований и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</w:t>
      </w:r>
      <w:r>
        <w:t>рача Российской Федерации от 28 сентября 2020 г. N 28, рекомендуется предусмотреть в годовом календарном учебном графике обучающихся чередование периодов учебного времени, сессий и каникул с целью профилактики переутомления.</w:t>
      </w:r>
    </w:p>
    <w:p w14:paraId="4E7E0A49" w14:textId="77777777" w:rsidR="00AA7F9D" w:rsidRDefault="00AE58EC">
      <w:pPr>
        <w:pStyle w:val="ConsPlusNormal0"/>
        <w:spacing w:before="240"/>
        <w:ind w:firstLine="540"/>
        <w:jc w:val="both"/>
      </w:pPr>
      <w:r>
        <w:t>Федеральным календарным учебным</w:t>
      </w:r>
      <w:r>
        <w:t xml:space="preserve"> графиком определено, что организация </w:t>
      </w:r>
      <w:r>
        <w:lastRenderedPageBreak/>
        <w:t>образовательной деятельности осуществляется по учебным четвертям. Рекомендуется следующая продолжительность каникул:</w:t>
      </w:r>
    </w:p>
    <w:p w14:paraId="545D6C35" w14:textId="77777777" w:rsidR="00AA7F9D" w:rsidRDefault="00AE58EC">
      <w:pPr>
        <w:pStyle w:val="ConsPlusNormal0"/>
        <w:spacing w:before="240"/>
        <w:ind w:firstLine="540"/>
        <w:jc w:val="both"/>
      </w:pPr>
      <w:r>
        <w:t>по окончании 1 четверти (осенние каникулы) - 9 календарных дней (для 1 - 11 классов);</w:t>
      </w:r>
    </w:p>
    <w:p w14:paraId="1F0D175B" w14:textId="77777777" w:rsidR="00AA7F9D" w:rsidRDefault="00AE58EC">
      <w:pPr>
        <w:pStyle w:val="ConsPlusNormal0"/>
        <w:spacing w:before="240"/>
        <w:ind w:firstLine="540"/>
        <w:jc w:val="both"/>
      </w:pPr>
      <w:r>
        <w:t xml:space="preserve">по окончании 2 </w:t>
      </w:r>
      <w:r>
        <w:t>четверти (зимние каникулы) - 9 календарных дней (для 1 - 11 классов);</w:t>
      </w:r>
    </w:p>
    <w:p w14:paraId="5445B953" w14:textId="77777777" w:rsidR="00AA7F9D" w:rsidRDefault="00AE58EC">
      <w:pPr>
        <w:pStyle w:val="ConsPlusNormal0"/>
        <w:spacing w:before="240"/>
        <w:ind w:firstLine="540"/>
        <w:jc w:val="both"/>
      </w:pPr>
      <w:r>
        <w:t>дополнительные каникулы - 9 календарных дней (для 1 классов);</w:t>
      </w:r>
    </w:p>
    <w:p w14:paraId="11E398FF" w14:textId="77777777" w:rsidR="00AA7F9D" w:rsidRDefault="00AE58EC">
      <w:pPr>
        <w:pStyle w:val="ConsPlusNormal0"/>
        <w:spacing w:before="240"/>
        <w:ind w:firstLine="540"/>
        <w:jc w:val="both"/>
      </w:pPr>
      <w:r>
        <w:t>по окончании 3 четверти (весенние каникулы) - 9 календарных дней (для 1 - 11 классов);</w:t>
      </w:r>
    </w:p>
    <w:p w14:paraId="63711B11" w14:textId="77777777" w:rsidR="00AA7F9D" w:rsidRDefault="00AE58EC">
      <w:pPr>
        <w:pStyle w:val="ConsPlusNormal0"/>
        <w:spacing w:before="240"/>
        <w:ind w:firstLine="540"/>
        <w:jc w:val="both"/>
      </w:pPr>
      <w:r>
        <w:t>по окончании учебного года (летние ка</w:t>
      </w:r>
      <w:r>
        <w:t>никулы) - не менее 8 недель (для 1 - 8, 10 классов).</w:t>
      </w:r>
    </w:p>
    <w:p w14:paraId="0528505E" w14:textId="77777777" w:rsidR="00AA7F9D" w:rsidRDefault="00AE58EC">
      <w:pPr>
        <w:pStyle w:val="ConsPlusNormal0"/>
        <w:spacing w:before="240"/>
        <w:ind w:firstLine="540"/>
        <w:jc w:val="both"/>
      </w:pPr>
      <w:r>
        <w:t>Согласно ФООП, учебный год в образовательной организации заканчивается 26 мая. Если этот день приходится на выходной день, то в этом случае учебный год заканчивается в предыдущий рабочий день.</w:t>
      </w:r>
    </w:p>
    <w:p w14:paraId="769FDCEB" w14:textId="77777777" w:rsidR="00AA7F9D" w:rsidRDefault="00AE58EC">
      <w:pPr>
        <w:pStyle w:val="ConsPlusNormal0"/>
        <w:spacing w:before="240"/>
        <w:ind w:firstLine="540"/>
        <w:jc w:val="both"/>
      </w:pPr>
      <w:r>
        <w:t>Для обучающихся в 1 классе устанавливаются в течение года дополнительные каникулы.</w:t>
      </w:r>
    </w:p>
    <w:p w14:paraId="6DEB1B1B" w14:textId="77777777" w:rsidR="00AA7F9D" w:rsidRDefault="00AE58EC">
      <w:pPr>
        <w:pStyle w:val="ConsPlusNormal0"/>
        <w:spacing w:before="240"/>
        <w:ind w:firstLine="540"/>
        <w:jc w:val="both"/>
      </w:pPr>
      <w:r>
        <w:t>Для 9 и 11 классов окончание учебного года определяется ежегодно в соответствии с расписанием государственной итоговой аттестации.</w:t>
      </w:r>
    </w:p>
    <w:p w14:paraId="6F7BBED6" w14:textId="77777777" w:rsidR="00AA7F9D" w:rsidRDefault="00AE58EC">
      <w:pPr>
        <w:pStyle w:val="ConsPlusNormal0"/>
        <w:spacing w:before="240"/>
        <w:ind w:firstLine="540"/>
        <w:jc w:val="both"/>
      </w:pPr>
      <w:r>
        <w:t>Рекомендованные даты школьных каникул в 20</w:t>
      </w:r>
      <w:r>
        <w:t>25/2026 учебном году при системе обучения по четвертям:</w:t>
      </w:r>
    </w:p>
    <w:p w14:paraId="79550476" w14:textId="77777777" w:rsidR="00AA7F9D" w:rsidRDefault="00AE58EC">
      <w:pPr>
        <w:pStyle w:val="ConsPlusNormal0"/>
        <w:spacing w:before="240"/>
        <w:ind w:firstLine="540"/>
        <w:jc w:val="both"/>
      </w:pPr>
      <w:r>
        <w:t>осенние каникулы: с 25 октября по 2 ноября 2025 г. (с учетом праздничных дней 3 и 4 ноября);</w:t>
      </w:r>
    </w:p>
    <w:p w14:paraId="4D991249" w14:textId="77777777" w:rsidR="00AA7F9D" w:rsidRDefault="00AE58EC">
      <w:pPr>
        <w:pStyle w:val="ConsPlusNormal0"/>
        <w:spacing w:before="240"/>
        <w:ind w:firstLine="540"/>
        <w:jc w:val="both"/>
      </w:pPr>
      <w:r>
        <w:t>зимние каникулы: с 31 декабря 2025 г. по 11 января 2026 г.;</w:t>
      </w:r>
    </w:p>
    <w:p w14:paraId="045F5842" w14:textId="77777777" w:rsidR="00AA7F9D" w:rsidRDefault="00AE58EC">
      <w:pPr>
        <w:pStyle w:val="ConsPlusNormal0"/>
        <w:spacing w:before="240"/>
        <w:ind w:firstLine="540"/>
        <w:jc w:val="both"/>
      </w:pPr>
      <w:r>
        <w:t xml:space="preserve">весенние каникулы: с 28 марта по 5 апреля 2026 </w:t>
      </w:r>
      <w:r>
        <w:t>г.;</w:t>
      </w:r>
    </w:p>
    <w:p w14:paraId="58C9985E" w14:textId="77777777" w:rsidR="00AA7F9D" w:rsidRDefault="00AE58EC">
      <w:pPr>
        <w:pStyle w:val="ConsPlusNormal0"/>
        <w:spacing w:before="240"/>
        <w:ind w:firstLine="540"/>
        <w:jc w:val="both"/>
      </w:pPr>
      <w:r>
        <w:t>летние каникулы: с 27 мая по 31 августа 2026 г.</w:t>
      </w:r>
    </w:p>
    <w:p w14:paraId="48E7376C" w14:textId="77777777" w:rsidR="00AA7F9D" w:rsidRDefault="00AE58EC">
      <w:pPr>
        <w:pStyle w:val="ConsPlusNormal0"/>
        <w:spacing w:before="240"/>
        <w:ind w:firstLine="540"/>
        <w:jc w:val="both"/>
      </w:pPr>
      <w:r>
        <w:t>Для первого класса рекомендуется предусмотреть дополнительные каникулы в период с 16 по 22 февраля 2026 г.</w:t>
      </w:r>
    </w:p>
    <w:p w14:paraId="69460BF0" w14:textId="77777777" w:rsidR="00AA7F9D" w:rsidRDefault="00AE58EC">
      <w:pPr>
        <w:pStyle w:val="ConsPlusNormal0"/>
        <w:spacing w:before="240"/>
        <w:ind w:firstLine="540"/>
        <w:jc w:val="both"/>
      </w:pPr>
      <w:r>
        <w:t>Соблюдение данных ре</w:t>
      </w:r>
      <w:bookmarkStart w:id="1" w:name="_GoBack"/>
      <w:bookmarkEnd w:id="1"/>
      <w:r>
        <w:t xml:space="preserve">комендаций будет способствовать созданию оптимальных условий для организации качественного образовательного процесса, сохранения </w:t>
      </w:r>
      <w:r>
        <w:t>здоровья обучающихся и обеспечения их полноценного отдыха в течение 2025/2026 учебного года в соответствии с требованиями федерального законодательства и ФООП.</w:t>
      </w:r>
    </w:p>
    <w:p w14:paraId="3F44F0FF" w14:textId="77777777" w:rsidR="00AA7F9D" w:rsidRDefault="00AA7F9D">
      <w:pPr>
        <w:pStyle w:val="ConsPlusNormal0"/>
        <w:jc w:val="both"/>
      </w:pPr>
    </w:p>
    <w:p w14:paraId="52DE3550" w14:textId="77777777" w:rsidR="00AA7F9D" w:rsidRDefault="00AE58EC">
      <w:pPr>
        <w:pStyle w:val="ConsPlusNormal0"/>
        <w:jc w:val="right"/>
      </w:pPr>
      <w:r>
        <w:t>Директор Департамента</w:t>
      </w:r>
    </w:p>
    <w:p w14:paraId="31B00D43" w14:textId="77777777" w:rsidR="00AA7F9D" w:rsidRDefault="00AE58EC">
      <w:pPr>
        <w:pStyle w:val="ConsPlusNormal0"/>
        <w:jc w:val="right"/>
      </w:pPr>
      <w:r>
        <w:t>А.В.РЕУТ</w:t>
      </w:r>
    </w:p>
    <w:p w14:paraId="49F99CF4" w14:textId="77777777" w:rsidR="00AA7F9D" w:rsidRDefault="00AA7F9D">
      <w:pPr>
        <w:pStyle w:val="ConsPlusNormal0"/>
        <w:jc w:val="both"/>
      </w:pPr>
    </w:p>
    <w:p w14:paraId="08071FC6" w14:textId="77777777" w:rsidR="00AA7F9D" w:rsidRDefault="00AA7F9D">
      <w:pPr>
        <w:pStyle w:val="ConsPlusNormal0"/>
        <w:jc w:val="both"/>
      </w:pPr>
    </w:p>
    <w:p w14:paraId="145AAE52" w14:textId="77777777" w:rsidR="00AA7F9D" w:rsidRDefault="00AA7F9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A7F9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028CA" w14:textId="77777777" w:rsidR="00AE58EC" w:rsidRDefault="00AE58EC">
      <w:r>
        <w:separator/>
      </w:r>
    </w:p>
  </w:endnote>
  <w:endnote w:type="continuationSeparator" w:id="0">
    <w:p w14:paraId="6E426D05" w14:textId="77777777" w:rsidR="00AE58EC" w:rsidRDefault="00AE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F82E0" w14:textId="77777777" w:rsidR="00AE58EC" w:rsidRDefault="00AE58EC">
      <w:r>
        <w:separator/>
      </w:r>
    </w:p>
  </w:footnote>
  <w:footnote w:type="continuationSeparator" w:id="0">
    <w:p w14:paraId="37A2EDF9" w14:textId="77777777" w:rsidR="00AE58EC" w:rsidRDefault="00AE5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F9D"/>
    <w:rsid w:val="00895BC7"/>
    <w:rsid w:val="00AA7F9D"/>
    <w:rsid w:val="00A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89E4"/>
  <w15:docId w15:val="{2A51FEDD-B479-48C4-A9FE-870FCC87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95B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5BC7"/>
  </w:style>
  <w:style w:type="paragraph" w:styleId="a5">
    <w:name w:val="footer"/>
    <w:basedOn w:val="a"/>
    <w:link w:val="a6"/>
    <w:uiPriority w:val="99"/>
    <w:unhideWhenUsed/>
    <w:rsid w:val="00895B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37&amp;date=23.08.2025&amp;dst=32232&amp;field=134&amp;demo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211&amp;date=23.08.2025&amp;dst=15437&amp;field=134&amp;demo=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496&amp;date=23.08.2025&amp;demo=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86034&amp;date=23.08.2025&amp;dst=100478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5132&amp;date=23.08.2025&amp;dst=25192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5372</Characters>
  <Application>Microsoft Office Word</Application>
  <DocSecurity>0</DocSecurity>
  <Lines>44</Lines>
  <Paragraphs>12</Paragraphs>
  <ScaleCrop>false</ScaleCrop>
  <Company>КонсультантПлюс Версия 4024.00.50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05.08.2025 N ОК-2142/03
"О направлении рекомендаций"
(вместе с "Рекомендациями по организации каникул в 2025/26 учебном году")</dc:title>
  <cp:lastModifiedBy>ZAQW</cp:lastModifiedBy>
  <cp:revision>2</cp:revision>
  <dcterms:created xsi:type="dcterms:W3CDTF">2025-08-23T07:28:00Z</dcterms:created>
  <dcterms:modified xsi:type="dcterms:W3CDTF">2025-08-23T09:06:00Z</dcterms:modified>
</cp:coreProperties>
</file>