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371E" w:rsidRDefault="007A12F5">
      <w:pPr>
        <w:pStyle w:val="ConsPlusTitle0"/>
        <w:jc w:val="center"/>
        <w:outlineLvl w:val="0"/>
      </w:pPr>
      <w:r>
        <w:t>МИНИСТЕРСТВО ЗДРАВООХРАНЕНИЯ РОССИЙСКОЙ ФЕДЕРАЦИИ</w:t>
      </w:r>
    </w:p>
    <w:p w:rsidR="0017371E" w:rsidRDefault="0017371E">
      <w:pPr>
        <w:pStyle w:val="ConsPlusTitle0"/>
        <w:jc w:val="center"/>
      </w:pPr>
    </w:p>
    <w:p w:rsidR="0017371E" w:rsidRDefault="007A12F5">
      <w:pPr>
        <w:pStyle w:val="ConsPlusTitle0"/>
        <w:jc w:val="center"/>
      </w:pPr>
      <w:r>
        <w:t>ПИСЬМО</w:t>
      </w:r>
    </w:p>
    <w:p w:rsidR="0017371E" w:rsidRDefault="007A12F5">
      <w:pPr>
        <w:pStyle w:val="ConsPlusTitle0"/>
        <w:jc w:val="center"/>
      </w:pPr>
      <w:r>
        <w:t>от 19 апреля 2025 г. N 15-3/И/2-7681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ind w:firstLine="540"/>
        <w:jc w:val="both"/>
      </w:pPr>
      <w:r>
        <w:t xml:space="preserve">Министерство здравоохранения Российской Федерации направляет для использования в работе организациями отдыха детей и их оздоровления </w:t>
      </w:r>
      <w:hyperlink w:anchor="P30" w:tooltip="РЕКОМЕНДАЦИИ">
        <w:r>
          <w:rPr>
            <w:color w:val="0000FF"/>
          </w:rPr>
          <w:t>рекомендации</w:t>
        </w:r>
      </w:hyperlink>
      <w:r>
        <w:t xml:space="preserve"> по здоровому образу жизни несовершеннолетних, подготовленные и утв</w:t>
      </w:r>
      <w:r>
        <w:t>ержденные федеральным государственным автономным учреждением "Национальный медицинский исследовательский центр здоровья детей" Министерства здравоохранения Российской Федерации (НИИ гигиены и охраны здоровья детей и подростков) во исполнение поручения Мини</w:t>
      </w:r>
      <w:r>
        <w:t>стра здравоохранения Российской Федерации М.А. Мурашко от 8 октября 2024 г. N 146 по итогам "правительственного часа" на тему: "Об организации отдыха и оздоровления детей", состоявшегося 1 октября 2024 г. на заседании Государственной Думы Федерального Собр</w:t>
      </w:r>
      <w:r>
        <w:t>ания Российской Федерации.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jc w:val="right"/>
      </w:pPr>
      <w:r>
        <w:t>Е.Г.КОТОВА</w:t>
      </w: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jc w:val="right"/>
        <w:outlineLvl w:val="0"/>
      </w:pPr>
      <w:r>
        <w:t>Приложение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center"/>
      </w:pPr>
      <w:r>
        <w:t>МИНИСТЕРСТВО ЗДРАВООХРАНЕНИЯ РОССИЙСКОЙ ФЕДЕРАЦИИ</w:t>
      </w:r>
    </w:p>
    <w:p w:rsidR="0017371E" w:rsidRDefault="0017371E">
      <w:pPr>
        <w:pStyle w:val="ConsPlusTitle0"/>
        <w:jc w:val="center"/>
      </w:pPr>
    </w:p>
    <w:p w:rsidR="0017371E" w:rsidRDefault="007A12F5">
      <w:pPr>
        <w:pStyle w:val="ConsPlusTitle0"/>
        <w:jc w:val="center"/>
      </w:pPr>
      <w:r>
        <w:t>ФЕДЕРАЛЬНОЕ ГОСУДАРСТВЕННОЕ АВТОНОМНОЕ УЧРЕЖДЕНИЕ</w:t>
      </w:r>
    </w:p>
    <w:p w:rsidR="0017371E" w:rsidRDefault="007A12F5">
      <w:pPr>
        <w:pStyle w:val="ConsPlusTitle0"/>
        <w:jc w:val="center"/>
      </w:pPr>
      <w:r>
        <w:t>"НАЦИОНАЛЬНЫЙ МЕДИЦИНСКИЙ ИССЛЕДОВАТЕЛЬСКИЙ ЦЕНТР</w:t>
      </w:r>
    </w:p>
    <w:p w:rsidR="0017371E" w:rsidRDefault="007A12F5">
      <w:pPr>
        <w:pStyle w:val="ConsPlusTitle0"/>
        <w:jc w:val="center"/>
      </w:pPr>
      <w:r>
        <w:t>ЗДОРОВЬЯ ДЕТЕЙ"</w:t>
      </w:r>
    </w:p>
    <w:p w:rsidR="0017371E" w:rsidRDefault="0017371E">
      <w:pPr>
        <w:pStyle w:val="ConsPlusTitle0"/>
        <w:jc w:val="center"/>
      </w:pPr>
    </w:p>
    <w:p w:rsidR="0017371E" w:rsidRDefault="007A12F5">
      <w:pPr>
        <w:pStyle w:val="ConsPlusTitle0"/>
        <w:jc w:val="center"/>
      </w:pPr>
      <w:r>
        <w:t>НИИ ГИГИЕНЫ И ОХРАНЫ ЗДОРОВЬЯ ДЕТЕЙ И ПОДРОСТКОВ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jc w:val="right"/>
      </w:pPr>
      <w:r>
        <w:t>Утверждаю</w:t>
      </w:r>
    </w:p>
    <w:p w:rsidR="0017371E" w:rsidRDefault="007A12F5">
      <w:pPr>
        <w:pStyle w:val="ConsPlusNormal0"/>
        <w:jc w:val="right"/>
      </w:pPr>
      <w:r>
        <w:t>Директор ФГАУ "НМИЦ здоровья детей"</w:t>
      </w:r>
    </w:p>
    <w:p w:rsidR="0017371E" w:rsidRDefault="007A12F5">
      <w:pPr>
        <w:pStyle w:val="ConsPlusNormal0"/>
        <w:jc w:val="right"/>
      </w:pPr>
      <w:r>
        <w:t xml:space="preserve">Минздрава России д.м.н., </w:t>
      </w:r>
      <w:proofErr w:type="spellStart"/>
      <w:r>
        <w:t>пофессор</w:t>
      </w:r>
      <w:proofErr w:type="spellEnd"/>
    </w:p>
    <w:p w:rsidR="0017371E" w:rsidRDefault="007A12F5">
      <w:pPr>
        <w:pStyle w:val="ConsPlusNormal0"/>
        <w:jc w:val="right"/>
      </w:pPr>
      <w:r>
        <w:t>А.П.ФИСЕНКО</w:t>
      </w:r>
    </w:p>
    <w:p w:rsidR="0017371E" w:rsidRDefault="007A12F5">
      <w:pPr>
        <w:pStyle w:val="ConsPlusNormal0"/>
        <w:jc w:val="right"/>
      </w:pPr>
      <w:r>
        <w:t>16 апреля 2025 г.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center"/>
      </w:pPr>
      <w:bookmarkStart w:id="0" w:name="P30"/>
      <w:bookmarkEnd w:id="0"/>
      <w:r>
        <w:t>РЕКОМЕНДАЦИИ</w:t>
      </w:r>
    </w:p>
    <w:p w:rsidR="0017371E" w:rsidRDefault="007A12F5">
      <w:pPr>
        <w:pStyle w:val="ConsPlusTitle0"/>
        <w:jc w:val="center"/>
      </w:pPr>
      <w:r>
        <w:t>ПО ЗДОРОВОМУ ОБРАЗУ ЖИЗНИ НЕСОВЕРШЕННОЛЕТНИХ</w:t>
      </w:r>
    </w:p>
    <w:p w:rsidR="0017371E" w:rsidRDefault="007A12F5">
      <w:pPr>
        <w:pStyle w:val="ConsPlusTitle0"/>
        <w:jc w:val="center"/>
      </w:pPr>
      <w:r>
        <w:t>ВО ВРЕМЯ ОЗДОРОВЛЕНИЯ И ОТДЫХА В ОРГА</w:t>
      </w:r>
      <w:r>
        <w:t>НИЗАЦИЯХ ОТДЫХА ДЕТЕЙ</w:t>
      </w:r>
    </w:p>
    <w:p w:rsidR="0017371E" w:rsidRDefault="007A12F5">
      <w:pPr>
        <w:pStyle w:val="ConsPlusTitle0"/>
        <w:jc w:val="center"/>
      </w:pPr>
      <w:r>
        <w:t>И ИХ ОЗДОРОВЛЕНИЯ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ind w:firstLine="540"/>
        <w:jc w:val="both"/>
      </w:pPr>
      <w:r>
        <w:t>Организация-разработчик - ФГАУ "НМИЦ здоровья детей" Минздрава России (НИИ гигиены и охраны здоровья детей и подростков)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Авторы-разработчики: Фисенко А.П., Храмцов П.И., Александрова И.Э., Березина Н.О., Горелова Ж.Ю., Гурьянова М.П., Курганский А.М., Макарова С.Г., Чекалова С.А.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Рекомендации содержат методические материалы по формированию и поддержанию </w:t>
      </w:r>
      <w:hyperlink r:id="rId6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здорового образа жизни</w:t>
        </w:r>
      </w:hyperlink>
      <w:r>
        <w:t xml:space="preserve"> несовершеннолетних во время </w:t>
      </w:r>
      <w:hyperlink r:id="rId7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оздоровления</w:t>
        </w:r>
      </w:hyperlink>
      <w:r>
        <w:t xml:space="preserve"> и отдыха в организациях отдыха детей и их оздоровления. Предназначены для врачей и среднего медицинского персонала отделений организации меди</w:t>
      </w:r>
      <w:r>
        <w:t>цинской помощи несовершеннолетним в образовательных организациях и организаций отдыха детей и их оздоровления, педагогов.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ind w:firstLine="540"/>
        <w:jc w:val="both"/>
        <w:outlineLvl w:val="1"/>
      </w:pPr>
      <w:r>
        <w:t>Введение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Организации отдыха и оздоровления детей располагают значительным ресурсом профилактики, оздоровления и укрепления здоровья д</w:t>
      </w:r>
      <w:r>
        <w:t>етского населения при условии, что направленность и содержание их деятельности подчинено достижению цели, связанной с формированием здорового образа жизни детей (ЗОЖ).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ЗОЖ </w:t>
      </w:r>
      <w:proofErr w:type="gramStart"/>
      <w:r>
        <w:t>- это</w:t>
      </w:r>
      <w:proofErr w:type="gramEnd"/>
      <w:r>
        <w:t xml:space="preserve"> оптимально организованный процесс жизнедеятельности человека, определяемый его</w:t>
      </w:r>
      <w:r>
        <w:t xml:space="preserve"> мотивированным поведением, направленным на сохранение и укрепление здоровья, в условиях воздействия природных и социальных факторов окружающей среды.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Традиционно ЗОЖ включает в себя следующие элементы: отсутствие вредных привычек, соблюдение режима дня, регулярная двигательная активность (занятия спортом), прогулки на свежем воздухе, полноценный отдых (здоровый сон), сбалансированное питание, личная гиг</w:t>
      </w:r>
      <w:r>
        <w:t>иена, забота об психоэмоциональном состоянии, укрепление иммунитета (закаливание и т.п.).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Формирование ЗОЖ детей в условиях организаций отдыха детей и их оздоровления - это целенаправленный процесс по созданию у них осознанных побуждений, направляющих проя</w:t>
      </w:r>
      <w:r>
        <w:t xml:space="preserve">вления личности (физические, нравственные, духовные) в различных сферах жизнедеятельности, к ценностям здоровья, выработка соответствующих умений и навыков </w:t>
      </w:r>
      <w:proofErr w:type="spellStart"/>
      <w:r>
        <w:t>здоровьесберегающего</w:t>
      </w:r>
      <w:proofErr w:type="spellEnd"/>
      <w:r>
        <w:t xml:space="preserve"> поведения.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Модель формирования ЗОЖ несовершеннолетних в организациях отдыха дет</w:t>
      </w:r>
      <w:r>
        <w:t xml:space="preserve">ей и их оздоровления характеризуется вариативностью, зависящей от особенностей состояния здоровья детей и, соответственно, их педагогического сопровождения, и должна базироваться на комплексе образовательно-оздоровительных программ и </w:t>
      </w:r>
      <w:proofErr w:type="spellStart"/>
      <w:r>
        <w:t>здоровьесберегающих</w:t>
      </w:r>
      <w:proofErr w:type="spellEnd"/>
      <w:r>
        <w:t xml:space="preserve"> те</w:t>
      </w:r>
      <w:r>
        <w:t>хнологий (с учетом природно-климатических и других особенностей) с мониторингом результативности (эффективности) применения.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Составными частями модели формирования ЗОЖ у детей являются следующие: </w:t>
      </w:r>
      <w:proofErr w:type="spellStart"/>
      <w:r>
        <w:t>здоровьесберегающая</w:t>
      </w:r>
      <w:proofErr w:type="spellEnd"/>
      <w:r>
        <w:t xml:space="preserve"> инфраструктура организации отдыха детей </w:t>
      </w:r>
      <w:r>
        <w:t xml:space="preserve">и их оздоровления (комплекс зданий и помещений для образовательно-оздоровительной деятельности, природно-климатические особенности и т.д.); квалифицированный состав специалистов, организующих работу с детьми; образовательно-оздоровительные программы и </w:t>
      </w:r>
      <w:proofErr w:type="spellStart"/>
      <w:r>
        <w:t>здор</w:t>
      </w:r>
      <w:r>
        <w:t>овьесберегающие</w:t>
      </w:r>
      <w:proofErr w:type="spellEnd"/>
      <w:r>
        <w:t xml:space="preserve"> технологии процесса формирования ЗОЖ.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Формирование ЗОЖ несовершеннолетних в организациях отдыха детей и их оздоровления включает в себя создание условий для безопасной жизнедеятельности детей с максимальным использованием природного окружен</w:t>
      </w:r>
      <w:r>
        <w:t>ия; рациональный распорядок дня, обеспечивающий оптимальный режим воспитательно-оздоровительных мероприятий, благоприятный психоэмоциональный климат, оптимальное соотношение двигательной активности, физических нагрузок, труда ("общественно-полезного") и от</w:t>
      </w:r>
      <w:r>
        <w:t>дыха детей в условиях экологически благоприятной среды; собственно гигиеническое воспитание и образование с формированием понятий и закреплением навыков ЗОЖ; практическую реализацию полученных навыков ЗОЖ, в том числе через использование закаливающих, прир</w:t>
      </w:r>
      <w:r>
        <w:t>одных факторов оздоровления детей и подростков, с учетом индивидуальных особенностей несовершеннолетних, их состояния здоровья.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формирования ЗОЖ в условиях организаций отдыха и оздоровления используются разные формы воздействия: массового воздействия (</w:t>
      </w:r>
      <w:r>
        <w:t>лекции, оздоровительные пробеги, спартакиады, акции, "Дни здоровья" и т.п.); группового воздействия (групповая беседа, беседа за "круглым столом", дискуссия, игра (деловая, физкультурная), практические занятия, занятия по решению задач, урок, курсовое обуч</w:t>
      </w:r>
      <w:r>
        <w:t xml:space="preserve">ение (лектории, "школы здоровья"); индивидуального </w:t>
      </w:r>
      <w:r>
        <w:lastRenderedPageBreak/>
        <w:t>воздействия (беседа, консультирование, инструктаж).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Средствами формирования ЗОЖ являются устные (выступление) и традиционные письменные средства (информационный листок, буклет, памятка, газеты, журналы, кн</w:t>
      </w:r>
      <w:r>
        <w:t>иги), средства на цифровых носителях (компьютерные сайты, страницы). Наглядны изобразительные средства (плакаты, фотографии, слайды, аппликации, календари, наклейки, значки, открытки, закладки, этикетки, обучающие муляжи). В рамках организаций отдыха детей</w:t>
      </w:r>
      <w:r>
        <w:t xml:space="preserve"> и их оздоровления актуально использование изобразительно-речевых средств (театральные выступления, проведение фестивалей).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закрепления навыков формирования ЗОЖ могут применяться разнообразные приемы, используемые на практике. Например, осмотр одежды н</w:t>
      </w:r>
      <w:r>
        <w:t>а предмет наличия клещей после возвращения из лесной зоны, алгоритм чистки зубов, мытья рук (использование зубной щетки и мыла как "предметных" средств формирования навыков ЗОЖ и т.п.).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Использование особенностей инфраструктуры организации отдыха детей и и</w:t>
      </w:r>
      <w:r>
        <w:t>х оздоровления, значительное количество свободного времени несовершеннолетних, возможность использования различных форм воздействия, в том числе на открытом воздухе, обусловливает преимущества таких организаций для проведения подобной деятельности.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резул</w:t>
      </w:r>
      <w:r>
        <w:t>ьтате у детей формируются потребности ведения ЗОЖ, которые закрепляются и проявляются после возвращения из лагеря.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1"/>
      </w:pPr>
      <w:r>
        <w:t>Раздел 1. Особенности условий и режима жизнедеятельности детей и подростков во время оздоровления и отдыха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Условия и режим организаций отдых</w:t>
      </w:r>
      <w:r>
        <w:t xml:space="preserve">а и оздоровления регламентируются Санитарными </w:t>
      </w:r>
      <w:hyperlink r:id="rId8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правилами</w:t>
        </w:r>
      </w:hyperlink>
      <w:r>
        <w:t xml:space="preserve"> СП 2.4.3648-20. Деятельность по организации отдыха детей и их озд</w:t>
      </w:r>
      <w:r>
        <w:t>оровления осуществляется при наличии Заключения, подтверждающего их соответствие санитарному законодательству.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2"/>
      </w:pPr>
      <w:r>
        <w:t>1.1. Создание безопасных условий пребывания детей и подростков в организациях отдыха детей и их оздоровления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Прием детей в загородные стационарн</w:t>
      </w:r>
      <w:r>
        <w:t xml:space="preserve">ые детские оздоровительные лагеря с круглосуточным пребыванием, в организации отдыха и оздоровления детей с дневным пребыванием, палаточные лагеря осуществляется при наличии справки о состоянии здоровья, в том числе об отсутствии в течение 21 календарного </w:t>
      </w:r>
      <w:r>
        <w:t>дня контактов с больными инфекционным заболеваниями &lt;1&gt;. 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&lt;1&gt; Учетная </w:t>
      </w:r>
      <w:hyperlink r:id="rId9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оздоровления", утверж</w:t>
      </w:r>
      <w:r>
        <w:t xml:space="preserve">дена приказом Минздрава России от 15.12.2024 N </w:t>
      </w:r>
      <w:proofErr w:type="spellStart"/>
      <w:r>
        <w:t>834н</w:t>
      </w:r>
      <w:proofErr w:type="spellEnd"/>
      <w:r>
        <w:t xml:space="preserve">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ind w:firstLine="540"/>
        <w:jc w:val="both"/>
      </w:pPr>
      <w:r>
        <w:t>С целью выявления педикулеза у детей проводятся их осмотры перед началом смены и не реже одного раза в 7 дней. Перед дневным и ночным сном, а также по возвращении после выхода за пределы территории (экскурсия, поход) в летний оздоровительный сезон детей ос</w:t>
      </w:r>
      <w:r>
        <w:t>матривают на предмет наличия клещей.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lastRenderedPageBreak/>
        <w:t>На территории лагеря выделяют жилую, физкультурно-оздоровительную и хозяйственную зоны (в палаточном лагере - зона приготовления и приема пищи, хранения продуктов питания, санитарно-бытовая, административно-хозяйственна</w:t>
      </w:r>
      <w:r>
        <w:t>я).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Для оказания </w:t>
      </w:r>
      <w:hyperlink r:id="rId10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медицинской помощи</w:t>
        </w:r>
      </w:hyperlink>
      <w:r>
        <w:t xml:space="preserve"> несовершеннолетним предусмотрен минимальный набор помещений: для загородных лагерей - кабинет врача, процедурный кабинет; изолятор; пост медицинской сестры; помещ</w:t>
      </w:r>
      <w:r>
        <w:t>ение для хранения дезинфекционных растворов и уборочного инвентаря; туалет с умывальником и для палаточных лагерей - медицинский пункт и изолятор (в помещениях или в отдельных палатках).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Важнейшей составляющей лечебно-профилактической работы медицинского п</w:t>
      </w:r>
      <w:r>
        <w:t>ерсонала организаций отдыха детей и их оздоровления является проведение и (или) руководство гигиеническим воспитанием несовершеннолетних, формирование у них потребности к здоровому образу жизни.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2"/>
      </w:pPr>
      <w:r>
        <w:t>1.2. Обеспечение оптимального режима жизнедеятельности детей</w:t>
      </w:r>
      <w:r>
        <w:t xml:space="preserve"> и подростков в процессе отдыха и оздоровления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Рациональная организация режима дня обеспечивает максимальное пребывание детей на свежем воздухе и использование естественных факторов природы; достаточную продолжительность сна; оптимальное чередование всех в</w:t>
      </w:r>
      <w:r>
        <w:t>идов деятельности с учетом возраста, пола, состояния здоровья и функциональных возможностей детей.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Принятый в организации режим дня строится в зависимости от возраста детей и согласуется с медицинским работником организации отдыха и оздоровления. Целесообр</w:t>
      </w:r>
      <w:r>
        <w:t xml:space="preserve">азно встраивать деятельность по формированию здорового образа жизни детей в сам процесс проведения этих мероприятий. Так, день должен начинаться с утренней гигиенической гимнастики продолжительностью 10 - 15 минут, которая проводится ежедневно на открытом </w:t>
      </w:r>
      <w:r>
        <w:t>воздухе (в дождливую погоду - в хорошо проветриваемых помещениях). После утренней гимнастики рекомендуется проводить водные гигиенические процедуры. Здесь уместно рассказать несовершеннолетним о правилах личной гигиены (о технике чистки зубов, кратности мы</w:t>
      </w:r>
      <w:r>
        <w:t>тья рук, принятия душа, смены нижнего и постельного белья и т.п.). Беседы о гигиене подростка в период полового созревания проводятся медицинским работником в небольших группах (отдельно юноши и девушки) или индивидуально.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Закаливающие процедуры (водные, в</w:t>
      </w:r>
      <w:r>
        <w:t>оздушные, солнечные ванны) необходимо проводить систематически после адаптации детей, сопровождая медицинским наблюдением за реакцией детей. Купание при соответствующих условиях следует проводить ежедневно, в жаркие дни разрешается повторное купание во вто</w:t>
      </w:r>
      <w:r>
        <w:t xml:space="preserve">рой половине дня, не разрешается купание сразу после еды и физических упражнений. Одновременно может купаться не более 10 человек под наблюдением 2 взрослых (один - на берегу, другой - в водоеме). Для детей, не умеющих плавать, подготовительные упражнения </w:t>
      </w:r>
      <w:r>
        <w:t>организуются на суше, практическое обучение - в воде с применением плавательных средств. Для всех детей проводятся беседы о правилах безопасного поведения на воде и пребывания на солнце.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Значительную часть в режиме дня (до 1 - 1,5 часов) несовершеннолетних</w:t>
      </w:r>
      <w:r>
        <w:t xml:space="preserve"> в организациях отдыха и оздоровления должны занимать организованные воспитателями, педагогами подвижные игры, физкультурно-оздоровительные мероприятия (с учетом распределения детей на физкультурные группы). Эти мероприятия можно использовать для формирова</w:t>
      </w:r>
      <w:r>
        <w:t>ния знаний о необходимости и разнообразии двигательной активности для роста и развития человека, негативном влиянии вредных привычек на физические возможности, выносливость и здоровье организма, для закрепления соответствующих знаний и навыков и т.п. Все з</w:t>
      </w:r>
      <w:r>
        <w:t xml:space="preserve">анятия (физкультурно-оздоровительные, коммуникативно-познавательные, кружковые) следует, по возможности, </w:t>
      </w:r>
      <w:r>
        <w:lastRenderedPageBreak/>
        <w:t>проводить на улице (используя в ненастную погоду тенты, навесы, веранды). При этом кружковую деятельность с ограниченной двигательной активностью (ИЗО,</w:t>
      </w:r>
      <w:r>
        <w:t xml:space="preserve"> моделирование, шахматы, рукоделие и т.п.) следует чередовать с активным отдыхом, физическими упражнениями на воздухе.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распорядке дня необходимо выделять детям не менее 1,5 часов свободного времени с распределением его на первую и вторую половину дня с р</w:t>
      </w:r>
      <w:r>
        <w:t>екомендацией цифрового "детокса" в виде минимального использования электронных средств. Это время рекомендуется использовать для самостоятельных также преимущественно подвижных игр.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организациях отдыха и оздоровления детей организуется общественно полезн</w:t>
      </w:r>
      <w:r>
        <w:t>ый труд с учетом его оздоровительной направленности в соответствии с возрастом детей и продолжительностью работ. Допускается уборка постелей, несложные работы по уходу за помещениями и территорией (для младших школьников); для старших - дежурство по столов</w:t>
      </w:r>
      <w:r>
        <w:t>ой, благоустройство территории, уборка спальных комнат. В процессе указанной деятельности целесообразно формировать у детей знания о гигиене жилища, гигиене приготовления пищи.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режим дня несовершеннолетних в организациях отдыха и оздоровления можно включ</w:t>
      </w:r>
      <w:r>
        <w:t>ать прогулки и пешеходные экскурсии, в процессе которых целесообразно обучать детей туристическим навыкам, правилам безопасного пребывания в лесу (на реке, у моря, в городе, в местах массового скопления людей и т.д.) с проигрыванием "смоделированных" ситуа</w:t>
      </w:r>
      <w:r>
        <w:t>ций и возможного алгоритма действия.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Показатели организации режима дня детей и подростков во время оздоровления и отдыха (согласно </w:t>
      </w:r>
      <w:hyperlink r:id="rId11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) приведены в </w:t>
      </w:r>
      <w:hyperlink w:anchor="P475" w:tooltip="ПОКАЗАТЕЛИ ОРГАНИЗАЦИИ РЕЖИМА ДНЯ">
        <w:r>
          <w:rPr>
            <w:color w:val="0000FF"/>
          </w:rPr>
          <w:t>Приложении 1</w:t>
        </w:r>
      </w:hyperlink>
      <w:r>
        <w:t>. С учетом особенностей организации оптимального режима жизнедеятельности детей и подростков в процессе отдыха и оздоровления предлагаем</w:t>
      </w:r>
      <w:r>
        <w:t xml:space="preserve"> примерный распорядок дня для организаций отдыха и оздоровления </w:t>
      </w:r>
      <w:hyperlink w:anchor="P519" w:tooltip="ПРИМЕРНЫЙ РАСПОРЯДОК">
        <w:r>
          <w:rPr>
            <w:color w:val="0000FF"/>
          </w:rPr>
          <w:t>(Приложение 2)</w:t>
        </w:r>
      </w:hyperlink>
      <w:r>
        <w:t>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Эффективность работы по формированию у несовершеннолетних навыков соблюдения ЗОЖ целесообразно оценить, проанализировав ее </w:t>
      </w:r>
      <w:r>
        <w:t xml:space="preserve">с помощью комплексного опроса в завершении смены. Закрепить "результат" можно пополнением знаний об оптимальном режиме жизнедеятельности обучающихся дома </w:t>
      </w:r>
      <w:hyperlink w:anchor="P620" w:tooltip="ПАМЯТКА &quot;ОРГАНИЗАЦИЯ РЕЖИМА ДНЯ ШКОЛЬНИКОВ&quot;">
        <w:r>
          <w:rPr>
            <w:color w:val="0000FF"/>
          </w:rPr>
          <w:t>(Приложение 3)</w:t>
        </w:r>
      </w:hyperlink>
      <w:r>
        <w:t>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1"/>
      </w:pPr>
      <w:r>
        <w:t>Раздел 2. Основы здорового питания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2"/>
      </w:pPr>
      <w:r>
        <w:t>2.1. Здоровое питание школьников. Основные принципы и понятия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Правильное питание - основа здоровья растущего организма. Рацион обеспечивает энергию и "строительный материал" для роста, физической и умственной активности </w:t>
      </w:r>
      <w:r>
        <w:t xml:space="preserve">ребенка. При этом состав рациона должен быть сбалансирован не только по основным питательным веществам, </w:t>
      </w:r>
      <w:proofErr w:type="spellStart"/>
      <w:r>
        <w:t>макронутриентам</w:t>
      </w:r>
      <w:proofErr w:type="spellEnd"/>
      <w:r>
        <w:t xml:space="preserve"> (белкам, жирам и углеводам), но и по содержанию микронутриентов - витаминов, минеральных веществ, полиненасыщенных жирных кислот, для об</w:t>
      </w:r>
      <w:r>
        <w:t>еспечения всех потребностей ребенка.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Основным принципом формирования полноценного рациона является следование концепции рационального питания, что подразумевает физиологически полноценное питание в соответствии с возрастом ребенка, его состоянием здоровья </w:t>
      </w:r>
      <w:r>
        <w:t>и физической активностью.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Белок </w:t>
      </w:r>
      <w:proofErr w:type="gramStart"/>
      <w:r>
        <w:t>- это</w:t>
      </w:r>
      <w:proofErr w:type="gramEnd"/>
      <w:r>
        <w:t xml:space="preserve"> компонент рациона, необходимый для роста тканей, формирования иммунной системы, развития мускулатуры, увеличения силы мышц. Белки поступают в организм с пищей животного (мясо, рыба, молочные продукты) и растительного (</w:t>
      </w:r>
      <w:r>
        <w:t xml:space="preserve">каши, фасоль, орехи) происхождения. Особенно богаты белками мясо, рыба, молоко, орехи, сыр, яйца. Меньшее количество белка содержится в хлебе, крупах, бобовых. Под действием пищеварительных </w:t>
      </w:r>
      <w:r>
        <w:lastRenderedPageBreak/>
        <w:t>ферментов белки расщепляются на аминокислоты. Поступление полноцен</w:t>
      </w:r>
      <w:r>
        <w:t>ного белка животного происхождения, сбалансированного по аминокислотному составу, особенно важно для растущего организма. Поэтому содержание белков животного происхождения в питании ребенка должно составлять не менее 50% общего количества белков рациона.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Ж</w:t>
      </w:r>
      <w:r>
        <w:t>иры являются важным энергетическим субстратом, также важна их пластическая роль, они являются компонентом клеточных мембран. Растительные жиры - жидкие вещества, поскольку содержат много ненасыщенных жирных кислот, основными источниками которых являются ра</w:t>
      </w:r>
      <w:r>
        <w:t>зличные растительные масла (оливковое, подсолнечное, кукурузное, рапсовое и др., которые содержат до 99,9% жира), орехи (содержащие 53 - 65% жира). Растительные масла содержат много незаменимых полиненасыщенных жирных кислот, токоферолов. Рекомендуется, чт</w:t>
      </w:r>
      <w:r>
        <w:t>обы жиры растительного происхождения составляли не менее 20% от общего количества жиров рациона.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Животные жиры - чаще твердые вещества, так как в составе их много насыщенных жирных кислот. Источниками животных жиров являются свиное сало (90 - 92% жира), сл</w:t>
      </w:r>
      <w:r>
        <w:t>ивочное масло (72 - 82%), сыры (15 - 30%), сливки и сметана (30%), жирная раба, икра. Большое количество насыщенных жиров потребляется с колбасными изделиями.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К липидам относятся фосфолипиды, стерины, в том числе холестерин. Они выполняют не только энергет</w:t>
      </w:r>
      <w:r>
        <w:t>ическую функцию, но и входят в состав клеточных мембран. Жиры участвуют в обмене других пищевых веществ, например, способствуют усвоению витаминов A и D, источником которых являются животные жиры. Как избыток жиров в питании, так и их недостаток - нежелате</w:t>
      </w:r>
      <w:r>
        <w:t>льны.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Углеводы являются важными энергетическими компонентами пищи. По химическому составу углеводы разделяют на простые сахара и полисахариды. Легче и быстрее всего усваиваются простые сахара - фруктоза, глюкоза, сахароза, а также мальтоза и лактоза.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Избыточное </w:t>
      </w:r>
      <w:r>
        <w:t>потребление простых сахаров в составе таких продуктов как сахар, конфеты, торты, сладкие напитки, варенье, повидло, джем, мед и других очень сладких продуктов чревато опасностью возникновения кариеса, сахарного диабета, ожирения, аллергических и других заб</w:t>
      </w:r>
      <w:r>
        <w:t>олеваний.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суточном рационе питания оптимальное соотношение пищевых веществ - белков, жиров и углеводов - должно составлять 1:1:4.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Биологическую ценность пищи определяют поступающие с ней витамины. Витамины - жизненно важные вещества, недостаток которых в</w:t>
      </w:r>
      <w:r>
        <w:t>ызывает нарушение различных функций организма, а в случае длительного и глубокого гиповитаминоза - заболевания. Витамины входят в состав ферментов или являются коферментами, обладают антиоксидантными свойствами и участвуют во всех видах обмена веществ. Наи</w:t>
      </w:r>
      <w:r>
        <w:t xml:space="preserve">более распространенными причинами возникновения </w:t>
      </w:r>
      <w:proofErr w:type="spellStart"/>
      <w:r>
        <w:t>гипо</w:t>
      </w:r>
      <w:proofErr w:type="spellEnd"/>
      <w:r>
        <w:t>- и авитаминозов являются недостаточное поступление витаминов с пищей, нарушение усвоения витаминов, повышенная потребность в витаминах.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Минеральные вещества подразделяют на макроэлементы (кальций, магний</w:t>
      </w:r>
      <w:r>
        <w:t xml:space="preserve">, натрий, калий, фосфор, хлор, сера) и микроэлементы (железо, медь, йод, фтор, цинк, марганец, кобальт, селен). Все они выполняют в организме человека важные функции и необходимы для нормального роста и развития, формирования скелета, мышц, кроветворения, </w:t>
      </w:r>
      <w:r>
        <w:t>нервной системы, выработки гормонов и ферментов.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таблице приведены основные пищевые источники витаминов и минеральных веществ.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jc w:val="right"/>
      </w:pPr>
      <w:r>
        <w:t>Таблица 2.1.1.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jc w:val="center"/>
      </w:pPr>
      <w:r>
        <w:t>Основные пищевые источники витаминов и минеральных веществ</w:t>
      </w:r>
    </w:p>
    <w:p w:rsidR="0017371E" w:rsidRDefault="001737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17371E">
        <w:tc>
          <w:tcPr>
            <w:tcW w:w="2098" w:type="dxa"/>
          </w:tcPr>
          <w:p w:rsidR="0017371E" w:rsidRDefault="007A12F5">
            <w:pPr>
              <w:pStyle w:val="ConsPlusNormal0"/>
              <w:jc w:val="center"/>
            </w:pPr>
            <w:r>
              <w:t>Витамины</w:t>
            </w:r>
          </w:p>
        </w:tc>
        <w:tc>
          <w:tcPr>
            <w:tcW w:w="6973" w:type="dxa"/>
          </w:tcPr>
          <w:p w:rsidR="0017371E" w:rsidRDefault="007A12F5">
            <w:pPr>
              <w:pStyle w:val="ConsPlusNormal0"/>
              <w:jc w:val="center"/>
            </w:pPr>
            <w:r>
              <w:t>Пищевой источник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Витамин A (ретинол)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Рыбий жир, печень, почки, молоко, масло, сыр, яйца, маргарин, зеленые листовые овощи, желтые и красные фрукты и овощи (в том числе, абрикосы, морковь, помидоры)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 xml:space="preserve">Витамин </w:t>
            </w:r>
            <w:proofErr w:type="spellStart"/>
            <w:r>
              <w:t>B1</w:t>
            </w:r>
            <w:proofErr w:type="spellEnd"/>
            <w:r>
              <w:t xml:space="preserve"> (тиамин)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Свинина, бекон, печень, почки, продукты из цельного зерна, дрожжи, соя, ры</w:t>
            </w:r>
            <w:r>
              <w:t>ба, зеленые овощи, в том числе, горошек, картофель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 xml:space="preserve">Витамин </w:t>
            </w:r>
            <w:proofErr w:type="spellStart"/>
            <w:r>
              <w:t>B2</w:t>
            </w:r>
            <w:proofErr w:type="spellEnd"/>
            <w:r>
              <w:t xml:space="preserve"> (рибофлавин)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Клетчатка, печень дрожжи, зерновые зародыши, мясо, соя, яйца, овощи, орехи, молочные продукты (в том числе, сыр)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 xml:space="preserve">Витамин </w:t>
            </w:r>
            <w:proofErr w:type="spellStart"/>
            <w:r>
              <w:t>B3</w:t>
            </w:r>
            <w:proofErr w:type="spellEnd"/>
            <w:r>
              <w:t xml:space="preserve"> (ниацин)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Печень, постное мясо, продукты из цельного зер</w:t>
            </w:r>
            <w:r>
              <w:t>на, овощи, в том числе, зеленый перец, горошек, картофель), рыба, птица, дрожжи, арахис, сыр, яйца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 xml:space="preserve">Витамин </w:t>
            </w:r>
            <w:proofErr w:type="spellStart"/>
            <w:r>
              <w:t>B5</w:t>
            </w:r>
            <w:proofErr w:type="spellEnd"/>
            <w:r>
              <w:t xml:space="preserve"> (пантотеновая кислота)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 xml:space="preserve">Большинство продуктов, особенно мясо, </w:t>
            </w:r>
            <w:proofErr w:type="spellStart"/>
            <w:r>
              <w:t>зернопродукты</w:t>
            </w:r>
            <w:proofErr w:type="spellEnd"/>
            <w:r>
              <w:t xml:space="preserve"> (в том числе, с отрубями и темный рис), овощи, дрожжи, яйца, орехи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Ви</w:t>
            </w:r>
            <w:r>
              <w:t xml:space="preserve">тамин </w:t>
            </w:r>
            <w:proofErr w:type="spellStart"/>
            <w:r>
              <w:t>B6</w:t>
            </w:r>
            <w:proofErr w:type="spellEnd"/>
            <w:r>
              <w:t xml:space="preserve"> (пиридоксин)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Мясо, яйца, рыба, хлеб, зеленые овощи (в том числе, капуста), дрожжи, пророщенное зерно и продукты из муки с отрубями, молоко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 xml:space="preserve">Витамин </w:t>
            </w:r>
            <w:proofErr w:type="spellStart"/>
            <w:r>
              <w:t>B12</w:t>
            </w:r>
            <w:proofErr w:type="spellEnd"/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>)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Печень, мясо, яйца, дрожжевой экстракт, молочные продукты, рыба (в растительно</w:t>
            </w:r>
            <w:r>
              <w:t>й пище отсутствует)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Фолиевая кислота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Печень, потроха, зеленые овощи, горох и бобы, хлеб, бананы, продукты из цельного зерна, дрожжи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Биотин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Печень, почки, яичный желток, овес, овощи, орехи, пророщенное зерно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Витамины</w:t>
            </w:r>
          </w:p>
          <w:p w:rsidR="0017371E" w:rsidRDefault="007A12F5">
            <w:pPr>
              <w:pStyle w:val="ConsPlusNormal0"/>
            </w:pPr>
            <w:r>
              <w:t xml:space="preserve">Лецитин (холин и </w:t>
            </w:r>
            <w:proofErr w:type="spellStart"/>
            <w:r>
              <w:t>инозитол</w:t>
            </w:r>
            <w:proofErr w:type="spellEnd"/>
            <w:r>
              <w:t>)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Пищевой источник Яичный желток, печень, почки, продукты из цельного зерна, овес, горох и бобы, орехи, пророщенное зерно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Витамин C (аскорбиновая кислот</w:t>
            </w:r>
            <w:r>
              <w:t>а)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Цитрусы (в том числе, апельсины), зеленые овощи, помидоры, картофель, черная смородина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Витамин D (кальциферол)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Масло, маргарин, яйца, рыбий жир, жирная рыба. Также образуется в коже под воздействием солнечного света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Витамин E (токоферол)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Семена, зелен</w:t>
            </w:r>
            <w:r>
              <w:t>ые листовые овощи, орехи, хлеб с отрубями, маргарин, крупы, яичный желток, растительное масло, пророщенное зерно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Витамин К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Зеленые овощи, соя, печень, растительное масло, крупы, фрукты, орехи</w:t>
            </w:r>
          </w:p>
        </w:tc>
      </w:tr>
      <w:tr w:rsidR="0017371E">
        <w:tc>
          <w:tcPr>
            <w:tcW w:w="9071" w:type="dxa"/>
            <w:gridSpan w:val="2"/>
            <w:vAlign w:val="center"/>
          </w:tcPr>
          <w:p w:rsidR="0017371E" w:rsidRDefault="007A12F5">
            <w:pPr>
              <w:pStyle w:val="ConsPlusNormal0"/>
            </w:pPr>
            <w:r>
              <w:lastRenderedPageBreak/>
              <w:t>Минеральные вещества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Кальций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Молоко, йогурт, сыр, мясо, крупы (в том числе, овсяная), рыба (в том числе, сардины), зеленые овощи (в том числе, кресс-салат и шпинат), кунжут, орехи, не кипяченая жесткая вода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Медь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 xml:space="preserve">Зеленые овощи, печень, </w:t>
            </w:r>
            <w:proofErr w:type="spellStart"/>
            <w:r>
              <w:t>молюски</w:t>
            </w:r>
            <w:proofErr w:type="spellEnd"/>
            <w:r>
              <w:t xml:space="preserve">, продукты из цельного зерна, сухофрукты, </w:t>
            </w:r>
            <w:r>
              <w:t>миндаль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Фтор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Водопроводная вода, чай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Йод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Морепродукты, жир из тресковой печени, фрукты, овощи. В некоторых сортах поваренной соли есть йодистые добавки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Железо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Мясо, печень, почки, яйца, фасоль, чечевица, шпинат, курага, дрожжи, инжир, чернослив, крупы, орехи, какао, патока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Магний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Большинство пр</w:t>
            </w:r>
            <w:r>
              <w:t>одуктов, особенно зеленые овощи (кроме шпината), хлеб, молоко, яйца, арахис, соя, кунжут, цельное зерно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Марганец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Листовые овощи, бобы, горох, ананасы, продукты из цельного зерна, яичный желток, орехи, семена, чай, кофе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Фосфор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Большинство продуктов, особе</w:t>
            </w:r>
            <w:r>
              <w:t>нно рыба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Калий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Большинство продуктов, особенно крупы, фрукты и фруктовые соки, овощи, орехи, мясо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Натрий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Большинство продуктов, особенно поваренная соль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Сера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Яйца, мясо, рыба, молоко, крупы. Присутствует во всех белках</w:t>
            </w:r>
          </w:p>
        </w:tc>
      </w:tr>
      <w:tr w:rsidR="0017371E">
        <w:tc>
          <w:tcPr>
            <w:tcW w:w="2098" w:type="dxa"/>
            <w:vAlign w:val="center"/>
          </w:tcPr>
          <w:p w:rsidR="0017371E" w:rsidRDefault="007A12F5">
            <w:pPr>
              <w:pStyle w:val="ConsPlusNormal0"/>
            </w:pPr>
            <w:r>
              <w:t>Цинк</w:t>
            </w:r>
          </w:p>
        </w:tc>
        <w:tc>
          <w:tcPr>
            <w:tcW w:w="6973" w:type="dxa"/>
            <w:vAlign w:val="center"/>
          </w:tcPr>
          <w:p w:rsidR="0017371E" w:rsidRDefault="007A12F5">
            <w:pPr>
              <w:pStyle w:val="ConsPlusNormal0"/>
            </w:pPr>
            <w:r>
              <w:t>Мясо, продукты из цельного зерна, бобовые (горох, чечевица, фасоль, бобы)</w:t>
            </w:r>
          </w:p>
        </w:tc>
      </w:tr>
    </w:tbl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ind w:firstLine="540"/>
        <w:jc w:val="both"/>
      </w:pPr>
      <w:r>
        <w:t>Полиненасыщенные жирные кислоты, ряд из которых относится к незаменимым факторам питания, являются одними из важн</w:t>
      </w:r>
      <w:r>
        <w:t>ейших микронутриентов, обеспечивающих нормальное развитие и поддержание баланса между физиологическими и патологическими процессами в организме.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Наиболее изученные полиненасыщенные жирные кислоты относятся к семействам </w:t>
      </w:r>
      <w:r>
        <w:rPr>
          <w:noProof/>
          <w:position w:val="-5"/>
        </w:rPr>
        <w:drawing>
          <wp:inline distT="0" distB="0" distL="0" distR="0">
            <wp:extent cx="320040" cy="2171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</w:t>
      </w:r>
      <w:r>
        <w:rPr>
          <w:noProof/>
          <w:position w:val="-5"/>
        </w:rPr>
        <w:drawing>
          <wp:inline distT="0" distB="0" distL="0" distR="0">
            <wp:extent cx="320040" cy="21717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играют важную роль для иммунно</w:t>
      </w:r>
      <w:r>
        <w:t>й, нервной системы, а также для состояния клеточных мембран, не синтезируются в организме, поэтому необходимо, чтобы они поступали с пищевым рационом.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2"/>
      </w:pPr>
      <w:r>
        <w:t>2.2. Рекомендации по здоровому питанию несовершеннолетних в организациях отдыха детей и их оздоровления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Медицинский работник обучает, дает советы и рекомендации, распространяет информацию для педагогов, детей и подростков по основам здорового питания (лист</w:t>
      </w:r>
      <w:r>
        <w:t>овки, памятки, буклеты), проводит лекции, семинары для вожатых, воспитателей, несовершеннолетних.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таблице представлена информация о суточной потребности детей школьного возраста в питательных веществах и энергии.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jc w:val="right"/>
      </w:pPr>
      <w:r>
        <w:t>Таблица 2.2.1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jc w:val="both"/>
      </w:pPr>
      <w:r>
        <w:t>Суточная потребность дете</w:t>
      </w:r>
      <w:r>
        <w:t xml:space="preserve">й и подростков в основных пищевых веществах и энергии </w:t>
      </w:r>
      <w:hyperlink w:anchor="P206" w:tooltip="&lt;*&gt; - Нормы физиологических потребностей в энергии и пищевых веществах для различных групп населения Российской Федерации (извлечение из Методических рекомендаций МР 2.3.1.0253-21, утв. Федеральной службой по надзору в сфере защиты прав потребителей и благопол">
        <w:r>
          <w:rPr>
            <w:color w:val="0000FF"/>
          </w:rPr>
          <w:t>&lt;*&gt;</w:t>
        </w:r>
      </w:hyperlink>
    </w:p>
    <w:p w:rsidR="0017371E" w:rsidRDefault="001737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191"/>
        <w:gridCol w:w="794"/>
        <w:gridCol w:w="1987"/>
        <w:gridCol w:w="907"/>
        <w:gridCol w:w="1304"/>
        <w:gridCol w:w="1587"/>
      </w:tblGrid>
      <w:tr w:rsidR="0017371E">
        <w:tc>
          <w:tcPr>
            <w:tcW w:w="2495" w:type="dxa"/>
            <w:gridSpan w:val="2"/>
            <w:vMerge w:val="restart"/>
          </w:tcPr>
          <w:p w:rsidR="0017371E" w:rsidRDefault="007A12F5">
            <w:pPr>
              <w:pStyle w:val="ConsPlusNormal0"/>
              <w:jc w:val="center"/>
            </w:pPr>
            <w:r>
              <w:t>Возраст</w:t>
            </w:r>
          </w:p>
        </w:tc>
        <w:tc>
          <w:tcPr>
            <w:tcW w:w="2781" w:type="dxa"/>
            <w:gridSpan w:val="2"/>
          </w:tcPr>
          <w:p w:rsidR="0017371E" w:rsidRDefault="007A12F5">
            <w:pPr>
              <w:pStyle w:val="ConsPlusNormal0"/>
              <w:jc w:val="center"/>
            </w:pPr>
            <w:r>
              <w:t>Белки, г</w:t>
            </w:r>
          </w:p>
        </w:tc>
        <w:tc>
          <w:tcPr>
            <w:tcW w:w="907" w:type="dxa"/>
            <w:vMerge w:val="restart"/>
          </w:tcPr>
          <w:p w:rsidR="0017371E" w:rsidRDefault="007A12F5">
            <w:pPr>
              <w:pStyle w:val="ConsPlusNormal0"/>
              <w:jc w:val="center"/>
            </w:pPr>
            <w:r>
              <w:t>Жиры, г</w:t>
            </w:r>
          </w:p>
        </w:tc>
        <w:tc>
          <w:tcPr>
            <w:tcW w:w="1304" w:type="dxa"/>
            <w:vMerge w:val="restart"/>
          </w:tcPr>
          <w:p w:rsidR="0017371E" w:rsidRDefault="007A12F5">
            <w:pPr>
              <w:pStyle w:val="ConsPlusNormal0"/>
              <w:jc w:val="center"/>
            </w:pPr>
            <w:r>
              <w:t>Углеводы, г</w:t>
            </w:r>
          </w:p>
        </w:tc>
        <w:tc>
          <w:tcPr>
            <w:tcW w:w="1587" w:type="dxa"/>
            <w:vMerge w:val="restart"/>
          </w:tcPr>
          <w:p w:rsidR="0017371E" w:rsidRDefault="007A12F5">
            <w:pPr>
              <w:pStyle w:val="ConsPlusNormal0"/>
              <w:jc w:val="center"/>
            </w:pPr>
            <w:r>
              <w:t>Энергетическая ценность, ккал</w:t>
            </w:r>
          </w:p>
        </w:tc>
      </w:tr>
      <w:tr w:rsidR="0017371E">
        <w:tc>
          <w:tcPr>
            <w:tcW w:w="2495" w:type="dxa"/>
            <w:gridSpan w:val="2"/>
            <w:vMerge/>
          </w:tcPr>
          <w:p w:rsidR="0017371E" w:rsidRDefault="0017371E">
            <w:pPr>
              <w:pStyle w:val="ConsPlusNormal0"/>
            </w:pPr>
          </w:p>
        </w:tc>
        <w:tc>
          <w:tcPr>
            <w:tcW w:w="794" w:type="dxa"/>
          </w:tcPr>
          <w:p w:rsidR="0017371E" w:rsidRDefault="007A12F5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987" w:type="dxa"/>
          </w:tcPr>
          <w:p w:rsidR="0017371E" w:rsidRDefault="007A12F5">
            <w:pPr>
              <w:pStyle w:val="ConsPlusNormal0"/>
              <w:jc w:val="center"/>
            </w:pPr>
            <w:r>
              <w:t>в т.ч. животного происхождения (%)/по ккал (%)</w:t>
            </w:r>
          </w:p>
        </w:tc>
        <w:tc>
          <w:tcPr>
            <w:tcW w:w="907" w:type="dxa"/>
            <w:vMerge/>
          </w:tcPr>
          <w:p w:rsidR="0017371E" w:rsidRDefault="0017371E">
            <w:pPr>
              <w:pStyle w:val="ConsPlusNormal0"/>
            </w:pPr>
          </w:p>
        </w:tc>
        <w:tc>
          <w:tcPr>
            <w:tcW w:w="1304" w:type="dxa"/>
            <w:vMerge/>
          </w:tcPr>
          <w:p w:rsidR="0017371E" w:rsidRDefault="0017371E">
            <w:pPr>
              <w:pStyle w:val="ConsPlusNormal0"/>
            </w:pPr>
          </w:p>
        </w:tc>
        <w:tc>
          <w:tcPr>
            <w:tcW w:w="1587" w:type="dxa"/>
            <w:vMerge/>
          </w:tcPr>
          <w:p w:rsidR="0017371E" w:rsidRDefault="0017371E">
            <w:pPr>
              <w:pStyle w:val="ConsPlusNormal0"/>
            </w:pPr>
          </w:p>
        </w:tc>
      </w:tr>
      <w:tr w:rsidR="0017371E">
        <w:tc>
          <w:tcPr>
            <w:tcW w:w="2495" w:type="dxa"/>
            <w:gridSpan w:val="2"/>
            <w:vAlign w:val="center"/>
          </w:tcPr>
          <w:p w:rsidR="0017371E" w:rsidRDefault="007A12F5">
            <w:pPr>
              <w:pStyle w:val="ConsPlusNormal0"/>
            </w:pPr>
            <w:r>
              <w:t>7 - 10 лет</w:t>
            </w:r>
          </w:p>
        </w:tc>
        <w:tc>
          <w:tcPr>
            <w:tcW w:w="794" w:type="dxa"/>
            <w:vAlign w:val="center"/>
          </w:tcPr>
          <w:p w:rsidR="0017371E" w:rsidRDefault="007A12F5">
            <w:pPr>
              <w:pStyle w:val="ConsPlusNormal0"/>
            </w:pPr>
            <w:r>
              <w:t>63</w:t>
            </w:r>
          </w:p>
        </w:tc>
        <w:tc>
          <w:tcPr>
            <w:tcW w:w="1987" w:type="dxa"/>
            <w:vAlign w:val="center"/>
          </w:tcPr>
          <w:p w:rsidR="0017371E" w:rsidRDefault="007A12F5">
            <w:pPr>
              <w:pStyle w:val="ConsPlusNormal0"/>
            </w:pPr>
            <w:r>
              <w:t>60/12</w:t>
            </w:r>
          </w:p>
        </w:tc>
        <w:tc>
          <w:tcPr>
            <w:tcW w:w="907" w:type="dxa"/>
            <w:vAlign w:val="center"/>
          </w:tcPr>
          <w:p w:rsidR="0017371E" w:rsidRDefault="007A12F5">
            <w:pPr>
              <w:pStyle w:val="ConsPlusNormal0"/>
            </w:pPr>
            <w:r>
              <w:t>70</w:t>
            </w:r>
          </w:p>
        </w:tc>
        <w:tc>
          <w:tcPr>
            <w:tcW w:w="1304" w:type="dxa"/>
            <w:vAlign w:val="center"/>
          </w:tcPr>
          <w:p w:rsidR="0017371E" w:rsidRDefault="007A12F5">
            <w:pPr>
              <w:pStyle w:val="ConsPlusNormal0"/>
            </w:pPr>
            <w:r>
              <w:t>305</w:t>
            </w:r>
          </w:p>
        </w:tc>
        <w:tc>
          <w:tcPr>
            <w:tcW w:w="1587" w:type="dxa"/>
            <w:vAlign w:val="center"/>
          </w:tcPr>
          <w:p w:rsidR="0017371E" w:rsidRDefault="007A12F5">
            <w:pPr>
              <w:pStyle w:val="ConsPlusNormal0"/>
            </w:pPr>
            <w:r>
              <w:t>2100</w:t>
            </w:r>
          </w:p>
        </w:tc>
      </w:tr>
      <w:tr w:rsidR="0017371E">
        <w:tc>
          <w:tcPr>
            <w:tcW w:w="1304" w:type="dxa"/>
            <w:vMerge w:val="restart"/>
            <w:vAlign w:val="center"/>
          </w:tcPr>
          <w:p w:rsidR="0017371E" w:rsidRDefault="007A12F5">
            <w:pPr>
              <w:pStyle w:val="ConsPlusNormal0"/>
            </w:pPr>
            <w:r>
              <w:t>11 - 14 лет</w:t>
            </w:r>
          </w:p>
        </w:tc>
        <w:tc>
          <w:tcPr>
            <w:tcW w:w="1191" w:type="dxa"/>
            <w:vAlign w:val="center"/>
          </w:tcPr>
          <w:p w:rsidR="0017371E" w:rsidRDefault="007A12F5">
            <w:pPr>
              <w:pStyle w:val="ConsPlusNormal0"/>
            </w:pPr>
            <w:r>
              <w:t>мальчики</w:t>
            </w:r>
          </w:p>
        </w:tc>
        <w:tc>
          <w:tcPr>
            <w:tcW w:w="794" w:type="dxa"/>
            <w:vAlign w:val="center"/>
          </w:tcPr>
          <w:p w:rsidR="0017371E" w:rsidRDefault="007A12F5">
            <w:pPr>
              <w:pStyle w:val="ConsPlusNormal0"/>
            </w:pPr>
            <w:r>
              <w:t>75</w:t>
            </w:r>
          </w:p>
        </w:tc>
        <w:tc>
          <w:tcPr>
            <w:tcW w:w="1987" w:type="dxa"/>
            <w:vAlign w:val="center"/>
          </w:tcPr>
          <w:p w:rsidR="0017371E" w:rsidRDefault="007A12F5">
            <w:pPr>
              <w:pStyle w:val="ConsPlusNormal0"/>
            </w:pPr>
            <w:r>
              <w:t>60/12</w:t>
            </w:r>
          </w:p>
        </w:tc>
        <w:tc>
          <w:tcPr>
            <w:tcW w:w="907" w:type="dxa"/>
            <w:vAlign w:val="center"/>
          </w:tcPr>
          <w:p w:rsidR="0017371E" w:rsidRDefault="007A12F5">
            <w:pPr>
              <w:pStyle w:val="ConsPlusNormal0"/>
            </w:pPr>
            <w:r>
              <w:t>83</w:t>
            </w:r>
          </w:p>
        </w:tc>
        <w:tc>
          <w:tcPr>
            <w:tcW w:w="1304" w:type="dxa"/>
            <w:vAlign w:val="center"/>
          </w:tcPr>
          <w:p w:rsidR="0017371E" w:rsidRDefault="007A12F5">
            <w:pPr>
              <w:pStyle w:val="ConsPlusNormal0"/>
            </w:pPr>
            <w:r>
              <w:t>363</w:t>
            </w:r>
          </w:p>
        </w:tc>
        <w:tc>
          <w:tcPr>
            <w:tcW w:w="1587" w:type="dxa"/>
            <w:vAlign w:val="center"/>
          </w:tcPr>
          <w:p w:rsidR="0017371E" w:rsidRDefault="007A12F5">
            <w:pPr>
              <w:pStyle w:val="ConsPlusNormal0"/>
            </w:pPr>
            <w:r>
              <w:t>2500</w:t>
            </w:r>
          </w:p>
        </w:tc>
      </w:tr>
      <w:tr w:rsidR="0017371E">
        <w:tc>
          <w:tcPr>
            <w:tcW w:w="1304" w:type="dxa"/>
            <w:vMerge/>
          </w:tcPr>
          <w:p w:rsidR="0017371E" w:rsidRDefault="0017371E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17371E" w:rsidRDefault="007A12F5">
            <w:pPr>
              <w:pStyle w:val="ConsPlusNormal0"/>
            </w:pPr>
            <w:r>
              <w:t>девочки</w:t>
            </w:r>
          </w:p>
        </w:tc>
        <w:tc>
          <w:tcPr>
            <w:tcW w:w="794" w:type="dxa"/>
            <w:vAlign w:val="center"/>
          </w:tcPr>
          <w:p w:rsidR="0017371E" w:rsidRDefault="007A12F5">
            <w:pPr>
              <w:pStyle w:val="ConsPlusNormal0"/>
            </w:pPr>
            <w:r>
              <w:t>69</w:t>
            </w:r>
          </w:p>
        </w:tc>
        <w:tc>
          <w:tcPr>
            <w:tcW w:w="1987" w:type="dxa"/>
            <w:vAlign w:val="center"/>
          </w:tcPr>
          <w:p w:rsidR="0017371E" w:rsidRDefault="007A12F5">
            <w:pPr>
              <w:pStyle w:val="ConsPlusNormal0"/>
            </w:pPr>
            <w:r>
              <w:t>60/12</w:t>
            </w:r>
          </w:p>
        </w:tc>
        <w:tc>
          <w:tcPr>
            <w:tcW w:w="907" w:type="dxa"/>
            <w:vAlign w:val="center"/>
          </w:tcPr>
          <w:p w:rsidR="0017371E" w:rsidRDefault="007A12F5">
            <w:pPr>
              <w:pStyle w:val="ConsPlusNormal0"/>
            </w:pPr>
            <w:r>
              <w:t>77</w:t>
            </w:r>
          </w:p>
        </w:tc>
        <w:tc>
          <w:tcPr>
            <w:tcW w:w="1304" w:type="dxa"/>
            <w:vAlign w:val="center"/>
          </w:tcPr>
          <w:p w:rsidR="0017371E" w:rsidRDefault="007A12F5">
            <w:pPr>
              <w:pStyle w:val="ConsPlusNormal0"/>
            </w:pPr>
            <w:r>
              <w:t>334</w:t>
            </w:r>
          </w:p>
        </w:tc>
        <w:tc>
          <w:tcPr>
            <w:tcW w:w="1587" w:type="dxa"/>
            <w:vAlign w:val="center"/>
          </w:tcPr>
          <w:p w:rsidR="0017371E" w:rsidRDefault="007A12F5">
            <w:pPr>
              <w:pStyle w:val="ConsPlusNormal0"/>
            </w:pPr>
            <w:r>
              <w:t>2300</w:t>
            </w:r>
          </w:p>
        </w:tc>
      </w:tr>
      <w:tr w:rsidR="0017371E">
        <w:tc>
          <w:tcPr>
            <w:tcW w:w="1304" w:type="dxa"/>
            <w:vMerge w:val="restart"/>
            <w:vAlign w:val="center"/>
          </w:tcPr>
          <w:p w:rsidR="0017371E" w:rsidRDefault="007A12F5">
            <w:pPr>
              <w:pStyle w:val="ConsPlusNormal0"/>
            </w:pPr>
            <w:r>
              <w:t>15 - 17 лет</w:t>
            </w:r>
          </w:p>
        </w:tc>
        <w:tc>
          <w:tcPr>
            <w:tcW w:w="1191" w:type="dxa"/>
            <w:vAlign w:val="center"/>
          </w:tcPr>
          <w:p w:rsidR="0017371E" w:rsidRDefault="007A12F5">
            <w:pPr>
              <w:pStyle w:val="ConsPlusNormal0"/>
            </w:pPr>
            <w:r>
              <w:t>юноши</w:t>
            </w:r>
          </w:p>
        </w:tc>
        <w:tc>
          <w:tcPr>
            <w:tcW w:w="794" w:type="dxa"/>
            <w:vAlign w:val="center"/>
          </w:tcPr>
          <w:p w:rsidR="0017371E" w:rsidRDefault="007A12F5">
            <w:pPr>
              <w:pStyle w:val="ConsPlusNormal0"/>
            </w:pPr>
            <w:r>
              <w:t>87</w:t>
            </w:r>
          </w:p>
        </w:tc>
        <w:tc>
          <w:tcPr>
            <w:tcW w:w="1987" w:type="dxa"/>
            <w:vAlign w:val="center"/>
          </w:tcPr>
          <w:p w:rsidR="0017371E" w:rsidRDefault="007A12F5">
            <w:pPr>
              <w:pStyle w:val="ConsPlusNormal0"/>
            </w:pPr>
            <w:r>
              <w:t>60/12</w:t>
            </w:r>
          </w:p>
        </w:tc>
        <w:tc>
          <w:tcPr>
            <w:tcW w:w="907" w:type="dxa"/>
            <w:vAlign w:val="center"/>
          </w:tcPr>
          <w:p w:rsidR="0017371E" w:rsidRDefault="007A12F5">
            <w:pPr>
              <w:pStyle w:val="ConsPlusNormal0"/>
            </w:pPr>
            <w:r>
              <w:t>97</w:t>
            </w:r>
          </w:p>
        </w:tc>
        <w:tc>
          <w:tcPr>
            <w:tcW w:w="1304" w:type="dxa"/>
            <w:vAlign w:val="center"/>
          </w:tcPr>
          <w:p w:rsidR="0017371E" w:rsidRDefault="007A12F5">
            <w:pPr>
              <w:pStyle w:val="ConsPlusNormal0"/>
            </w:pPr>
            <w:r>
              <w:t>421</w:t>
            </w:r>
          </w:p>
        </w:tc>
        <w:tc>
          <w:tcPr>
            <w:tcW w:w="1587" w:type="dxa"/>
            <w:vAlign w:val="center"/>
          </w:tcPr>
          <w:p w:rsidR="0017371E" w:rsidRDefault="007A12F5">
            <w:pPr>
              <w:pStyle w:val="ConsPlusNormal0"/>
            </w:pPr>
            <w:r>
              <w:t>2900</w:t>
            </w:r>
          </w:p>
        </w:tc>
      </w:tr>
      <w:tr w:rsidR="0017371E">
        <w:tc>
          <w:tcPr>
            <w:tcW w:w="1304" w:type="dxa"/>
            <w:vMerge/>
          </w:tcPr>
          <w:p w:rsidR="0017371E" w:rsidRDefault="0017371E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17371E" w:rsidRDefault="007A12F5">
            <w:pPr>
              <w:pStyle w:val="ConsPlusNormal0"/>
            </w:pPr>
            <w:r>
              <w:t>девушки</w:t>
            </w:r>
          </w:p>
        </w:tc>
        <w:tc>
          <w:tcPr>
            <w:tcW w:w="794" w:type="dxa"/>
            <w:vAlign w:val="center"/>
          </w:tcPr>
          <w:p w:rsidR="0017371E" w:rsidRDefault="007A12F5">
            <w:pPr>
              <w:pStyle w:val="ConsPlusNormal0"/>
            </w:pPr>
            <w:r>
              <w:t>75</w:t>
            </w:r>
          </w:p>
        </w:tc>
        <w:tc>
          <w:tcPr>
            <w:tcW w:w="1987" w:type="dxa"/>
            <w:vAlign w:val="center"/>
          </w:tcPr>
          <w:p w:rsidR="0017371E" w:rsidRDefault="007A12F5">
            <w:pPr>
              <w:pStyle w:val="ConsPlusNormal0"/>
            </w:pPr>
            <w:r>
              <w:t>60/12</w:t>
            </w:r>
          </w:p>
        </w:tc>
        <w:tc>
          <w:tcPr>
            <w:tcW w:w="907" w:type="dxa"/>
            <w:vAlign w:val="center"/>
          </w:tcPr>
          <w:p w:rsidR="0017371E" w:rsidRDefault="007A12F5">
            <w:pPr>
              <w:pStyle w:val="ConsPlusNormal0"/>
            </w:pPr>
            <w:r>
              <w:t>83</w:t>
            </w:r>
          </w:p>
        </w:tc>
        <w:tc>
          <w:tcPr>
            <w:tcW w:w="1304" w:type="dxa"/>
            <w:vAlign w:val="center"/>
          </w:tcPr>
          <w:p w:rsidR="0017371E" w:rsidRDefault="007A12F5">
            <w:pPr>
              <w:pStyle w:val="ConsPlusNormal0"/>
            </w:pPr>
            <w:r>
              <w:t>363</w:t>
            </w:r>
          </w:p>
        </w:tc>
        <w:tc>
          <w:tcPr>
            <w:tcW w:w="1587" w:type="dxa"/>
            <w:vAlign w:val="center"/>
          </w:tcPr>
          <w:p w:rsidR="0017371E" w:rsidRDefault="007A12F5">
            <w:pPr>
              <w:pStyle w:val="ConsPlusNormal0"/>
            </w:pPr>
            <w:r>
              <w:t>2500</w:t>
            </w:r>
          </w:p>
        </w:tc>
      </w:tr>
    </w:tbl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ind w:firstLine="540"/>
        <w:jc w:val="both"/>
      </w:pPr>
      <w:r>
        <w:t>Примечание</w:t>
      </w:r>
    </w:p>
    <w:p w:rsidR="0017371E" w:rsidRDefault="007A12F5">
      <w:pPr>
        <w:pStyle w:val="ConsPlusNormal0"/>
        <w:spacing w:before="240"/>
        <w:ind w:firstLine="540"/>
        <w:jc w:val="both"/>
      </w:pPr>
      <w:bookmarkStart w:id="1" w:name="P206"/>
      <w:bookmarkEnd w:id="1"/>
      <w:r>
        <w:t xml:space="preserve">&lt;*&gt; - Нормы физиологических потребностей в энергии и пищевых веществах для различных групп населения Российской Федерации (извлечение из Методических рекомендаций </w:t>
      </w:r>
      <w:hyperlink r:id="rId14" w:tooltip="&quot;МР 2.3.1.0253-21. 2.3.1. Гигиена питания. Рациональное питание. Нормы физиологических потребностей в энергии и пищевых веществах для различных групп населения Российской Федерации. Методические рекомендации&quot; (утв. Главным государственным санитарным врачом РФ ">
        <w:r>
          <w:rPr>
            <w:color w:val="0000FF"/>
          </w:rPr>
          <w:t>МР 2.3.1.0253-21</w:t>
        </w:r>
      </w:hyperlink>
      <w:r>
        <w:t>, утв. Федеральной службой по надзору в сфере защиты прав потребителей и благополучия человека 22 июля 2021 г.)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ind w:firstLine="540"/>
        <w:jc w:val="both"/>
      </w:pPr>
      <w:r>
        <w:t>Во время оздоровления и отдыха в организациях отдыха детей и их оздоровления калорийн</w:t>
      </w:r>
      <w:r>
        <w:t>ость рациона увеличивается не менее чем на 10% с учетом повышенных физических и эмоциональных нагрузок (прогулки на свежем воздухе, зарядка, закаливание, спортивные соревнования, слеты, сборы, походы, конкурсы, экскурсии и др.).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Режим питания школьника явл</w:t>
      </w:r>
      <w:r>
        <w:t xml:space="preserve">яется важной составляющей здорового питания. Привычка пропускать завтрак, слишком большие промежутки между приемами пищи, так </w:t>
      </w:r>
      <w:proofErr w:type="gramStart"/>
      <w:r>
        <w:t>же</w:t>
      </w:r>
      <w:proofErr w:type="gramEnd"/>
      <w:r>
        <w:t xml:space="preserve"> как и постоянное "перекусывание" нарушает работу желудочно-кишечного тракта, что ухудшает переваривание и усвоение съеденной пи</w:t>
      </w:r>
      <w:r>
        <w:t xml:space="preserve">щи и в итоге может привести к заболеваниям органов пищеварения. Рекомендуется 5 приемов пищи в сутки, через 3,5 - 4 часа (завтрак, /возможен второй завтрак/, обед, полдник, ужин, </w:t>
      </w:r>
      <w:proofErr w:type="gramStart"/>
      <w:r>
        <w:t>кисло-молочный</w:t>
      </w:r>
      <w:proofErr w:type="gramEnd"/>
      <w:r>
        <w:t xml:space="preserve"> напиток на ночь). В зависимости от возраста детей следует прид</w:t>
      </w:r>
      <w:r>
        <w:t>ерживаться массы (объема) порции и рекомендованного набора продуктов, указанных в СанПиН.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Организация питания во время оздоровления и отдыха в организациях отдыха детей и их оздоровления осуществляется в соответствии с СанПиН 2.3/2.4.3590-20 "Правила и сан</w:t>
      </w:r>
      <w:r>
        <w:t>итарно-эпидемиологические требования к организации общественного питания населения" (</w:t>
      </w:r>
      <w:hyperlink r:id="rId15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пункт - 8.7</w:t>
        </w:r>
      </w:hyperlink>
      <w:r>
        <w:t xml:space="preserve">, </w:t>
      </w:r>
      <w:hyperlink r:id="rId16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8.7.1</w:t>
        </w:r>
      </w:hyperlink>
      <w:r>
        <w:t xml:space="preserve"> - </w:t>
      </w:r>
      <w:hyperlink r:id="rId17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8</w:t>
        </w:r>
        <w:r>
          <w:rPr>
            <w:color w:val="0000FF"/>
          </w:rPr>
          <w:t>.7.6</w:t>
        </w:r>
      </w:hyperlink>
      <w:r>
        <w:t xml:space="preserve">) и </w:t>
      </w:r>
      <w:hyperlink r:id="rId18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Приложение N 12</w:t>
        </w:r>
      </w:hyperlink>
      <w:r>
        <w:t xml:space="preserve"> к СанПиН 2.3/2.4.3590-20.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Количество обязательных приемов пищи в зависимости от вида организации /стационарные загородные организации отдыха и оздоровления детей, организации санаторного типа, детские санатории, или лагеря палаточного типа/, режима функционирования организации, про</w:t>
      </w:r>
      <w:r>
        <w:t>должительности или времени нахождения ребенка в организации /до 5 часов, от 5 до - круглосуточного пребывания/ и режима обучения могут различаться от 2 до 6 приемов.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lastRenderedPageBreak/>
        <w:t xml:space="preserve">Организация питания в палаточных лагерях осуществляется в соответствии с </w:t>
      </w:r>
      <w:hyperlink r:id="rId19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 и </w:t>
      </w:r>
      <w:hyperlink r:id="rId20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>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Вода - важная составляющая рациона. Для обеспечения водного баланса оптимально использовать минерал</w:t>
      </w:r>
      <w:r>
        <w:t>ьную воду, овощные и фруктовые соки без добавленного сахара. Сладкие газированные напитки не утоляют жажду, раздражают слизистую оболочку желудочно-кишечного тракта, способствуют вымыванию кальция из костей и зубов, часто вызывают аллергические реакции (по</w:t>
      </w:r>
      <w:r>
        <w:t>скольку содержат искусственные консерванты, ароматизаторы, красители, усилители вкуса), поэтому они должны быть исключены из рациона ребенка.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таблице представлено рекомендуемое потребление воды и напитков для поддержания водного баланса организма детей в</w:t>
      </w:r>
      <w:r>
        <w:t xml:space="preserve"> зависимости от возраста и особенностей рациона питания.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jc w:val="right"/>
      </w:pPr>
      <w:r>
        <w:t>Таблица 2.2.2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jc w:val="both"/>
      </w:pPr>
      <w:r>
        <w:t>Рекомендуемое потребление воды и напитков для поддержания водного баланса организма детей в зависимости от возраста</w:t>
      </w:r>
    </w:p>
    <w:p w:rsidR="0017371E" w:rsidRDefault="001737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205"/>
        <w:gridCol w:w="1191"/>
        <w:gridCol w:w="1191"/>
        <w:gridCol w:w="1191"/>
        <w:gridCol w:w="1191"/>
        <w:gridCol w:w="1247"/>
      </w:tblGrid>
      <w:tr w:rsidR="0017371E">
        <w:tc>
          <w:tcPr>
            <w:tcW w:w="1814" w:type="dxa"/>
            <w:vMerge w:val="restart"/>
          </w:tcPr>
          <w:p w:rsidR="0017371E" w:rsidRDefault="007A12F5">
            <w:pPr>
              <w:pStyle w:val="ConsPlusNormal0"/>
              <w:jc w:val="center"/>
            </w:pPr>
            <w:r>
              <w:t>Показатели</w:t>
            </w:r>
          </w:p>
        </w:tc>
        <w:tc>
          <w:tcPr>
            <w:tcW w:w="7216" w:type="dxa"/>
            <w:gridSpan w:val="6"/>
          </w:tcPr>
          <w:p w:rsidR="0017371E" w:rsidRDefault="007A12F5">
            <w:pPr>
              <w:pStyle w:val="ConsPlusNormal0"/>
              <w:jc w:val="center"/>
            </w:pPr>
            <w:r>
              <w:t>Возрастные группы детей</w:t>
            </w:r>
          </w:p>
        </w:tc>
      </w:tr>
      <w:tr w:rsidR="0017371E">
        <w:tc>
          <w:tcPr>
            <w:tcW w:w="1814" w:type="dxa"/>
            <w:vMerge/>
          </w:tcPr>
          <w:p w:rsidR="0017371E" w:rsidRDefault="0017371E">
            <w:pPr>
              <w:pStyle w:val="ConsPlusNormal0"/>
            </w:pPr>
          </w:p>
        </w:tc>
        <w:tc>
          <w:tcPr>
            <w:tcW w:w="2396" w:type="dxa"/>
            <w:gridSpan w:val="2"/>
          </w:tcPr>
          <w:p w:rsidR="0017371E" w:rsidRDefault="007A12F5">
            <w:pPr>
              <w:pStyle w:val="ConsPlusNormal0"/>
              <w:jc w:val="center"/>
            </w:pPr>
            <w:r>
              <w:t>7 - 10 лет</w:t>
            </w:r>
          </w:p>
        </w:tc>
        <w:tc>
          <w:tcPr>
            <w:tcW w:w="2382" w:type="dxa"/>
            <w:gridSpan w:val="2"/>
          </w:tcPr>
          <w:p w:rsidR="0017371E" w:rsidRDefault="007A12F5">
            <w:pPr>
              <w:pStyle w:val="ConsPlusNormal0"/>
              <w:jc w:val="center"/>
            </w:pPr>
            <w:r>
              <w:t>11 - 13 лет</w:t>
            </w:r>
          </w:p>
        </w:tc>
        <w:tc>
          <w:tcPr>
            <w:tcW w:w="2438" w:type="dxa"/>
            <w:gridSpan w:val="2"/>
          </w:tcPr>
          <w:p w:rsidR="0017371E" w:rsidRDefault="007A12F5">
            <w:pPr>
              <w:pStyle w:val="ConsPlusNormal0"/>
              <w:jc w:val="center"/>
            </w:pPr>
            <w:r>
              <w:t>14 - 17 лет</w:t>
            </w:r>
          </w:p>
        </w:tc>
      </w:tr>
      <w:tr w:rsidR="0017371E">
        <w:tc>
          <w:tcPr>
            <w:tcW w:w="1814" w:type="dxa"/>
            <w:vMerge/>
          </w:tcPr>
          <w:p w:rsidR="0017371E" w:rsidRDefault="0017371E">
            <w:pPr>
              <w:pStyle w:val="ConsPlusNormal0"/>
            </w:pPr>
          </w:p>
        </w:tc>
        <w:tc>
          <w:tcPr>
            <w:tcW w:w="1205" w:type="dxa"/>
          </w:tcPr>
          <w:p w:rsidR="0017371E" w:rsidRDefault="007A12F5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191" w:type="dxa"/>
          </w:tcPr>
          <w:p w:rsidR="0017371E" w:rsidRDefault="007A12F5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1191" w:type="dxa"/>
          </w:tcPr>
          <w:p w:rsidR="0017371E" w:rsidRDefault="007A12F5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191" w:type="dxa"/>
          </w:tcPr>
          <w:p w:rsidR="0017371E" w:rsidRDefault="007A12F5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1191" w:type="dxa"/>
          </w:tcPr>
          <w:p w:rsidR="0017371E" w:rsidRDefault="007A12F5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247" w:type="dxa"/>
          </w:tcPr>
          <w:p w:rsidR="0017371E" w:rsidRDefault="007A12F5">
            <w:pPr>
              <w:pStyle w:val="ConsPlusNormal0"/>
              <w:jc w:val="center"/>
            </w:pPr>
            <w:r>
              <w:t>девочки</w:t>
            </w:r>
          </w:p>
        </w:tc>
      </w:tr>
      <w:tr w:rsidR="0017371E">
        <w:tc>
          <w:tcPr>
            <w:tcW w:w="1814" w:type="dxa"/>
          </w:tcPr>
          <w:p w:rsidR="0017371E" w:rsidRDefault="007A12F5">
            <w:pPr>
              <w:pStyle w:val="ConsPlusNormal0"/>
            </w:pPr>
            <w:r>
              <w:t>Вода, л/сутки</w:t>
            </w:r>
          </w:p>
        </w:tc>
        <w:tc>
          <w:tcPr>
            <w:tcW w:w="1205" w:type="dxa"/>
          </w:tcPr>
          <w:p w:rsidR="0017371E" w:rsidRDefault="007A12F5">
            <w:pPr>
              <w:pStyle w:val="ConsPlusNormal0"/>
            </w:pPr>
            <w:r>
              <w:t>1,2 - 1,3</w:t>
            </w:r>
          </w:p>
        </w:tc>
        <w:tc>
          <w:tcPr>
            <w:tcW w:w="1191" w:type="dxa"/>
          </w:tcPr>
          <w:p w:rsidR="0017371E" w:rsidRDefault="007A12F5">
            <w:pPr>
              <w:pStyle w:val="ConsPlusNormal0"/>
            </w:pPr>
            <w:r>
              <w:t>1,1 - 1,2</w:t>
            </w:r>
          </w:p>
        </w:tc>
        <w:tc>
          <w:tcPr>
            <w:tcW w:w="1191" w:type="dxa"/>
          </w:tcPr>
          <w:p w:rsidR="0017371E" w:rsidRDefault="007A12F5">
            <w:pPr>
              <w:pStyle w:val="ConsPlusNormal0"/>
            </w:pPr>
            <w:r>
              <w:t>1,3 - 1,4</w:t>
            </w:r>
          </w:p>
        </w:tc>
        <w:tc>
          <w:tcPr>
            <w:tcW w:w="1191" w:type="dxa"/>
          </w:tcPr>
          <w:p w:rsidR="0017371E" w:rsidRDefault="007A12F5">
            <w:pPr>
              <w:pStyle w:val="ConsPlusNormal0"/>
            </w:pPr>
            <w:r>
              <w:t>1,2 - 1,3</w:t>
            </w:r>
          </w:p>
        </w:tc>
        <w:tc>
          <w:tcPr>
            <w:tcW w:w="1191" w:type="dxa"/>
          </w:tcPr>
          <w:p w:rsidR="0017371E" w:rsidRDefault="007A12F5">
            <w:pPr>
              <w:pStyle w:val="ConsPlusNormal0"/>
            </w:pPr>
            <w:r>
              <w:t>1,5 - 1,6</w:t>
            </w:r>
          </w:p>
        </w:tc>
        <w:tc>
          <w:tcPr>
            <w:tcW w:w="1247" w:type="dxa"/>
          </w:tcPr>
          <w:p w:rsidR="0017371E" w:rsidRDefault="007A12F5">
            <w:pPr>
              <w:pStyle w:val="ConsPlusNormal0"/>
            </w:pPr>
            <w:r>
              <w:t>1,4 - 1,5</w:t>
            </w:r>
          </w:p>
        </w:tc>
      </w:tr>
    </w:tbl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1"/>
      </w:pPr>
      <w:r>
        <w:t>Раздел 3. Двигательная активность детей и современные формы ее организации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2"/>
      </w:pPr>
      <w:r>
        <w:t>3.1. Двигательная активность и ее роль в развитии и формировании здоровья детей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Широкая распространенность гипокинезии и сидячего образа жизни связаны с возросшим объемом учебной нагрузки, широким внедрением электронных средств обучения, приоритетом двигат</w:t>
      </w:r>
      <w:r>
        <w:t xml:space="preserve">ельно-неактивных форм досуга, слабым вовлечением в занятия физической культурой и спортом. Оценка суточного бюджета времени учащихся 1 - 11-х классов выявила дефицит ночного сна и пребывания на свежем воздухе при минимальном количестве времени, отведенном </w:t>
      </w:r>
      <w:r>
        <w:t>на занятия физкультурой и спортом. Исследования показывают, что независимо от места проживания и материального состояния семьи преимущественным видом досуга является просмотр телевизора и занятия, связанные с использованием компьютеров, планшетов, мобильны</w:t>
      </w:r>
      <w:r>
        <w:t>х телефонов и других гаджетов. Так, уже первоклассники проводят от одного до двух с половиной часов ежедневно за просмотром телевизионных передач при установленной гигиенической норме - 1 час 2 - 3 раза в неделю.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Двигательная активность (ДА) большинства де</w:t>
      </w:r>
      <w:r>
        <w:t>тей ограничена уроками физической культуры в школе. При этом из-за низкого уровня состояния здоровья около 1 миллиона школьников полностью освобождены от занятий физической культурой. Дополнительно физической культурой и спортом занимается незначительное к</w:t>
      </w:r>
      <w:r>
        <w:t>оличество обучающихся. Такой распорядок дня остается у большинства детей в выходные дни и в каникулярное время, что свидетельствует о нерациональной организации их жизнедеятельности.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При оценке характера ДА школьников по мониторингу ЧСС в течение дня амери</w:t>
      </w:r>
      <w:r>
        <w:t xml:space="preserve">канские ученые выявили, что максимальная ДА детей приходится на время игр на свежем воздухе, когда </w:t>
      </w:r>
      <w:r>
        <w:lastRenderedPageBreak/>
        <w:t>отмечалось наибольшее количество движений средней интенсивности в течение учебного дня.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У девочек по сравнению с мальчиками выявляется достоверно более низки</w:t>
      </w:r>
      <w:r>
        <w:t>й уровень ДА, что может служить причиной затруднения адаптации девочек к физическим нагрузкам.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Отмечается также более низкий уровень ДА детей из семей с низким социальным статусом. При этом уровень ДА у мальчиков из семей с низким социальным статусом выше,</w:t>
      </w:r>
      <w:r>
        <w:t xml:space="preserve"> чем у девочек из семей с высоким социальным статусом.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связи с формированием в последние годы сидячего образа жизни многими учеными мира изучается влияние ДА на психическое здоровье детей, жировой обмен, иммунную, костную, дыхательную, сердечно-сосудисту</w:t>
      </w:r>
      <w:r>
        <w:t>ю системы. Отмечено, что снижение ДА, малоподвижный образ жизни детей школьного возраста являются факторами риска развития сердечно-сосудистых заболеваний и ожирения. Доказано также развитие метаболического синдрома и ожирения у школьников, имевших малопод</w:t>
      </w:r>
      <w:r>
        <w:t>вижный образ жизни в сочетании с избыточным питанием.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последние годы многими исследователями установлено положительное влияние ДА на увеличение минеральной плотности костной ткани. В детском возрасте происходит постоянный линейный рост наряду со значител</w:t>
      </w:r>
      <w:r>
        <w:t>ьными метаболическими изменениями в костной ткани, приводящими к росту кости в длину, увеличению ее диаметра, нарастанию костной массы. Костная масса накапливается, по мнению разных исследователей, до 20 - 25-летнего возраста, и наиболее интенсивно этот пр</w:t>
      </w:r>
      <w:r>
        <w:t>оцесс происходит в детском возрасте и в период пубертата. Оптимальный для детского организма двигательный режим способствует нормальному формированию костной ткани и увеличению костной массы. Регулярные занятия физическими упражнениями способствуют увеличе</w:t>
      </w:r>
      <w:r>
        <w:t>нию мышечной массы.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Установлено положительное влияние ДА на состояние психического здоровья школьников. ДА помогает поддержанию жизненного тонуса, выработке умения преодолевать препятствия на жизненном пути, так как вырабатываются психическая устойчивость </w:t>
      </w:r>
      <w:r>
        <w:t>и сила воли. Доказано положительное влияние ДА на иммунную систему детей.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Современными исследованиями доказано, что в существующей традиционной практике школьного обучения ДА занимает только 10 - 18% общего времени. Существующий двигательный режим в школе </w:t>
      </w:r>
      <w:r>
        <w:t xml:space="preserve">не обеспечивает физиологической потребности растущего организма в движении. </w:t>
      </w:r>
      <w:proofErr w:type="gramStart"/>
      <w:r>
        <w:t>Кроме того</w:t>
      </w:r>
      <w:proofErr w:type="gramEnd"/>
      <w:r>
        <w:t xml:space="preserve"> довольно часто отмечается негативное отношение обучающихся к уроку физической культуры - более 60% из них отмечают необходимость внесения изменений в их форму и структур</w:t>
      </w:r>
      <w:r>
        <w:t>у. Более 70% учащихся X - XI классов считают, что за годы обучения в школе они не получили необходимых знаний и умений для самостоятельных занятий физической активностью.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Хорошим временем для восполнения дефицита ДА является каникулярное время, особенно во</w:t>
      </w:r>
      <w:r>
        <w:t xml:space="preserve"> время пребывания в организациях отдыха и оздоровления детей.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ind w:firstLine="540"/>
        <w:jc w:val="both"/>
        <w:outlineLvl w:val="2"/>
      </w:pPr>
      <w:r>
        <w:t>3.2. Формы и средства организованной двигательной активности детей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jc w:val="center"/>
      </w:pPr>
      <w:r>
        <w:t>Рекомендуемые формы двигательной активности детей в режиме</w:t>
      </w:r>
    </w:p>
    <w:p w:rsidR="0017371E" w:rsidRDefault="007A12F5">
      <w:pPr>
        <w:pStyle w:val="ConsPlusNormal0"/>
        <w:jc w:val="center"/>
      </w:pPr>
      <w:r>
        <w:t>дня во время оздоровления и отдыха детей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ind w:firstLine="540"/>
        <w:jc w:val="both"/>
      </w:pPr>
      <w:r>
        <w:t>1. Утренняя гимнастика с музыкальным сопровождением.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2. Проведение подвижных игр в первой половине дня.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3. Занятия на физкультурно-спортивных площадках с использованием комплекта многофункционального спортивно-игро</w:t>
      </w:r>
      <w:r>
        <w:t>вого оборудования во второй половине дня.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lastRenderedPageBreak/>
        <w:t>4. Пешие прогулки.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5. Катание на велосипеде, роликах, скейтборде в свободное время.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6. Занятия ритмической гимнастикой, танцами.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7. Физкультурно-спортивные праздники.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Одной из перспективных форм организации физического воспитания являются массовые физкультурно-спортивные мероприятия (фестивали, флешмобы, спортивно-художественные и военно-спортивные праздники). Главное - простота условий участия в них и возможность полно</w:t>
      </w:r>
      <w:r>
        <w:t>го охвата детей.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Нетрадиционной формой организации двигательной активности детей является флешмоб. Флешмоб благотворно влияет на психологическое состояние участников, помогает лишиться скованности, боязни общественного мнения, вырабатывает умение самоорган</w:t>
      </w:r>
      <w:r>
        <w:t>изации, приносит в жизнь разнообразие. Особенно полезны флешмобы, проводимые на свежем воздухе. Дополнительным фактором оздоровления, наряду с движением, является естественная инсоляция.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Как правило, подростки организовывают такие мероприятия для детей мла</w:t>
      </w:r>
      <w:r>
        <w:t>дших возрастных групп, что является одним из важных моментов установления коммуникативных связей между детьми младшего и старшего школьного возраста.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настоящее время отмечается активное распространение технологии флешмоба с целью формирования активного о</w:t>
      </w:r>
      <w:r>
        <w:t xml:space="preserve">браза жизни, устойчивого интереса к различным </w:t>
      </w:r>
      <w:proofErr w:type="gramStart"/>
      <w:r>
        <w:t>видам</w:t>
      </w:r>
      <w:proofErr w:type="gramEnd"/>
      <w:r>
        <w:t xml:space="preserve"> ДА и их интеграции в режим дня, в том числе в организациях оздоровления и отдыха детей.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Еще одним важным способом привлечения детей к занятиям физической культурой и спортом является участие их в соревнов</w:t>
      </w:r>
      <w:r>
        <w:t>аниях. Проведение соревнований способствует повышению мотивации к занятиям физической культурой и спортом, повышению уровня двигательной активности и физической подготовленности детей.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Важное значение в процессе формирования ЗОЖ имеет объективное отслежива</w:t>
      </w:r>
      <w:r>
        <w:t>ние индивидуальных результатов, в частности, физической подготовленности детей при занятиях физической культурой и спортом. Положительная динамика результатов способствует формированию у детей новых целевых установок по дальнейшему развитию своих достижени</w:t>
      </w:r>
      <w:r>
        <w:t>й при организации самостоятельных занятий физической культурой. Отсутствие динамики указывает на необходимость подбора педагогами индивидуальных программ по развитию отдельных физических качеств у детей, чьи результаты в конце смены не имели явных различий</w:t>
      </w:r>
      <w:r>
        <w:t xml:space="preserve"> с исходными значениями.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Для оценки результатов физической подготовленности детей в процессе их отдыха и оздоровления рекомендуется использовать ряд тестов и их нормативные (средние) значения, а также форму Протокола для регистрации первичных данных </w:t>
      </w:r>
      <w:hyperlink w:anchor="P637" w:tooltip="ФОРМЫ ПРОТОКОЛОВ ТЕСТИРОВАНИЯ ФИЗИЧЕСКОЙ ПОДГОТОВЛЕННОСТИ">
        <w:r>
          <w:rPr>
            <w:color w:val="0000FF"/>
          </w:rPr>
          <w:t>(Приложение 4)</w:t>
        </w:r>
      </w:hyperlink>
      <w:r>
        <w:t>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1"/>
      </w:pPr>
      <w:r>
        <w:t>4. Полноценный сон - необходимое условие оздоровления и отдыха детей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2"/>
      </w:pPr>
      <w:r>
        <w:t>4.1. Роль сна в восстановлении растущего организма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Здоровый сон называется здоровым, потому что после него человек чувствует себя полностью отдохнувшим. Во время сна тело набирается сил для того, чтобы следующий день провести активно с хорошим настроением и высокой работоспособностью. Если продолжительност</w:t>
      </w:r>
      <w:r>
        <w:t xml:space="preserve">ь сна недостаточная или сон некачественный (длительное засыпание, частые пробуждения, трудное просыпание), человек может чувствовать себя вялым, иметь плохое </w:t>
      </w:r>
      <w:r>
        <w:lastRenderedPageBreak/>
        <w:t>настроение, ему трудно сосредоточиться.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Польза сна: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1. Гармоничный рост и развитие организма.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2. К</w:t>
      </w:r>
      <w:r>
        <w:t>онтроль веса. Недостаток сна способствует увеличению веса и ожирению. Здоровый же сон помогает регулировать аппетит и поддерживать нормальный вес.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3. Улучшение настроения и снижения стресса. Сон играет важную роль в регулировании эмоций, формировании устой</w:t>
      </w:r>
      <w:r>
        <w:t>чивости к стрессу.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4. Сон необходим для хорошей работы мозга. Он помогает улучшить память, внимание и мышление.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5. Улучшение межличностных отношений. Достаточный и качественный сон помогает улучшить отношения между людьми.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6. Снижение уровня здоровья. Чело</w:t>
      </w:r>
      <w:r>
        <w:t>век, который мало и плохо спит, чаще болеет различными заболеваниями, из-за чего пропускает учебу или работу.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7. Снижение риска хронических заболеваний. Недостаточный и некачественный сон способствует повышению артериального давления, повышению сахара в кр</w:t>
      </w:r>
      <w:r>
        <w:t>ови.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8. Снижение риска несчастных случаев. Недостаток сна может ухудшить время реакции и координацию, увеличивая риск несчастных случаев. Здоровый сон помогает предотвратить различные травмы, в том числе во время активных игр, на занятиях физической культу</w:t>
      </w:r>
      <w:r>
        <w:t>рой и спортом.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Следует отметить, что нормальный ночной сон должен продолжаться для детей 4 - 7 лет - не менее 11 ч, 8 - 10 лет - не менее 10 ч, 11 - 14 лет - не менее 9 ч, 15 лет и старше - не менее 8,5 ч.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ind w:firstLine="540"/>
        <w:jc w:val="both"/>
      </w:pPr>
      <w:r>
        <w:t>Большое значение для растущего организма имеет дн</w:t>
      </w:r>
      <w:r>
        <w:t>евной сон, поскольку дает возможность организму восстановиться после первой половины дня, особенно, для детей младшего возраста. В режиме дня организаций для оздоровления и отдыха детей обязательным является дневной сон. Продолжительность дневного сна долж</w:t>
      </w:r>
      <w:r>
        <w:t>на составлять для детей 4 - 7 лет - не менее 2,5 ч, старше 7 лет - не менее 1,5 ч.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подростков 15 - 18 лет с учетом состояния их здоровья может быть предусмотрена замена дневного сна на тихий отдых (чтение книг, настольные игры).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Дневной сон необходим р</w:t>
      </w:r>
      <w:r>
        <w:t>астущему организма, как и сон ночью. Почему именно для детей необходим дневной сон. Дело в том, что организм ребенка активно растет и развивается и для восстановления сил и энергии необходимо время для дополнительного их восстановления. Именно во время дне</w:t>
      </w:r>
      <w:r>
        <w:t>вного сна организма отдыхает и набирается сил. Если бы не было дневного сна, то организм из-за повышенной активности устанет раньше, задолго до ночного сна. И ему придется уставшему и ослабленному долго ждать время сна. В это время ребенок может капризнича</w:t>
      </w:r>
      <w:r>
        <w:t xml:space="preserve">ть, у него будет плохое настроение, потеря сил не позволит включиться в игру. По сути, это будет потерянное время для роста и развития организма. Если же такая ситуация будет продолжаться длительное время, то ослабление организма может привести к развитию </w:t>
      </w:r>
      <w:r>
        <w:t>различных заболеваний, в первую очередь, простудным заболеванием из-за снижения активности иммунной системы, которая защищает организм от различных инфекций.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Основные факторы, способствующие нарушению сна: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lastRenderedPageBreak/>
        <w:t>1) использование гаджетов перед сном,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2) большой о</w:t>
      </w:r>
      <w:r>
        <w:t>бъем съеденной пищи,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3) активные игры,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4) непроветренная комната для сна,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5) плохое самочувствие,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6) негативные мысли,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7) просмотр фильмов, негативно влияющих на психику человека.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того, чтобы сон был здоровым и крепким необходимо соблюдать продолжитель</w:t>
      </w:r>
      <w:r>
        <w:t>ность сна в соответствии с возрастом.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ind w:firstLine="540"/>
        <w:jc w:val="both"/>
        <w:outlineLvl w:val="2"/>
      </w:pPr>
      <w:r>
        <w:t>4.2. Правила здорового сна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того, чтобы сон был крепким и здоровым необходимо соблюдать несколько простых правил: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1) прогулка перед сном,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2) чтение интересной книги,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3) прекращение использования гаджетов, компьютера и просмотра телепередач за 2 ч до сна,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4) удобная постель (не высокая подушка, полужесткий матрац, теплое одеяло)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5) удобная одежда для сна,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6) прекращение активных игр за 2 ч до сна,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7) прослушивание рассл</w:t>
      </w:r>
      <w:r>
        <w:t>абляющей музыки,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8) теплый душ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После пробуждения обязательны умывание и, по возможности, водные процедуры (душ). Необходимо также заправить аккуратно постель.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Здоровый сон </w:t>
      </w:r>
      <w:proofErr w:type="gramStart"/>
      <w:r>
        <w:t>- это</w:t>
      </w:r>
      <w:proofErr w:type="gramEnd"/>
      <w:r>
        <w:t xml:space="preserve"> очень важное условие для сохранения здоровья, которое необходимо соблюдать в течение всей своей жизни, а особ</w:t>
      </w:r>
      <w:r>
        <w:t>енно в детском и подростковом возрасте, когда организм активно развивается и создается фундамент его здоровья.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ind w:firstLine="540"/>
        <w:jc w:val="both"/>
        <w:outlineLvl w:val="1"/>
      </w:pPr>
      <w:r>
        <w:t>Раздел 5. Гармонизация физического развития детей средствами физического воспитания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ind w:firstLine="540"/>
        <w:jc w:val="both"/>
        <w:outlineLvl w:val="2"/>
      </w:pPr>
      <w:r>
        <w:t xml:space="preserve">5.1. Развитие двигательных качеств, двигательных навыков и </w:t>
      </w:r>
      <w:r>
        <w:t>умений у детей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Важной характеристикой физического развития детей является уровень их моторного развития, поэтому особое внимание в период отдыха и оздоровления необходимо уделять целенаправленной работе по формированию двигательных качеств, двигательных на</w:t>
      </w:r>
      <w:r>
        <w:t>выков и умений.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lastRenderedPageBreak/>
        <w:t xml:space="preserve">Развитию ловкости и координации движений, зрительно-моторной координации способствует обучение детей метанию в горизонтальную и вертикальную цель, умению забить мяч в ворота, "жонглировать" мячом, многократно отбивая его ногой. Для девочек </w:t>
      </w:r>
      <w:r>
        <w:t>представляют большой интерес занятия с обручем (вращение, прыжки через обруч). В помещении и на открытом воздухе желательно организовать игру в настольный теннис.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развития динамической моторной координации и сенсорной интеграции используется "челночный</w:t>
      </w:r>
      <w:r>
        <w:t>" бег, бег змейкой, бег "восьмеркой", разнообразные прыжки, эстафеты с мячом, со скакалкой и др.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Прыжки через скакалку обеспечивают формирование не только скоростно-силовых качеств, выносливости, но и развитие координационных способностей, функции динамиче</w:t>
      </w:r>
      <w:r>
        <w:t>ского равновесия, способности управлять темпом движения. Владение скакалкой включает в себя прыжки на двух и на одной ноге на месте и в движении. Скакалку, сложенную вдвое или вчетверо, можно использовать при выполнении общеразвивающих упражнений.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сове</w:t>
      </w:r>
      <w:r>
        <w:t xml:space="preserve">ршенствования психомоторного развития детей целесообразно использовать физические упражнения, способствующие формированию функции статического и динамического равновесия: сохранение равновесия, стоя на одной ноге (упражнения "Аист", "Ласточка"); прыжки на </w:t>
      </w:r>
      <w:r>
        <w:t>одной ноге с продвижением вперед с сохранением прямолинейности движения; игра в "классики"; хождение по напольному бревну (буму).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О сформированности двигательных навыков и умений свидетельствует освоение детьми езды на велосипеде, катания на роликах, умени</w:t>
      </w:r>
      <w:r>
        <w:t>е плавать. Умение плавать является жизненно необходимым двигательным умением. Занятия плаванием благоприятно влияют на общее развитие ребенка, способствуя его гармонизации; укрепляют костно-мышечную систему, предупреждают нарушение осанки; повышают функцио</w:t>
      </w:r>
      <w:r>
        <w:t xml:space="preserve">нальные возможности организма, оказывая тренирующий эффект на </w:t>
      </w:r>
      <w:proofErr w:type="spellStart"/>
      <w:r>
        <w:t>кардиореспираторную</w:t>
      </w:r>
      <w:proofErr w:type="spellEnd"/>
      <w:r>
        <w:t xml:space="preserve"> систему; способствуют закаливанию организма. Медицинскому персоналу необходимо строго контролировать соблюдение санитарно-гигиенических требований к организации купания детей</w:t>
      </w:r>
      <w:r>
        <w:t xml:space="preserve"> в открытых водоемах и в бассейне, неукоснительно соблюдать правила безопасности.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Следует уделять особое внимание организации подвижных игр, так как они считаются действенным средством развития двигательных способностей, совершенствования двигательных навы</w:t>
      </w:r>
      <w:r>
        <w:t>ков, способствуют развитию воображения, внимания, ориентации в пространстве. В игре дети обучаются умению работать в команде, взаимовыручке. Участие в подвижных играх вызывает положительные эмоции, повышает мотивацию к занятиям физической культурой. С учет</w:t>
      </w:r>
      <w:r>
        <w:t>ом интереса детей рекомендуется организовывать спортивные игры: волейбол (для младших школьников - перебрасывание - ловля мяча через сетку), баскетбол, футбол, бадминтон. Для развития ловкости и координации движений в режиме дня желательно проводить подвиж</w:t>
      </w:r>
      <w:r>
        <w:t>ные игры ("салки", "</w:t>
      </w:r>
      <w:proofErr w:type="spellStart"/>
      <w:r>
        <w:t>ловишки</w:t>
      </w:r>
      <w:proofErr w:type="spellEnd"/>
      <w:r>
        <w:t>", "классики", серсо, кегли).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развития мелкой моторики рекомендуется организовывать кружки оригами, вязания, вышивания, лепки, моделирования.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ind w:firstLine="540"/>
        <w:jc w:val="both"/>
        <w:outlineLvl w:val="2"/>
      </w:pPr>
      <w:r>
        <w:t>5.2. Дифференцированный подход к организации физического воспитания детей с отклонениями физического развития (с дефицитом и избытком массы тела)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Физическое развитие является одним из главных критериев здоровья детей и подростков, показателем социально-эко</w:t>
      </w:r>
      <w:r>
        <w:t>номического благополучия. Как правило, дисгармоничное физическое развитие за счет избытка или дефицита массы тела обусловлено отсутствием рационального двигательного режима и рационального питания. Эффективность занятий физической культурой и спортом завис</w:t>
      </w:r>
      <w:r>
        <w:t xml:space="preserve">ит от эмоционального настроя детей, наличия у них мотивации к занятиям, поэтому </w:t>
      </w:r>
      <w:r>
        <w:lastRenderedPageBreak/>
        <w:t>велика роль просветительской работы среди детей и их родителей.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Избыток массы тела часто встречается у детей, ведущих малоподвижный образ жизни. Вместо активных занятий физичес</w:t>
      </w:r>
      <w:r>
        <w:t>кой культурой и спортом они предпочитают занятия с преобладанием статической нагрузки; у них часто отсутствует мотивация к участию в подвижных играх, самостоятельным занятиям физическими упражнениями. Для таких детей характерно снижение показателей физичес</w:t>
      </w:r>
      <w:r>
        <w:t>кой подготовленности (снижение уровня развития скоростных качеств, выносливости), снижение физической работоспособности.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Основой гармонизации физического развития детей средствами физического воспитания является оптимизация двигательного режима, предусматр</w:t>
      </w:r>
      <w:r>
        <w:t>ивающая регулярность физических нагрузок, адекватных функциональному состоянию организма с учетом наличия хронических заболеваний и функциональных отклонений. Важное значение имеет общая физическая подготовка. Общеразвивающие упражнения подбираются комплек</w:t>
      </w:r>
      <w:r>
        <w:t>сно для различных мышечных групп и выполняются в умеренном темпе с включением дыхательной гимнастики и упражнений на релаксацию. Рекомендуемые организованные формы двигательной деятельности: утренняя гимнастика, занятия в группе общей физической подготовки</w:t>
      </w:r>
      <w:r>
        <w:t>, подвижные спортивные игры, занятия ритмикой, продолжительные пешие прогулки, купание в водоемах (при отсутствии медицинских противопоказаний), физкультурно-спортивные праздники, досуги. При этом следует иметь в виду, что энергозатраты увеличиваются в 3 -</w:t>
      </w:r>
      <w:r>
        <w:t xml:space="preserve"> 5 раз при проведении эстафет, подвижных спортивных игр (волейбол, баскетбол, ручной мяч, футбол), бега с максимальной скоростью, при интенсивных прыжках, поэтому требуется дифференцированный подход к занятиям физическими упражнениями и участию в играх выс</w:t>
      </w:r>
      <w:r>
        <w:t>окой интенсивности.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Детям, имеющим избыток массы тела, рекомендуются подвижные игры умеренной интенсивности (бадминтон, кегли, серсо, элементы баскетбола).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Самостоятельно дети могут заниматься физической культурой на спортивных площадках, в том числе с исп</w:t>
      </w:r>
      <w:r>
        <w:t>ользованием тренажеров. Полезны упражнения с обручем, с мячом, со скакалкой, танцевальные упражнения, езда на велосипеде. В помещении и на улице желательно создать условия для игры в настольный теннис.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У детей с отклонениями физического развития повышен ри</w:t>
      </w:r>
      <w:r>
        <w:t xml:space="preserve">ск возникновения нарушений костно-мышечной системы: нарушение осанки, деформации стопы (плоскостопие, </w:t>
      </w:r>
      <w:proofErr w:type="spellStart"/>
      <w:r>
        <w:t>плосковальгусная</w:t>
      </w:r>
      <w:proofErr w:type="spellEnd"/>
      <w:r>
        <w:t xml:space="preserve"> стопа), поэтому необходимо включать в организованные формы двигательной деятельности физические упражнения, направленные на профилактику </w:t>
      </w:r>
      <w:r>
        <w:t>и коррекцию нарушений костно-мышечной системы и обучать детей выполнять комплексы упражнений самостоятельно.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Детям с дисгармоничным физическим развитием из-за характерной для них слабости </w:t>
      </w:r>
      <w:proofErr w:type="spellStart"/>
      <w:r>
        <w:t>связочно</w:t>
      </w:r>
      <w:proofErr w:type="spellEnd"/>
      <w:r>
        <w:t>-мышечного аппарата не рекомендуются акробатические упражнен</w:t>
      </w:r>
      <w:r>
        <w:t xml:space="preserve">ия, висы без опоры, упражнения на </w:t>
      </w:r>
      <w:proofErr w:type="spellStart"/>
      <w:r>
        <w:t>рукоходах</w:t>
      </w:r>
      <w:proofErr w:type="spellEnd"/>
      <w:r>
        <w:t>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Слабость мышц брюшного пресса, часто встречающаяся у детей как с дефицитом, так и с избытком массы тела, повышает риск возникновения грыжи. Упражнения для укрепления мышц брюшного пресса не должны быть с большой</w:t>
      </w:r>
      <w:r>
        <w:t xml:space="preserve"> физической нагрузкой. Не рекомендуются следующие упражнения: упражнения "ножницы" и "уголок", многократно повторяющееся одновременное поднимание выпрямленных ног из положения лежа на спине в быстром темпе, многократно повторяющийся подъем туловища из поло</w:t>
      </w:r>
      <w:r>
        <w:t>жения лежа на спине в положение сидя, опускание и поднимание туловища из положения сидя на скамейке, опускание ног, согнутых в коленных суставах, вправо и влево до касания пола из положения лежа на спине.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Дети с дефицитом или с избытком массы тела нуждаютс</w:t>
      </w:r>
      <w:r>
        <w:t xml:space="preserve">я в регулярном медицинском контроле за переносимостью физических нагрузок. При появлении признаков выраженного </w:t>
      </w:r>
      <w:r>
        <w:lastRenderedPageBreak/>
        <w:t xml:space="preserve">утомления (значительное покраснение кожных покровов, выраженная потливость, одышка, тахикардия, проявления моторного возбуждения, жалобы на боли </w:t>
      </w:r>
      <w:r>
        <w:t>различной локализации, тошноту, головокружение) следует прекратить выполнение физических упражнений, участие в игре. После отдыха и восстановления организма необходимо оптимизировать физические нагрузки - снизить их по продолжительности и интенсивности.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До</w:t>
      </w:r>
      <w:r>
        <w:t>пуск к соревнованиям и сдаче норм ГТО детей с дисгармоничным физическим развитием за счет избытка или дефицита массы тела дается с учетом их состояния здоровья (наличие хронических заболеваний и функциональных отклонений), функциональных возможностей орган</w:t>
      </w:r>
      <w:r>
        <w:t xml:space="preserve">изма и самочувствия. Следует провести общепринятую функциональную пробу с дозированной физической нагрузкой (20 приседаний за 30 секунд). Ребенок допускается при благоприятной реакции сердечно-сосудистой системы: увеличение частоты сердечных сокращений не </w:t>
      </w:r>
      <w:r>
        <w:t xml:space="preserve">более, чем на 50% от исходного уровня, увеличение систолического артериального давления не более 25 мм. рт. ст., снижение диастолического артериального давления не более 20 мм. </w:t>
      </w:r>
      <w:proofErr w:type="spellStart"/>
      <w:r>
        <w:t>рт.ст</w:t>
      </w:r>
      <w:proofErr w:type="spellEnd"/>
      <w:r>
        <w:t>. или отсутствие его изменения, возвращение всех показателей к исходным зн</w:t>
      </w:r>
      <w:r>
        <w:t>ачениям в течение 3-х минут.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ind w:firstLine="540"/>
        <w:jc w:val="both"/>
        <w:outlineLvl w:val="1"/>
      </w:pPr>
      <w:r>
        <w:t>Раздел 6. Профилактика травматизма у детей при занятиях физической культурой и спортом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С целью профилактики травматизма медицинским работникам необходимо систематически осуществлять контроль за соблюдением санитарно-гигиеничес</w:t>
      </w:r>
      <w:r>
        <w:t>ких требований к местам проведения занятий физической культурой и спортом и организации физического воспитания.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Помещения, в которых занимаются дети, должны иметь безопасное напольное покрытие, на окнах и светильниках должны быть установлены защитные устро</w:t>
      </w:r>
      <w:r>
        <w:t>йства, необходимо регулярное проветривание и проведение влажной уборки.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Заниматься физической культурой и спортом на открытом воздухе можно только при благоприятных метеоусловиях. После сильного дождя и ветра необходимо проверить состояние территории. При </w:t>
      </w:r>
      <w:r>
        <w:t>наличии нависающих и надломленных веток, покосившихся деревьев следует принять неотложные меры по их устранению. По всей территории должен быть обеспечен дренаж покрытия. Не разрешается наличие колючих и ядовитых кустарников.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Покрытие физкультурно-спортивн</w:t>
      </w:r>
      <w:r>
        <w:t>ой зоны должно соответствовать санитарно-гигиеническим требованиям, дефекты покрытия должны быть своевременно устранены, необходимо убедиться в отсутствии посторонних предметов (стекол, камней, веток и др.).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Физкультурно-спортивное оборудование должно быть</w:t>
      </w:r>
      <w:r>
        <w:t xml:space="preserve"> надежно закреплено и не иметь дефектов покрытия, особое внимание следует уделить креплению футбольных ворот.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Заниматься физической культурой и спортом можно только в спортивной обуви и спортивной одежде. В жаркую и солнечную погоду при нахождении на откры</w:t>
      </w:r>
      <w:r>
        <w:t>тых пространствах дети должны носить головные уборы.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При организации физического воспитания следует соблюдать правила безопасности: проведение инструктажа для детей при выполнении технически сложных упражнений, в том числе на тренажерах, перед сдачей норм </w:t>
      </w:r>
      <w:r>
        <w:t>ГТО и перед соревнованиями; необходимость страховки при выполнении технически сложных физических упражнений; проведение разминки перед сдачей норм ГТО, перед соревнованиями.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Физкультурно-спортивное оборудование и инвентарь должен соответствовать возрасту и</w:t>
      </w:r>
      <w:r>
        <w:t xml:space="preserve"> </w:t>
      </w:r>
      <w:proofErr w:type="spellStart"/>
      <w:r>
        <w:t>росто</w:t>
      </w:r>
      <w:proofErr w:type="spellEnd"/>
      <w:r>
        <w:t xml:space="preserve">-весовым показателям ребенка. Необходимо контролировать вес и правильность </w:t>
      </w:r>
      <w:r>
        <w:lastRenderedPageBreak/>
        <w:t xml:space="preserve">использования инвентаря, в том числе гантелей, утяжеленных мячей и др. Запрещено поднимать и переносить тяжести, которые не соответствуют функциональным возможностям детского </w:t>
      </w:r>
      <w:r>
        <w:t>организма.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Возрастает риск получения травмы при выполнении упражнений со значительным прогибом туловища назад, с резкими поворотами головы и запрокидыванием головы, акробатических упражнений, при спрыгивании с высоты, висах без опоры, перетягивании каната.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При катании на велосипеде (роликах, самокате, скейтборде) рекомендуется использовать индивидуальные средства защиты (шлем, налокотники, наколенники).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К занятиям физической культурой и спортом не должны быть допущены дети с жалобами на плохое самочувствие </w:t>
      </w:r>
      <w:r>
        <w:t>и с признаками физического переутомления. Дети, имеющие хронические заболевания и выраженные функциональные отклонения, нуждаются в дифференцированном подходе к организации физического воспитания с соблюдением врачебных рекомендаций. Особое внимание следуе</w:t>
      </w:r>
      <w:r>
        <w:t>т обращать на детей с нарушениями зрения и слуха. В период восстановления после перенесенных заболеваний и травм следует строго дозировать физические нагрузки.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У детей, ведущих малоподвижный образ жизни, возрастает риск получения травмы из-за плохой тренир</w:t>
      </w:r>
      <w:r>
        <w:t>ованности организма и недостаточной сформированности необходимых двигательных навыков и умений. С другой стороны, отмечается высокий риск травматизации при перетренированности организма. Требуется особое внимание к детям с повышенной двигательной активност</w:t>
      </w:r>
      <w:r>
        <w:t>ью, невнимательным, импульсивным, с плохой координацией движений. Подростки часто переоценивают свои физические возможности, не обращают внимание на проявления выраженного утомления, что повышает риск получения травмы. Следует иметь в виду, что подростки с</w:t>
      </w:r>
      <w:r>
        <w:t xml:space="preserve"> повышенной возбудимостью, склонные к агрессивному поведению потенциально опасны для окружающих, так как могут травмировать других детей, особенно при проведении спортивных игр. Необходимо контролировать поведение детей и своевременно принимать меры при на</w:t>
      </w:r>
      <w:r>
        <w:t>рушениях дисциплины.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Весь персонал должен владеть знаниями правил техники безопасности, неукоснительно их соблюдать и передавать знания детям.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ind w:firstLine="540"/>
        <w:jc w:val="both"/>
        <w:outlineLvl w:val="1"/>
      </w:pPr>
      <w:r>
        <w:t>Раздел 7. Профилактика рисков для здоровья детей при использовании цифровых устройств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ind w:firstLine="540"/>
        <w:jc w:val="both"/>
        <w:outlineLvl w:val="2"/>
      </w:pPr>
      <w:r>
        <w:t>7.1. Риски здоровью детей при использовании ра</w:t>
      </w:r>
      <w:r>
        <w:t>зных видов цифровых устройств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Интенсивное развитие цифровых технологий способствует широкому внедрению гаджетов в жизнь взрослых и детей. Цифровая среда имеет не только свои очевидные плюсы, но и несет риски для здоровья населения, особенно детей и подрост</w:t>
      </w:r>
      <w:r>
        <w:t>ков. К данным рискам можно отнести электромагнитное излучение, производимое гаджетами, влияние экранов на зрение, собственно влияние экранного времени на развитие личности и психофизиологические функции, негативное влияние гиподинамии и другие.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Важно отмет</w:t>
      </w:r>
      <w:r>
        <w:t>ить, что с момента цифровизации общественной жизни прошло уже несколько десятилетий, в связи с чем современные дети и подростки в большинстве случаев не имеют жизненного опыта без использования различных гаджетов, то есть в отличие от взрослого населения "</w:t>
      </w:r>
      <w:r>
        <w:t>цифровых мигрантов" являются как бы "аборигенами" цифровой среды. С другой стороны, поскольку с момента цифровизации в плане смены поколений прошло относительно немного времени, то до конца трудно оценить все риски влияния цифровизации на формирование личн</w:t>
      </w:r>
      <w:r>
        <w:t xml:space="preserve">ости и состояние здоровья ребенка, в связи с чем в организациях отдыха детей и их </w:t>
      </w:r>
      <w:r>
        <w:lastRenderedPageBreak/>
        <w:t>оздоровления желательно формировать навык жизни с ограниченной цифровой средой, что является традиционным для старшего поколения.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Многие психологи отмечают, что при взаимодей</w:t>
      </w:r>
      <w:r>
        <w:t>ствии с гаджетом происходит социокультурная модификация личности, связанная с тем, что внимание ребенка и социальные функции концентрируются на гаджете в ущерб живому общению. В связи с этим рекомендуется в организациях отдыха детей и их оздоровления форми</w:t>
      </w:r>
      <w:r>
        <w:t>ровать обратный навык, т.е. ограничивать время, проводимое с цифровым устройством, разрешив общение с родителями по вечерам, и увеличить социальные взаимодействия, коллективные игры, подвижные игры и спорт, туризм, отдых на природе и другие культурно-развл</w:t>
      </w:r>
      <w:r>
        <w:t>екательным мероприятиям и времяпровождение на природе, т.е. так называемое "зеленое время". Данный навык жизни без гаджетов может повысить адаптационные возможности развивающейся личности, будет стимулировать развитие функций, которые недостаточно задейств</w:t>
      </w:r>
      <w:r>
        <w:t>ованы при жизни в цифровой среде, и может создать основу защиты от цифровой зависимости во взрослой жизни.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дополнение к этому рекомендуется во время оздоровления и отдыха проводить для детей разъяснительные беседы, касающиеся рисков использования цифровы</w:t>
      </w:r>
      <w:r>
        <w:t>х устройств. В процессе беседы нужно объяснять школьникам действующие ограничения на использование цифровых устройств в образовательном процессе, говорить о рекомендациях использования цифровых устройств в повседневной жизни. Необходимо обучать детей и под</w:t>
      </w:r>
      <w:r>
        <w:t>ростков упражнениям для профилактики негативного воздействия цифровых устройств на здоровье детей, представленным в Методических рекомендациях по обеспечению санитарно-эпидемиологических требований при реализации образовательных программ с применением элек</w:t>
      </w:r>
      <w:r>
        <w:t xml:space="preserve">тронного обучения и дистанционных образовательных технологий (МР 2.4.0330-23, Москва, 2023) </w:t>
      </w:r>
      <w:hyperlink r:id="rId21" w:tooltip="&quot;МР 2.4.0330-23. 2.4. Гигиена детей и подростков.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. Методичес">
        <w:r>
          <w:rPr>
            <w:color w:val="0000FF"/>
          </w:rPr>
          <w:t>(Приложение 5)</w:t>
        </w:r>
      </w:hyperlink>
      <w:r>
        <w:t>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ind w:firstLine="540"/>
        <w:jc w:val="both"/>
        <w:outlineLvl w:val="2"/>
      </w:pPr>
      <w:r>
        <w:t>7.2. Рекомендации по безопасному использованию цифровых устройств во время оздоровления и отдыха детей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удобства проведения занятий медицинскими работниками разработаны рекомендации, которые дети могут использовать и после завершения смены в организации</w:t>
      </w:r>
      <w:r>
        <w:t xml:space="preserve"> отдыха.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предупреждения неблагоприятного влияния электромагнитных полей мобильного телефона (МТ) рекомендуется соблюдать следующие условия: при приобретении мобильных телефонов ребенку желательно использовать смартфоны, а не "кнопочные" телефоны, испол</w:t>
      </w:r>
      <w:r>
        <w:t xml:space="preserve">ьзующие устаревший формат связи </w:t>
      </w:r>
      <w:proofErr w:type="spellStart"/>
      <w:r>
        <w:t>3G</w:t>
      </w:r>
      <w:proofErr w:type="spellEnd"/>
      <w:r>
        <w:t>, характеризующийся большим уровнем излучения; минимизировать разговоры по МТ в экранированных помещениях; не разговаривать по телефону во время его зарядки; при разговоре по телефону подносить его к уху только после устан</w:t>
      </w:r>
      <w:r>
        <w:t>овления контакта с абонентом; во время разговора рекомендуется держать телефон на удалении от головы, разговаривать по нему с помощью наушников или громкой связи; предпочтительно использовать проводные наушники; ограничивать длительность разговоров по теле</w:t>
      </w:r>
      <w:r>
        <w:t>фону (без использования громкой связи и наушников) до 2 мин разово, а минимальная пауза между звонками должна быть не менее 15 мин.; при ношении МТ желательно хранить его в сумке или портфеле, не рекомендуется держать МТ в кармане; на ночь рекомендуется те</w:t>
      </w:r>
      <w:r>
        <w:t>лефон выключать или переводить в авиа-режим или держать его на удаленном расстоянии от головы (1 - 2 метра), выключая звук звонков и уведомлений; по возможности пользоваться мессенджерами вместо голосовых звонков, когда телефон прикладывается непосредствен</w:t>
      </w:r>
      <w:r>
        <w:t>но к голове пользователя.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Рекомендации по безопасному использованию мобильного телефона в режиме мобильного Интернета следующие: при работе с мобильным Интернетом (просмотре видео, чтении) не рекомендуется держать телефон в руках, а размещать его, по возмо</w:t>
      </w:r>
      <w:r>
        <w:t>жности, на столе, подставке; не следует использовать МТ для чтения продолжительных текстов; при чтении использовать экран в "режиме чтения"; прекращать использование экрана смартфона за 2 ч до сна и не использовать его в ночное время; пользоваться приложен</w:t>
      </w:r>
      <w:r>
        <w:t xml:space="preserve">иями родительского контроля для ограничения </w:t>
      </w:r>
      <w:r>
        <w:lastRenderedPageBreak/>
        <w:t>использования смартфона ребенком в случае необходимости.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ind w:firstLine="540"/>
        <w:jc w:val="both"/>
        <w:outlineLvl w:val="1"/>
      </w:pPr>
      <w:r>
        <w:t>Раздел 8. Здоровые стопы - фундамент здоровья. Профилактика деформаций стоп у детей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ind w:firstLine="540"/>
        <w:jc w:val="both"/>
        <w:outlineLvl w:val="2"/>
      </w:pPr>
      <w:r>
        <w:t>8.1. Основные функции стопы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Стопа является фундаментом здоровья, поск</w:t>
      </w:r>
      <w:r>
        <w:t>ольку выполняет чрезвычайно важные функции для его формирования и сохранения. Нарушение ее строения и функции приводит к различным видам деформаций, среди которых наиболее распространенным является плоскостопие. У детей в связи со слабостью мышечно-связочн</w:t>
      </w:r>
      <w:r>
        <w:t>ого аппарата и под влиянием ряда неблагоприятных факторов оно встречается в 20 - 25% случаев. Одним из ведущих факторов риска является нерациональная обувь, в том числе сменная или спортивная.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процессе использования обуви на стопу оказывают влияние ее ра</w:t>
      </w:r>
      <w:r>
        <w:t>зличные конструктивные элементы, такие как высота каблука, толщина подошвы и ее упругость, форма носка (расширенный, зауженный), наличие задника и др. Информация о влиянии обуви на развитие стопы важна для каждого человека, особенно для растущего организма</w:t>
      </w:r>
      <w:r>
        <w:t xml:space="preserve"> ребенка.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Плоскостопие у детей связано, как правило, с нарушением рессорной функции стопы, которая способствует снижению силы толчков и ударов при ходьбе, беге и прыжках. При этом дети часто жалуются на быструю утомляемость, головную боль, боль в голени и </w:t>
      </w:r>
      <w:r>
        <w:t>стопе. У таких детей нарушается походка. Кроме того, в дальнейшем могут развиться нарушения кровообращения в сосудах нижних конечностей.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Форма стопы влияет также на состояние осанки и позвоночника ребенка. Снижение амортизационных свойств свода стопы сущес</w:t>
      </w:r>
      <w:r>
        <w:t xml:space="preserve">твенно повышает требования к рессорной функции позвоночника и может привести к его деформации, а также </w:t>
      </w:r>
      <w:proofErr w:type="spellStart"/>
      <w:r>
        <w:t>микротравматизации</w:t>
      </w:r>
      <w:proofErr w:type="spellEnd"/>
      <w:r>
        <w:t xml:space="preserve"> межпозвонковых суставов и возникновению болей в спине. Одностороннее снижение высоты свода стопы справа или слева приводит к перекосу </w:t>
      </w:r>
      <w:r>
        <w:t>таза, асимметрии лопаток, плеч и формированию сколиотической осанки.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Важная функция стопы определяется расположением особых, так называемых рефлексогенных зон на подошвенной поверхности, обеспечивающих связь стопы с различными органами и системами организм</w:t>
      </w:r>
      <w:r>
        <w:t>а (нервной, сердечно-сосудистой, дыхательной и др.).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Таким образом, стопа, благодаря уникальному строению и важности ее функций, оказывает влияние на развитие всего детского организма. Вот почему так важно уделять внимание профилактике деформаций стоп, нач</w:t>
      </w:r>
      <w:r>
        <w:t>иная с самого раннего детства.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Выделяют две группы факторов, влияющих на формирование стопы: внутренние, определяемые особенностями физиологического роста и развития детского организма (сила мышц и эластичность связок, минеральная плотность костной ткани и</w:t>
      </w:r>
      <w:r>
        <w:t xml:space="preserve"> др.) и состоянием здоровья (частые простудные заболевания, наличие хронических болезней и др.) и внешние (нерациональная обувь, недостаточная двигательная активность, длительные статические нагрузки в положении сидя, характеризующиеся низким уровнем локал</w:t>
      </w:r>
      <w:r>
        <w:t>ьной опорной механической нагрузки на стопы).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Среди внешних факторов наиболее значимыми является влияние нерациональной обуви на формирование стопы. Обувь предохраняет стопу от различных внешних воздействий, в том числе от механических повреждений, ушибов, ссадин и др. В связи с особенностями жизнедея</w:t>
      </w:r>
      <w:r>
        <w:t xml:space="preserve">тельности ребенок длительное время вынужден находиться в обуви, что противоречит условиям естественного запрограммированного развития стопы. Вот почету от обуви, особенно ее </w:t>
      </w:r>
      <w:r>
        <w:lastRenderedPageBreak/>
        <w:t>конструктивных особенностей, во многом зависит развитие и формирование стопы.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2"/>
      </w:pPr>
      <w:r>
        <w:t>8.2</w:t>
      </w:r>
      <w:r>
        <w:t>. Рекомендации по профилактике деформаций стоп у детей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профилактики деформаций стоп у детей и предупреждения негативного влияния нерациональной обуви на стопу необходимо четко соблюдать следующие гигиенические требования к рациональной обуви: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1. Обувь </w:t>
      </w:r>
      <w:r>
        <w:t>должна соответствовать форме и размеру стопы. При этом в носочной части должен быть припуск 5 - 7 мм, учитывающий возможность увеличения длины стопы за счет ее естественного прироста и под влиянием физических нагрузок во время ходьбы, а также при перегрева</w:t>
      </w:r>
      <w:r>
        <w:t>нии (при несоответствии погодным условиям). Если в обуви не будет предусмотрен припуск, то при удлинении стопы пальцы могут принимать согнутое положение, что может привести к их деформации.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2. Обувь не должна быть зауженной в носочной части, поскольку прив</w:t>
      </w:r>
      <w:r>
        <w:t>одит к деформации большого пальца, его отклонению наружу. Кроме того, необходимо помнить, что для детской стопы характерно веерообразное расположение пальцев, что требует расширенной носочной части обуви. Чрезмерно свободная обувь также оказывает отрицател</w:t>
      </w:r>
      <w:r>
        <w:t>ьное влияние - могут появиться потертости, мозоли.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3. Подошва обуви должна быть гибкой. Недостаточная гибкость подошвы ограничивает движение в суставах стопы, предъявляет повышенные требования к мышцам голени и стопы, способствуя более быстрому их утомлени</w:t>
      </w:r>
      <w:r>
        <w:t>ю и ослаблению. При этом нарушается походка, что оказывает негативное влияние на осанку и позвоночник ребенка. Слишком мягкая и тонкая подошва (например, в чешках) также недопустима, так как не предотвращает влияние ударов на суставы и позвоночник ударов п</w:t>
      </w:r>
      <w:r>
        <w:t>ри ходьбе по полу, жесткому грунту и асфальту.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4. Подошва не должна быть высокой, поскольку в процессе ходьбы в такой обуви нарушается сцепление пальцев ног с опорной поверхностью и нарушается толчковая функция стопы. Это приводит к дополнительной нагрузке</w:t>
      </w:r>
      <w:r>
        <w:t xml:space="preserve"> на мышцы стопы, их ослаблению и более быстрому утомлению.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5. Важным элементом рациональной (профилактической) обуви является каблук. Наличие каблука и его высота влияют на распределение нагрузки на различные отдела стопы, ее положение, в том числе на высо</w:t>
      </w:r>
      <w:r>
        <w:t>ту свода стопы. При отсутствии каблука нагрузка на свод увеличивается. При небольшом каблуке свод, наоборот, разгружается за счет перераспределения нагрузки с увеличением ее на передний отдел стопы. Однако каблук не должен быть высоким, поскольку в таком с</w:t>
      </w:r>
      <w:r>
        <w:t>лучае нагрузка на передний отдел стопы будет чрезмерной, что приведет к снижению высоты поперечного свода стопы и формированию поперечного плоскостопия.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6. Каблук в детской обуви должен быть обязательно. Он увеличивает свод стопы, повышает его рессорную фу</w:t>
      </w:r>
      <w:r>
        <w:t>нкцию, защищает пятку от ушибов, смягчает удар пятки о твердую поверхность при ходьбе, повышает износоустойчивость обуви. Высота каблука для детей дошкольного возраста не должна превышать 5 - 10 мм, для школьников - 10 - 20 мм, для подростков - 20 - 30 мм.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7. Детская обувь должна иметь фиксированный задник, который позволяет прочно удерживать пяточную кость и предотвращает ее отклонение наружу. Отклонение пяточной кости нарушает устойчивость голеностопного сустава, формирует болевой синдром, а впоследствии </w:t>
      </w:r>
      <w:r>
        <w:t>и плоскостопие (плоско-вальгусные стопы). Наличие фиксированного задника в профилактической обуви для дошкольников является обязательным, в школьной обуви фиксация может быть частичной, в подростковой - наличие фиксированного задника не является строго обя</w:t>
      </w:r>
      <w:r>
        <w:t xml:space="preserve">зательной в </w:t>
      </w:r>
      <w:r>
        <w:lastRenderedPageBreak/>
        <w:t>связи с тем, что в этом возрасте связки становятся более прочными.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8. Обувь должна обеспечивать прочную фиксацию стопы в носочной части и предотвращать ее от механических повреждающих воздействий. Открытый носок не способствует устойчивому поло</w:t>
      </w:r>
      <w:r>
        <w:t>жению стопы. Кроме того, возрастает угроза травматизации пальцев стопы. Прочная фиксация голеностопного сустава стопы, испытывающего особо высокие механические нагрузки, должна обеспечиваться соответствующими креплениями. Их отсутствие повышает нагрузку на</w:t>
      </w:r>
      <w:r>
        <w:t xml:space="preserve"> мышцы и связки стоп, что приводит к их ослаблению и снижению свода стопы.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9. Конструкция и материал обуви должны обеспечивать оптимальный температурно-влажностный режим </w:t>
      </w:r>
      <w:proofErr w:type="spellStart"/>
      <w:r>
        <w:t>внутриобувного</w:t>
      </w:r>
      <w:proofErr w:type="spellEnd"/>
      <w:r>
        <w:t xml:space="preserve"> пространства. Повышение температуры способствует расслаблению мышц и, к</w:t>
      </w:r>
      <w:r>
        <w:t>ак следствие, снижению свода стопы и ее деформации в виде плоскостопия.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профилактики деформаций стопы необходимо выполнять гигиенические требования, направленные на укрепление всего организма, профилактику простудных заболеваний и обострений хронически</w:t>
      </w:r>
      <w:r>
        <w:t>х болезней, профилактику гипокинезии, рациональное питание, укрепление мышц и связок посредством корригирующих и развивающих физических упражнений. Большое значение для предупреждения деформаций стопы имеют закаливающие процедуры, в том числе хождение боси</w:t>
      </w:r>
      <w:r>
        <w:t>ком, а также использование тренажеров для стоп.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обеспечения оптимальных условий формирования здоровой стопы необходимо, чтобы в организациях отдыха детей и их оздоровления была организована постоянно действующая и эффективная система контроля за обувью</w:t>
      </w:r>
      <w:r>
        <w:t xml:space="preserve"> детей с целью ее соответствия требованиям профилактической обуви.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Контроль за обувью должен осуществляться педагогами-воспитателями организаций отдыха детей и их оздоровления путем оценки соответствия обуви каждого ребенка гигиеническим требованиям.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п</w:t>
      </w:r>
      <w:r>
        <w:t>рофилактики деформаций стоп необходимо также соблюдать гигиенические правила и рациональный режим нагрузки на нижние конечности: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1. Необходимо ежедневно делать гигиеническую ножную ванну (36 - 37 град).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2. Необходимо выработать походку без сильного разведе</w:t>
      </w:r>
      <w:r>
        <w:t>ния стоп.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3. Полезно ходить босиком по рыхлой почве, песку.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4. Не рекомендуется чрезмерная продолжительная ходьба босиком или в обуви с мягкой подошвой (типа резиновых туфель) по утоптанной почве, асфальту.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5. Не рекомендуется находиться в помещении в утеп</w:t>
      </w:r>
      <w:r>
        <w:t>ленной обуви.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6. Детям с наклонностью к плоскостопию следует избегать продолжительного стояния (особенно с разведенными стопами), удержания и переноса тяжестей.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7. При необходимости длительного стояния полезно перенести на некоторое время нагрузку на наруж</w:t>
      </w:r>
      <w:r>
        <w:t>ный край стопы.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Самомассаж ног особенно рекомендуется проводить при появляющемся чувстве утомления в ногах, при неприятных ощущениях в мышцах голени или стопы. Массируют преимущественно внутреннюю подошвенную поверхность голени и подошвенную поверхность ст</w:t>
      </w:r>
      <w:r>
        <w:t>опы.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lastRenderedPageBreak/>
        <w:t>Массаж голени производится в направлении от голеностопного сустава к коленному, стопы - от пальцев к пяточной области. На голени применяется прием поглаживания, растирания ладонями и разминания, на стопе - поглаживание и растирание (основанием ладони,</w:t>
      </w:r>
      <w:r>
        <w:t xml:space="preserve"> тыльной поверхностью полусогнутых пальцев).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Полезным для профилактики плоскостопия является выполнение специальных упражнений, направленных на укрепление мышечно-связочного аппарата. Эти упражнения можно выполнять в процессе оздоровления и отдыха детей в </w:t>
      </w:r>
      <w:r>
        <w:t>организациях отдыха детей и их оздоровления.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1"/>
      </w:pPr>
      <w:r>
        <w:t>Раздел 9. Профилактика нарушений адаптации у детей в организациях отдыха детей и их оздоровления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2"/>
      </w:pPr>
      <w:r>
        <w:t>9.1. Причины возникновения и симптомы нарушения адаптации у детей в период отдыха и оздоровления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Появление новых видов деятельности ребенка, характерных для школьного возраста, определяет постоянный процесс его активного приспособления и перестройку познав</w:t>
      </w:r>
      <w:r>
        <w:t>ательной и эмоционально-волевой сфер в условиях изменяющейся социальной среды, что имеет важное значение в процессе социализации личности. При этом важным индикатором здоровья детей является их психоэмоциональное состояние, нарушение которого может явиться</w:t>
      </w:r>
      <w:r>
        <w:t xml:space="preserve"> симптомом дезадаптации.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Пребывание несовершеннолетних в местах отдыха и оздоровления в каникулярное и вне каникулярное время социально значимо и предоставляет им возможность приобретения нового опыта, в т.ч в результате общения, нередко способствуя большо</w:t>
      </w:r>
      <w:r>
        <w:t>му эмоциональному подъему. Однако особенности организации периода отдыха и оздоровления, связанные с кратковременным (чаще не более 21 дня) пребыванием в новом коллективе и на новой территории могут неоднозначно сказаться на эмоциональном состоянии ребенка</w:t>
      </w:r>
      <w:r>
        <w:t xml:space="preserve"> и способствовать формированию симптомов дезадаптации. Так, особенностями жизни в детских загородных лагерях являются насыщенная, в основном коллективная деятельность детей с наличием специфики детского контингента в целом; необходимость подчинения жестким</w:t>
      </w:r>
      <w:r>
        <w:t xml:space="preserve"> требованиям режима дня и правилам поведения; ограничение пространства лагеря. Это нередко осложняется возникающими у детей затруднениями выстраивания новых социальных контактов, общей неудовлетворенностью и негативной оценкой происходящего, ощущением диск</w:t>
      </w:r>
      <w:r>
        <w:t>омфорта и одиночества, т.к. многие из них впервые выезжают из дома, что приводит к обострению личных проблем и формированию стрессовых ситуаций. Среди факторов риска формирования дезадаптации могут рассматриваться наличие соматических и психоневрологически</w:t>
      </w:r>
      <w:r>
        <w:t>х заболеваний у детей; неблагоприятные личностные особенности в виде импульсивности, эгоцентризма, выраженного упрямства и др.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Если ребенок не справляется с требованиями новой социальной среды и не может подстроиться под происходящие изменения, у него возн</w:t>
      </w:r>
      <w:r>
        <w:t>икают симптомы дезадаптации. Нередко у детей отмечается появление невнимательности, быстрой утомляемости, трудностей с запоминанием или быстрое забывание новой информации, возникают сложности при планировании и организации своей деятельности. Как проявлени</w:t>
      </w:r>
      <w:r>
        <w:t xml:space="preserve">я эмоциональных расстройств возникают частые перепады настроения с преобладанием его низкого фона, симптомы повышенной тревожности и раздражительности, страхи. У детей появляются поведенческие нарушения в виде гиперактивности, неадекватных форм поведения. </w:t>
      </w:r>
      <w:r>
        <w:t>Нередко может отмечаться декомпенсация соматических и психоневрологических заболеваний, появляются нарушения сна и аппетита. При этом степень выраженности симптомов может быть различна.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При появлении симптомов дезадаптации ребенок должен быть осмотрен врач</w:t>
      </w:r>
      <w:r>
        <w:t>ом - педиатром и, при необходимости, узкими специалистами.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2"/>
      </w:pPr>
      <w:r>
        <w:lastRenderedPageBreak/>
        <w:t>9.2. Рекомендации по профилактике дезадаптации у детей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С целью профилактики возникновения дезадаптации в местах отдыха и оздоровления родителям необходимо еще до поездки познакомить ребенка с прав</w:t>
      </w:r>
      <w:r>
        <w:t>илами и условиями пребывания в лагере, а сотрудникам лагеря обязательно в день заезда озвучить информацию еще раз. Важно, чтобы ребенок, который отправляется в лагерь, был самостоятельным и мог заправлять постель, убирать свои вещи, соблюдать правила гигие</w:t>
      </w:r>
      <w:r>
        <w:t>ны и следить за своей внешностью и чистотой одежды.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Большое значение имеет раннее выявление возникающих проблем. В связи с этим необходимо наблюдать за поведением ребенка, особенно в первые дни пребывания в организациях отдыха и оздоровления, обращать вним</w:t>
      </w:r>
      <w:r>
        <w:t>ание на возникающие трудности в общении со сверстниками и воспитателями, поведенческие и эмоциональные нарушения. Важная роль при этом принадлежит воспитателям и вожатым, с которыми медицинский работник может провести беседы и практические занятия для озна</w:t>
      </w:r>
      <w:r>
        <w:t>комления с симптомами дезадаптации.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В процессе работы с детьми, у которых возникают сложности при адаптации, необходимо уделить внимание мероприятиям по улучшению их отношений со сверстниками и взрослыми, развитию навыков общения, что будет способствовать </w:t>
      </w:r>
      <w:r>
        <w:t>созданию благоприятного психологического климата в коллективе. Можно использовать различные тренинги, в том числе в игровой форме. Такие занятия помогают детям лучше понимать себя и других, учат правильно вести себя в различных ситуациях.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Рекомендуется активное вовлечение ребенка в групповые занятия и игры, что помогает развивать навыки взаимодействия и работы в команде. Разнообразие кружков, которые может посещать ребенок, будет способствовать развитию его индивидуальных способностей, что </w:t>
      </w:r>
      <w:r>
        <w:t>также занимает важное место в его адаптации в лагере.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Значимым элементом профилактики дезадаптации является укрепление самооценки детей в новом коллективе. Воспитателям и вожатым необходимо создавать и поддерживать позитивное отношение ребенка к себе и сво</w:t>
      </w:r>
      <w:r>
        <w:t>им возможностям.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Соблюдение режима сна, труда и отдыха, питания и двигательной активности также является важной составляющей мероприятий по профилактике дезадаптации у несовершеннолетних.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1"/>
      </w:pPr>
      <w:r>
        <w:t xml:space="preserve">Раздел 10. Возможности семьи в формировании здорового образа жизни </w:t>
      </w:r>
      <w:r>
        <w:t>детей в период отдыха и оздоровления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both"/>
        <w:outlineLvl w:val="2"/>
      </w:pPr>
      <w:r>
        <w:t>10.1. Роль медицинских работников в формировании навыков здорового образа жизни детей в семье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Семья является главным социальным институтом, формирующим у ребенка представления о здоровье и здоровом образе жизни. Достат</w:t>
      </w:r>
      <w:r>
        <w:t>очно велики потенциальные ресурсы семьи в формировании здорового образа жизни детей в каникулярное время.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Школьные каникулы являются важным периодом в процессе </w:t>
      </w:r>
      <w:proofErr w:type="spellStart"/>
      <w:r>
        <w:t>здоровьесбережения</w:t>
      </w:r>
      <w:proofErr w:type="spellEnd"/>
      <w:r>
        <w:t xml:space="preserve"> несовершеннолетних. Это время, когда дети восстанавливаются после школьной на</w:t>
      </w:r>
      <w:r>
        <w:t xml:space="preserve">грузки, отдыхают и </w:t>
      </w:r>
      <w:proofErr w:type="spellStart"/>
      <w:r>
        <w:t>оздоравливаются</w:t>
      </w:r>
      <w:proofErr w:type="spellEnd"/>
      <w:r>
        <w:t>. Время летних каникул детей содержит огромные возможности для их закаливания, организации здорового опыта, приобщения к труду и различным видам физических занятий на свежем воздухе (езда на велосипеде, физические упражнен</w:t>
      </w:r>
      <w:r>
        <w:t>ия на спортплощадке, туристические походы, пешеходные прогулки, подвижные и спортивные игры и др.). Родителям следует максимально использовать возможности каникулярного времени для организации полноценного отдыха, закаливания и оздоровления детей, для форм</w:t>
      </w:r>
      <w:r>
        <w:t xml:space="preserve">ирования у них </w:t>
      </w:r>
      <w:r>
        <w:lastRenderedPageBreak/>
        <w:t>привычки к ведению здорового образа жизни.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На базе образовательных организаций, социальных служб ежегодно работают летние оздоровительные площадки, где осуществляются оздоровление и реабилитация детей без отрыва от семьи. Данная форма работы</w:t>
      </w:r>
      <w:r>
        <w:t xml:space="preserve"> делает отдых психологически комфортным, а также доступным для детей, особенно из малообеспеченных семей. Повышение роли родителей в оздоровлении детей в летний период, принятие ими новой модели культуры здорового образа жизни - важная задача медицинских р</w:t>
      </w:r>
      <w:r>
        <w:t>аботников.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Медицинские работники призваны донести до родителей информацию о формах приобщения ребенка к здоровому образу жизни в период летних каникул. В начале лета медицинским работникам совместно с работниками социальных служб, педагогами, которым предс</w:t>
      </w:r>
      <w:r>
        <w:t>тоит работать на летних оздоровительных площадках, следует проводить обучение родителей стратегиям их действий по оздоровлению детей в летний период.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Обучение может включать цикл мероприятий, направленных на просвещение родителей по актуальным вопросам </w:t>
      </w:r>
      <w:proofErr w:type="spellStart"/>
      <w:r>
        <w:t>здо</w:t>
      </w:r>
      <w:r>
        <w:t>ровьесбережения</w:t>
      </w:r>
      <w:proofErr w:type="spellEnd"/>
      <w:r>
        <w:t xml:space="preserve"> детей в летний период (консультации, индивидуальные беседы, информационные стенды, листовки, буклеты, тематические встречи с родителями, тематические родительские собрания, организация встреч родителей со специалистами, анкетирование, распр</w:t>
      </w:r>
      <w:r>
        <w:t>остранение положительного опыта воспитания детей здоровыми). В числе тем информационно-методических материалов могут быть следующие: "Закаливание детей", "</w:t>
      </w:r>
      <w:proofErr w:type="spellStart"/>
      <w:r>
        <w:t>Невусы</w:t>
      </w:r>
      <w:proofErr w:type="spellEnd"/>
      <w:r>
        <w:t>, загар, солнечные лучи: чем может грозить чрезмерная инсоляция в современном мире", "Травматиз</w:t>
      </w:r>
      <w:r>
        <w:t>м у детей и подростков", "Физическое развитие ребенка в семье и на летней оздоровительной площадке", "Развитие правильной осанки у детей", "Польза для здоровья летних видов физических занятий" и др.. Медицинский работник может проводить с родителями инстру</w:t>
      </w:r>
      <w:r>
        <w:t>ктажи и практические занятия по основам безопасного поведения ребенка в бытовых условиях, на улице, на дороге, в лагере; по осуществлению родительского контроля за безопасным для здоровья детей использованием гаджетов.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ind w:firstLine="540"/>
        <w:jc w:val="both"/>
        <w:outlineLvl w:val="2"/>
      </w:pPr>
      <w:r>
        <w:t>10.2. Рекомендации по формированию здорового образа жизни детей в условиях летней социальной оздоровительной площадки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Медицинские работники должны контролировать, чтобы на летних площадках оздоровление детей включало такие направления деятельности, как пол</w:t>
      </w:r>
      <w:r>
        <w:t>ноценное питание, правильный режим дня, утренняя гимнастика на свежем воздухе, вынос основной деятельности лагеря на свежий воздух, спортивные и подвижные игры, участие в соревнованиях и спортивно-оздоровительных мероприятиях.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Медицинский работник может ре</w:t>
      </w:r>
      <w:r>
        <w:t>комендовать включать в программы, реализуемые на летней площадке, разнообразные виды деятельности детей, направленные на сохранение и повышение резервов их здоровья, работоспособности, на формирование установок на ЗОЖ, обеспечение доступа к информации и об</w:t>
      </w:r>
      <w:r>
        <w:t>еспечение социальной защиты прав детей в вопросах охраны здоровья.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рамках досуговой деятельности медицинские работники совместно с работниками социальной службы, педагогами могут проводить мероприятия, направленные на пропаганду ЗОЖ и профилактику вредны</w:t>
      </w:r>
      <w:r>
        <w:t>х привычек, воспитывать у детей неприятие к табакокурению, алкоголю, наркотикам; активно проводить практические занятия в виде тренингов, ролевых игр, викторины, устраивать спортивные праздники. Дети совместно с медицинскими работниками, социальными педаго</w:t>
      </w:r>
      <w:r>
        <w:t>гами могут выпускать информационно-просветительские листовки "Здорово быть здоровым!", темы которых, в первую очередь, направлены на профилактику вредных привычек, обучение основам здорового питания, правильной организации своего времени.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Важнейший показат</w:t>
      </w:r>
      <w:r>
        <w:t xml:space="preserve">ель детского здоровья и крайне актуальная медико-социальная проблема </w:t>
      </w:r>
      <w:r>
        <w:lastRenderedPageBreak/>
        <w:t>современного общества - показатель детского травматизма и инвалидности вследствие травм. На летней площадке медицинский работник может проводить работу по профилактике детского травматизм</w:t>
      </w:r>
      <w:r>
        <w:t>а, направленную на формирование у воспитанников культуры безопасности жизнедеятельности.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Работа педагогов, медицинских, социальных работников на летних площадках, направленная на формирование у детей ЗОЖ, может быть эффективной, если ее результаты будут за</w:t>
      </w:r>
      <w:r>
        <w:t>креплять правильные действия родителей в домашних условиях.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Медицинские работники должны рекомендовать родителям проявлять интерес к знаниям о здоровье, его сбережении, о закаливании, здоровом питании, которые ребенок получил в период пребывания на летней </w:t>
      </w:r>
      <w:r>
        <w:t>оздоровительной площадке, а дома придерживаться правильного режима дня, труда и отдыха, сна, правил сбалансированного питания и др.. При общении с детьми родители должны подчеркивать значимость полученных знаний, одобрять усилия ребенка по их реализации на</w:t>
      </w:r>
      <w:r>
        <w:t xml:space="preserve"> практике. Существенный вклад в формирование у детей привычки вести ЗОЖ может внести активное участие родителей в проведении мероприятий, проводимых на летней оздоровительной площадке, экскурсий на природу, в походах по родному краю, в организации спортивн</w:t>
      </w:r>
      <w:r>
        <w:t>ых праздников, соревнований, игр на воздухе. Родители могут принять участие в организации разнообразных форм физкультурно-оздоровительной работы среди детей, помочь в оборудовании мест для занятий физкультурой и спортом на летней площадке.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результате реа</w:t>
      </w:r>
      <w:r>
        <w:t>лизации программ оздоровления детей в летний период, обучения родителей, их поддержки у ребенка должен сложиться здоровый образ жизни, т.е. ориентация на здоровье как абсолютную жизненную ценность, на эффективные меры питания, образования, физической культ</w:t>
      </w:r>
      <w:r>
        <w:t>уры, спорта, гигиены тела и духа, личную безопасность.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center"/>
        <w:outlineLvl w:val="1"/>
      </w:pPr>
      <w:r>
        <w:t>Список нормативно-методической и научной литературы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ind w:firstLine="540"/>
        <w:jc w:val="both"/>
      </w:pPr>
      <w:r>
        <w:t xml:space="preserve">1. Вигдорчик Я.И., </w:t>
      </w:r>
      <w:proofErr w:type="spellStart"/>
      <w:r>
        <w:t>Линденбратен</w:t>
      </w:r>
      <w:proofErr w:type="spellEnd"/>
      <w:r>
        <w:t xml:space="preserve"> А.Л., </w:t>
      </w:r>
      <w:proofErr w:type="spellStart"/>
      <w:r>
        <w:t>Копцева</w:t>
      </w:r>
      <w:proofErr w:type="spellEnd"/>
      <w:r>
        <w:t xml:space="preserve"> А.Л. Современные подходы к управлению формированием здорового образа жизни у детей школьного возраста</w:t>
      </w:r>
      <w:r>
        <w:t xml:space="preserve"> в период оздоровления и организованного отдыха в ФГБОУ "Артек"//Бюллетень Национального научно-исследовательского института общественного здоровья имени Н.А. Семашко. - 2022. - N 3. - С. 59 - 66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2. ВОЗ. Руководство по потреблению сахаров взрослыми и детьм</w:t>
      </w:r>
      <w:r>
        <w:t>и. 2015 г. http://apps.who.int/iris/bitstream/10665/155735/3/WHO_NMH_NHD_15.2_rus.pdf?ua=1&amp;ua=1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3. Гигиена детей и подростков: руководство к практическим занятиям: учебное пособие/под. ред. проф. В.Р. Кучмы. - М.: ГЭОТАР - Медиа. - 2010. - 560 с.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4. Глобал</w:t>
      </w:r>
      <w:r>
        <w:t>ьная стратегия в области режима питания, физической активности и здоровья. 2004 г http://apps.who.int/gb/ebwha/pdf_files/WHA57/A57_9-ru.pdf?ua=1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5. Горюнова А.В. Нарушения адаптации у детей//РМЖ. - 2012. - 24: 1194.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6. Гриднев Ю.В., Гриднева Л.Г., Гриднева</w:t>
      </w:r>
      <w:r>
        <w:t xml:space="preserve"> А.Ю. Закаливание - важная составляющая здорового образа жизни/В сб. Новой школе - здоровые дети: материалы VIII Всероссийской научно-практической конференции с международным участием. Воронеж: Воронежский государственный педагогический университет. - 2024</w:t>
      </w:r>
      <w:r>
        <w:t>. - С. 48 - 50.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7. Гурьянова М.П., Андрейчук Е.В. Характеристика деятельности социальной службы по </w:t>
      </w:r>
      <w:proofErr w:type="spellStart"/>
      <w:r>
        <w:t>здоровьесбережению</w:t>
      </w:r>
      <w:proofErr w:type="spellEnd"/>
      <w:r>
        <w:t xml:space="preserve"> несовершеннолетних детей//Российский педиатрический журнал. - 2023. - Т. 26. - N </w:t>
      </w:r>
      <w:proofErr w:type="spellStart"/>
      <w:r>
        <w:t>S3</w:t>
      </w:r>
      <w:proofErr w:type="spellEnd"/>
      <w:r>
        <w:t>. - С. 32.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lastRenderedPageBreak/>
        <w:t xml:space="preserve">8. Долгих В.Н., Сорокина А.А., Шилова Л.В., </w:t>
      </w:r>
      <w:r>
        <w:t>Закладная Л.К., Седова А.С., Проценко Л.М. Гигиенические рекомендации по подготовке организаций отдыха детей и их оздоровления стационарного типа к летней оздоровительной кампании//Вопросы школьной и университетской медицины и здоровья. - 2023. - N 1. - С.</w:t>
      </w:r>
      <w:r>
        <w:t xml:space="preserve"> 38 - 61.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9. </w:t>
      </w:r>
      <w:proofErr w:type="spellStart"/>
      <w:r>
        <w:t>Здоровьесбережение</w:t>
      </w:r>
      <w:proofErr w:type="spellEnd"/>
      <w:r>
        <w:t xml:space="preserve"> детей в деятельности социальной службы: сборник информационно-аналитических материалов/под ред. М.П. Гурьяновой, П.Д. </w:t>
      </w:r>
      <w:proofErr w:type="spellStart"/>
      <w:r>
        <w:t>Клочиновой</w:t>
      </w:r>
      <w:proofErr w:type="spellEnd"/>
      <w:r>
        <w:t>, П.И. Храмцова. - М.: ФГАУ "НМИЦ здоровья детей" Минздрава России, 2023. - 132 с.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10. Ильин Е.П</w:t>
      </w:r>
      <w:r>
        <w:t>. Эмоции и чувства. - СПб: Питер. - 2001. - 752 с.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11. </w:t>
      </w:r>
      <w:proofErr w:type="spellStart"/>
      <w:r>
        <w:t>Коденцова</w:t>
      </w:r>
      <w:proofErr w:type="spellEnd"/>
      <w:r>
        <w:t xml:space="preserve"> В.М., </w:t>
      </w:r>
      <w:proofErr w:type="spellStart"/>
      <w:r>
        <w:t>Рисник</w:t>
      </w:r>
      <w:proofErr w:type="spellEnd"/>
      <w:r>
        <w:t xml:space="preserve"> Д.В., </w:t>
      </w:r>
      <w:proofErr w:type="spellStart"/>
      <w:r>
        <w:t>Мойсеенок</w:t>
      </w:r>
      <w:proofErr w:type="spellEnd"/>
      <w:r>
        <w:t xml:space="preserve"> А.Г. Концепция Спиричева В.Б. </w:t>
      </w:r>
      <w:proofErr w:type="spellStart"/>
      <w:r>
        <w:t>D3</w:t>
      </w:r>
      <w:proofErr w:type="spellEnd"/>
      <w:r>
        <w:t xml:space="preserve"> + 12 витаминов. Развитие и внедрение. - М.: Библио-Глобус. 2020. - 236 с.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12. Кузнецова И.В. Междисциплинарный подход к формирова</w:t>
      </w:r>
      <w:r>
        <w:t>нию здорового образа жизни у детей в условиях загородного детского оздоровительного лагеря//Известия Российского государственного педагогического университета им. А.И. Герцена. - 2010. - N 125. - С. 113 - 125.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13. Курганский А.М., Гурьянова М.П., Храмцов П</w:t>
      </w:r>
      <w:r>
        <w:t>.И. Медицинские и социально-педагогические риски использования детьми младшего школьного возраста цифровых устройств: эмпирическое исследование//Вестник Российского университета дружбы народов. Серия: Психология и педагогика. - 2023. - Т. 20. - N 3. - С. 5</w:t>
      </w:r>
      <w:r>
        <w:t>01 - 525.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14. Лепко А.К. Режим дня в детском оздоровительном лагере как основа формирования здорового образа жизни//Молодой ученый. - 2019. - N 17 (255). - С. 219 - 221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15. </w:t>
      </w:r>
      <w:proofErr w:type="spellStart"/>
      <w:r>
        <w:t>Мешкова</w:t>
      </w:r>
      <w:proofErr w:type="spellEnd"/>
      <w:r>
        <w:t xml:space="preserve"> Л.Н. Современная цифровая среда как средство социокультурного становления личности по</w:t>
      </w:r>
      <w:r>
        <w:t xml:space="preserve">дростка//Контекст и рефлексия: философия о мире и человеке. - 2021. - Т. 10. - N </w:t>
      </w:r>
      <w:proofErr w:type="spellStart"/>
      <w:r>
        <w:t>4A</w:t>
      </w:r>
      <w:proofErr w:type="spellEnd"/>
      <w:r>
        <w:t>. - С. 23 - 32.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16. </w:t>
      </w:r>
      <w:hyperlink r:id="rId22" w:tooltip="&quot;МР 2.3.1.0253-21. 2.3.1. Гигиена питания. Рациональное питание. Нормы физиологических потребностей в энергии и пищевых веществах для различных групп населения Российской Федерации. Методические рекомендации&quot; (утв. Главным государственным санитарным врачом РФ ">
        <w:r>
          <w:rPr>
            <w:color w:val="0000FF"/>
          </w:rPr>
          <w:t>МР 2.3.1.0253-21</w:t>
        </w:r>
      </w:hyperlink>
      <w:r>
        <w:t xml:space="preserve"> "Нормы физиологических</w:t>
      </w:r>
      <w:r>
        <w:t xml:space="preserve"> потребностей в энергии и пищевых веществах для различных групп населения Российской Федерации". Утверждены Главным государственным санитарным врачом РФ 22.07.2021 г. 2021. URL: https://www.garant.ru/products/ipo/prime/doc/402716140/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17. </w:t>
      </w:r>
      <w:hyperlink r:id="rId23" w:tooltip="&quot;МР 2.4.0330-23. 2.4. Гигиена детей и подростков.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. Методичес">
        <w:r>
          <w:rPr>
            <w:color w:val="0000FF"/>
          </w:rPr>
          <w:t>МР 2.4.0330-23</w:t>
        </w:r>
      </w:hyperlink>
      <w:r>
        <w:t xml:space="preserve">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</w:t>
      </w:r>
      <w:r>
        <w:t xml:space="preserve">о обучения и дистанционных образовательных технологий. Москва, 2023. </w:t>
      </w:r>
      <w:hyperlink r:id="rId24">
        <w:r>
          <w:rPr>
            <w:color w:val="0000FF"/>
          </w:rPr>
          <w:t>https://www.rospotrebnadzor.ru/documents/details.php?ELEMENT_ID=26542</w:t>
        </w:r>
      </w:hyperlink>
    </w:p>
    <w:p w:rsidR="0017371E" w:rsidRDefault="007A12F5">
      <w:pPr>
        <w:pStyle w:val="ConsPlusNormal0"/>
        <w:spacing w:before="240"/>
        <w:ind w:firstLine="540"/>
        <w:jc w:val="both"/>
      </w:pPr>
      <w:r>
        <w:t>18. Организация медицинского</w:t>
      </w:r>
      <w:r>
        <w:t xml:space="preserve"> контроля за развитием и здоровьем дошкольников и школьников на основе массовых скрининг-тестов и их оздоровление в условиях детского сада, школы. Методическое пособие/Под ред. Акад. РАМН Г.Н. </w:t>
      </w:r>
      <w:proofErr w:type="spellStart"/>
      <w:r>
        <w:t>Сердюковской</w:t>
      </w:r>
      <w:proofErr w:type="spellEnd"/>
      <w:r>
        <w:t xml:space="preserve"> - М.: Прометей. 1995 - 153 с.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19. Основы здорового</w:t>
      </w:r>
      <w:r>
        <w:t xml:space="preserve"> образа жизни детей/под ред. А.П. Фисенко. - М.: Полиграфист издатель, 2019. - 220 с.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20. Попова М.С. Социально-психологическая адаптация в условиях детского лагеря: проблемы и перспективы развития//Современные исследования социальных проблем (электронный </w:t>
      </w:r>
      <w:r>
        <w:t>научный журнал). - 2016. - N 3 - 2(59). - С. 339 - 345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21. </w:t>
      </w:r>
      <w:hyperlink r:id="rId25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населения". 2020. </w:t>
      </w:r>
      <w:proofErr w:type="gramStart"/>
      <w:r>
        <w:lastRenderedPageBreak/>
        <w:t>URL:h</w:t>
      </w:r>
      <w:r>
        <w:t>ttps://www.garant.ru/products/ipo/prime/doc/74791586/</w:t>
      </w:r>
      <w:proofErr w:type="gramEnd"/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22. СанПин Санитарные правила и нормы </w:t>
      </w:r>
      <w:hyperlink r:id="rId26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</w:t>
      </w:r>
      <w:r>
        <w:t>ские нормативы и требования к обеспечению безопасности и (или) безвредности для человека факторов среды обитания".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23. Седова А.С., Храмцов П.И. Мотивация к занятиям физической культуры и физическая подготовленность//Здоровье населения и среда обитания. 20</w:t>
      </w:r>
      <w:r>
        <w:t>17. N 11 (296). С. 40 - 43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24. Скоблина Н.А., Попов В.И., Еремин А.Л. и др. Риски развития болезней глаза и его придаточного аппарата у обучающихся в условиях нарушения гигиенических правил использования электронных устройств//Гигиена и санитария. - 2021. </w:t>
      </w:r>
      <w:r>
        <w:t>- Т. 100. - N 3. - С. 279 - 284.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25. СП 2.4.3648-20 "Санитарно-эпидемиологические требования к организациям воспитания и обучения, отдыха и оздоровления детей и молодежи". 2020. URL: https://www.garant.ru/products/ipo/prime/doc/74993644/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26. Труфанова, Е.О</w:t>
      </w:r>
      <w:r>
        <w:t>. Человек в плену цифрового кокона: социокультурная идентичность в эпоху цифровизации//Философские проблемы информационных технологий и киберпространства. - 2022. - N 2(22). - С. 69 - 78.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27. Храмцов П.И., Седова А.С., Березина Н.О., </w:t>
      </w:r>
      <w:proofErr w:type="spellStart"/>
      <w:r>
        <w:t>Вятлева</w:t>
      </w:r>
      <w:proofErr w:type="spellEnd"/>
      <w:r>
        <w:t xml:space="preserve"> О.А. Медико-пр</w:t>
      </w:r>
      <w:r>
        <w:t>офилактические и нейрофизиологические предпосылки формирования у обучающихся мотивации к занятиям физической культурой//Гигиена и санитария. 2015. N 1. С. 86 - 91.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28. Чутко Л.С. Неврозы у детей. Москва. - </w:t>
      </w:r>
      <w:proofErr w:type="spellStart"/>
      <w:r>
        <w:t>Медпресс-Информ</w:t>
      </w:r>
      <w:proofErr w:type="spellEnd"/>
      <w:r>
        <w:t>. - 2016. - 224 с.</w:t>
      </w: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7800BE" w:rsidRDefault="007800BE">
      <w:pPr>
        <w:rPr>
          <w:rFonts w:ascii="Times New Roman" w:hAnsi="Times New Roman" w:cs="Times New Roman"/>
          <w:sz w:val="24"/>
        </w:rPr>
      </w:pPr>
      <w:r>
        <w:br w:type="page"/>
      </w:r>
    </w:p>
    <w:p w:rsidR="0017371E" w:rsidRDefault="007A12F5">
      <w:pPr>
        <w:pStyle w:val="ConsPlusNormal0"/>
        <w:jc w:val="right"/>
        <w:outlineLvl w:val="1"/>
      </w:pPr>
      <w:r>
        <w:lastRenderedPageBreak/>
        <w:t xml:space="preserve">Приложение </w:t>
      </w:r>
      <w:r>
        <w:t>1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center"/>
      </w:pPr>
      <w:bookmarkStart w:id="2" w:name="P475"/>
      <w:bookmarkEnd w:id="2"/>
      <w:r>
        <w:t>ПОКАЗАТЕЛИ ОРГАНИЗАЦИИ РЕЖИМА ДНЯ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jc w:val="center"/>
      </w:pPr>
      <w:r>
        <w:t xml:space="preserve">(фрагмент </w:t>
      </w:r>
      <w:hyperlink r:id="rId2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табл. 6.7</w:t>
        </w:r>
      </w:hyperlink>
      <w:r>
        <w:t xml:space="preserve"> </w:t>
      </w:r>
      <w:proofErr w:type="spellStart"/>
      <w:r>
        <w:t>СанПин1.2.3685</w:t>
      </w:r>
      <w:proofErr w:type="spellEnd"/>
      <w:r>
        <w:t>-21)</w:t>
      </w:r>
    </w:p>
    <w:p w:rsidR="0017371E" w:rsidRDefault="001737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7"/>
        <w:gridCol w:w="2778"/>
        <w:gridCol w:w="3061"/>
      </w:tblGrid>
      <w:tr w:rsidR="0017371E" w:rsidTr="007800BE">
        <w:trPr>
          <w:tblHeader/>
        </w:trPr>
        <w:tc>
          <w:tcPr>
            <w:tcW w:w="3197" w:type="dxa"/>
            <w:shd w:val="clear" w:color="auto" w:fill="FBE4D5" w:themeFill="accent2" w:themeFillTint="33"/>
          </w:tcPr>
          <w:p w:rsidR="0017371E" w:rsidRDefault="007A12F5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2778" w:type="dxa"/>
            <w:shd w:val="clear" w:color="auto" w:fill="FBE4D5" w:themeFill="accent2" w:themeFillTint="33"/>
          </w:tcPr>
          <w:p w:rsidR="0017371E" w:rsidRDefault="007A12F5">
            <w:pPr>
              <w:pStyle w:val="ConsPlusNormal0"/>
              <w:jc w:val="center"/>
            </w:pPr>
            <w:r>
              <w:t>Возраст</w:t>
            </w:r>
          </w:p>
        </w:tc>
        <w:tc>
          <w:tcPr>
            <w:tcW w:w="3061" w:type="dxa"/>
            <w:shd w:val="clear" w:color="auto" w:fill="FBE4D5" w:themeFill="accent2" w:themeFillTint="33"/>
          </w:tcPr>
          <w:p w:rsidR="0017371E" w:rsidRDefault="007A12F5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17371E">
        <w:tc>
          <w:tcPr>
            <w:tcW w:w="3197" w:type="dxa"/>
            <w:vMerge w:val="restart"/>
          </w:tcPr>
          <w:p w:rsidR="0017371E" w:rsidRDefault="007A12F5">
            <w:pPr>
              <w:pStyle w:val="ConsPlusNormal0"/>
              <w:jc w:val="center"/>
            </w:pPr>
            <w:r>
              <w:t>Продолжительность ночного сна, не менее</w:t>
            </w:r>
          </w:p>
        </w:tc>
        <w:tc>
          <w:tcPr>
            <w:tcW w:w="2778" w:type="dxa"/>
          </w:tcPr>
          <w:p w:rsidR="0017371E" w:rsidRDefault="007A12F5">
            <w:pPr>
              <w:pStyle w:val="ConsPlusNormal0"/>
              <w:jc w:val="center"/>
            </w:pPr>
            <w:r>
              <w:t>4 - 7 лет</w:t>
            </w:r>
          </w:p>
        </w:tc>
        <w:tc>
          <w:tcPr>
            <w:tcW w:w="3061" w:type="dxa"/>
          </w:tcPr>
          <w:p w:rsidR="0017371E" w:rsidRDefault="007A12F5">
            <w:pPr>
              <w:pStyle w:val="ConsPlusNormal0"/>
              <w:jc w:val="center"/>
            </w:pPr>
            <w:r>
              <w:t>11,0 ч</w:t>
            </w:r>
          </w:p>
        </w:tc>
      </w:tr>
      <w:tr w:rsidR="0017371E">
        <w:tc>
          <w:tcPr>
            <w:tcW w:w="3197" w:type="dxa"/>
            <w:vMerge/>
          </w:tcPr>
          <w:p w:rsidR="0017371E" w:rsidRDefault="0017371E">
            <w:pPr>
              <w:pStyle w:val="ConsPlusNormal0"/>
            </w:pPr>
          </w:p>
        </w:tc>
        <w:tc>
          <w:tcPr>
            <w:tcW w:w="2778" w:type="dxa"/>
          </w:tcPr>
          <w:p w:rsidR="0017371E" w:rsidRDefault="007A12F5">
            <w:pPr>
              <w:pStyle w:val="ConsPlusNormal0"/>
              <w:jc w:val="center"/>
            </w:pPr>
            <w:r>
              <w:t>8 - 10 лет</w:t>
            </w:r>
          </w:p>
        </w:tc>
        <w:tc>
          <w:tcPr>
            <w:tcW w:w="3061" w:type="dxa"/>
          </w:tcPr>
          <w:p w:rsidR="0017371E" w:rsidRDefault="007A12F5">
            <w:pPr>
              <w:pStyle w:val="ConsPlusNormal0"/>
              <w:jc w:val="center"/>
            </w:pPr>
            <w:r>
              <w:t>10,0 ч</w:t>
            </w:r>
          </w:p>
        </w:tc>
      </w:tr>
      <w:tr w:rsidR="0017371E">
        <w:tc>
          <w:tcPr>
            <w:tcW w:w="3197" w:type="dxa"/>
            <w:vMerge/>
          </w:tcPr>
          <w:p w:rsidR="0017371E" w:rsidRDefault="0017371E">
            <w:pPr>
              <w:pStyle w:val="ConsPlusNormal0"/>
            </w:pPr>
          </w:p>
        </w:tc>
        <w:tc>
          <w:tcPr>
            <w:tcW w:w="2778" w:type="dxa"/>
          </w:tcPr>
          <w:p w:rsidR="0017371E" w:rsidRDefault="007A12F5">
            <w:pPr>
              <w:pStyle w:val="ConsPlusNormal0"/>
              <w:jc w:val="center"/>
            </w:pPr>
            <w:r>
              <w:t>11 - 14 лет</w:t>
            </w:r>
          </w:p>
        </w:tc>
        <w:tc>
          <w:tcPr>
            <w:tcW w:w="3061" w:type="dxa"/>
          </w:tcPr>
          <w:p w:rsidR="0017371E" w:rsidRDefault="007A12F5">
            <w:pPr>
              <w:pStyle w:val="ConsPlusNormal0"/>
              <w:jc w:val="center"/>
            </w:pPr>
            <w:r>
              <w:t>9,0 ч</w:t>
            </w:r>
          </w:p>
        </w:tc>
      </w:tr>
      <w:tr w:rsidR="0017371E">
        <w:tc>
          <w:tcPr>
            <w:tcW w:w="3197" w:type="dxa"/>
            <w:vMerge/>
          </w:tcPr>
          <w:p w:rsidR="0017371E" w:rsidRDefault="0017371E">
            <w:pPr>
              <w:pStyle w:val="ConsPlusNormal0"/>
            </w:pPr>
          </w:p>
        </w:tc>
        <w:tc>
          <w:tcPr>
            <w:tcW w:w="2778" w:type="dxa"/>
          </w:tcPr>
          <w:p w:rsidR="0017371E" w:rsidRDefault="007A12F5">
            <w:pPr>
              <w:pStyle w:val="ConsPlusNormal0"/>
              <w:jc w:val="center"/>
            </w:pPr>
            <w:r>
              <w:t>15 лет и старше</w:t>
            </w:r>
          </w:p>
        </w:tc>
        <w:tc>
          <w:tcPr>
            <w:tcW w:w="3061" w:type="dxa"/>
          </w:tcPr>
          <w:p w:rsidR="0017371E" w:rsidRDefault="007A12F5">
            <w:pPr>
              <w:pStyle w:val="ConsPlusNormal0"/>
              <w:jc w:val="center"/>
            </w:pPr>
            <w:r>
              <w:t>8,5 ч</w:t>
            </w:r>
          </w:p>
        </w:tc>
      </w:tr>
      <w:tr w:rsidR="0017371E">
        <w:tc>
          <w:tcPr>
            <w:tcW w:w="3197" w:type="dxa"/>
          </w:tcPr>
          <w:p w:rsidR="0017371E" w:rsidRDefault="007A12F5">
            <w:pPr>
              <w:pStyle w:val="ConsPlusNormal0"/>
              <w:jc w:val="center"/>
            </w:pPr>
            <w:r>
              <w:t>Утренний подъем, не ранее</w:t>
            </w:r>
          </w:p>
        </w:tc>
        <w:tc>
          <w:tcPr>
            <w:tcW w:w="2778" w:type="dxa"/>
          </w:tcPr>
          <w:p w:rsidR="0017371E" w:rsidRDefault="007A12F5">
            <w:pPr>
              <w:pStyle w:val="ConsPlusNormal0"/>
              <w:jc w:val="center"/>
            </w:pPr>
            <w:r>
              <w:t>все возраста</w:t>
            </w:r>
          </w:p>
        </w:tc>
        <w:tc>
          <w:tcPr>
            <w:tcW w:w="3061" w:type="dxa"/>
          </w:tcPr>
          <w:p w:rsidR="0017371E" w:rsidRDefault="007A12F5">
            <w:pPr>
              <w:pStyle w:val="ConsPlusNormal0"/>
              <w:jc w:val="center"/>
            </w:pPr>
            <w:r>
              <w:t>7 ч 00 мин</w:t>
            </w:r>
          </w:p>
        </w:tc>
      </w:tr>
      <w:tr w:rsidR="0017371E">
        <w:tc>
          <w:tcPr>
            <w:tcW w:w="3197" w:type="dxa"/>
            <w:vMerge w:val="restart"/>
          </w:tcPr>
          <w:p w:rsidR="0017371E" w:rsidRDefault="007A12F5">
            <w:pPr>
              <w:pStyle w:val="ConsPlusNormal0"/>
              <w:jc w:val="center"/>
            </w:pPr>
            <w:r>
              <w:t>Продолжительность дневного сна, не менее</w:t>
            </w:r>
          </w:p>
        </w:tc>
        <w:tc>
          <w:tcPr>
            <w:tcW w:w="2778" w:type="dxa"/>
          </w:tcPr>
          <w:p w:rsidR="0017371E" w:rsidRDefault="007A12F5">
            <w:pPr>
              <w:pStyle w:val="ConsPlusNormal0"/>
              <w:jc w:val="center"/>
            </w:pPr>
            <w:r>
              <w:t>4 - 7 лет</w:t>
            </w:r>
          </w:p>
        </w:tc>
        <w:tc>
          <w:tcPr>
            <w:tcW w:w="3061" w:type="dxa"/>
          </w:tcPr>
          <w:p w:rsidR="0017371E" w:rsidRDefault="007A12F5">
            <w:pPr>
              <w:pStyle w:val="ConsPlusNormal0"/>
              <w:jc w:val="center"/>
            </w:pPr>
            <w:r>
              <w:t>2,5 ч</w:t>
            </w:r>
          </w:p>
        </w:tc>
      </w:tr>
      <w:tr w:rsidR="0017371E">
        <w:tc>
          <w:tcPr>
            <w:tcW w:w="3197" w:type="dxa"/>
            <w:vMerge/>
          </w:tcPr>
          <w:p w:rsidR="0017371E" w:rsidRDefault="0017371E">
            <w:pPr>
              <w:pStyle w:val="ConsPlusNormal0"/>
            </w:pPr>
          </w:p>
        </w:tc>
        <w:tc>
          <w:tcPr>
            <w:tcW w:w="2778" w:type="dxa"/>
          </w:tcPr>
          <w:p w:rsidR="0017371E" w:rsidRDefault="007A12F5">
            <w:pPr>
              <w:pStyle w:val="ConsPlusNormal0"/>
              <w:jc w:val="center"/>
            </w:pPr>
            <w:r>
              <w:t>старше 7 лет</w:t>
            </w:r>
          </w:p>
        </w:tc>
        <w:tc>
          <w:tcPr>
            <w:tcW w:w="3061" w:type="dxa"/>
          </w:tcPr>
          <w:p w:rsidR="0017371E" w:rsidRDefault="007A12F5">
            <w:pPr>
              <w:pStyle w:val="ConsPlusNormal0"/>
              <w:jc w:val="center"/>
            </w:pPr>
            <w:r>
              <w:t>1,5 ч</w:t>
            </w:r>
          </w:p>
        </w:tc>
      </w:tr>
      <w:tr w:rsidR="0017371E">
        <w:tc>
          <w:tcPr>
            <w:tcW w:w="3197" w:type="dxa"/>
            <w:vMerge w:val="restart"/>
          </w:tcPr>
          <w:p w:rsidR="0017371E" w:rsidRDefault="007A12F5">
            <w:pPr>
              <w:pStyle w:val="ConsPlusNormal0"/>
              <w:jc w:val="center"/>
            </w:pPr>
            <w:r>
              <w:t>Продолжительность прогулок в день, не менее</w:t>
            </w:r>
          </w:p>
        </w:tc>
        <w:tc>
          <w:tcPr>
            <w:tcW w:w="2778" w:type="dxa"/>
          </w:tcPr>
          <w:p w:rsidR="0017371E" w:rsidRDefault="007A12F5">
            <w:pPr>
              <w:pStyle w:val="ConsPlusNormal0"/>
              <w:jc w:val="center"/>
            </w:pPr>
            <w:r>
              <w:t>для детей до 7 лет</w:t>
            </w:r>
          </w:p>
        </w:tc>
        <w:tc>
          <w:tcPr>
            <w:tcW w:w="3061" w:type="dxa"/>
          </w:tcPr>
          <w:p w:rsidR="0017371E" w:rsidRDefault="007A12F5">
            <w:pPr>
              <w:pStyle w:val="ConsPlusNormal0"/>
              <w:jc w:val="center"/>
            </w:pPr>
            <w:r>
              <w:t>3,0 ч</w:t>
            </w:r>
          </w:p>
        </w:tc>
      </w:tr>
      <w:tr w:rsidR="0017371E">
        <w:tc>
          <w:tcPr>
            <w:tcW w:w="3197" w:type="dxa"/>
            <w:vMerge/>
          </w:tcPr>
          <w:p w:rsidR="0017371E" w:rsidRDefault="0017371E">
            <w:pPr>
              <w:pStyle w:val="ConsPlusNormal0"/>
            </w:pPr>
          </w:p>
        </w:tc>
        <w:tc>
          <w:tcPr>
            <w:tcW w:w="2778" w:type="dxa"/>
          </w:tcPr>
          <w:p w:rsidR="0017371E" w:rsidRDefault="007A12F5">
            <w:pPr>
              <w:pStyle w:val="ConsPlusNormal0"/>
              <w:jc w:val="center"/>
            </w:pPr>
            <w:r>
              <w:t>старше 7 лет</w:t>
            </w:r>
          </w:p>
        </w:tc>
        <w:tc>
          <w:tcPr>
            <w:tcW w:w="3061" w:type="dxa"/>
          </w:tcPr>
          <w:p w:rsidR="0017371E" w:rsidRDefault="007A12F5">
            <w:pPr>
              <w:pStyle w:val="ConsPlusNormal0"/>
              <w:jc w:val="center"/>
            </w:pPr>
            <w:r>
              <w:t>2,0 ч</w:t>
            </w:r>
          </w:p>
        </w:tc>
      </w:tr>
      <w:tr w:rsidR="0017371E">
        <w:tc>
          <w:tcPr>
            <w:tcW w:w="3197" w:type="dxa"/>
          </w:tcPr>
          <w:p w:rsidR="0017371E" w:rsidRDefault="007A12F5">
            <w:pPr>
              <w:pStyle w:val="ConsPlusNormal0"/>
              <w:jc w:val="center"/>
            </w:pPr>
            <w:r>
              <w:t>Суммарный объем двигательной активности, не менее</w:t>
            </w:r>
          </w:p>
        </w:tc>
        <w:tc>
          <w:tcPr>
            <w:tcW w:w="2778" w:type="dxa"/>
          </w:tcPr>
          <w:p w:rsidR="0017371E" w:rsidRDefault="007A12F5">
            <w:pPr>
              <w:pStyle w:val="ConsPlusNormal0"/>
              <w:jc w:val="center"/>
            </w:pPr>
            <w:r>
              <w:t>все возраста</w:t>
            </w:r>
          </w:p>
        </w:tc>
        <w:tc>
          <w:tcPr>
            <w:tcW w:w="3061" w:type="dxa"/>
          </w:tcPr>
          <w:p w:rsidR="0017371E" w:rsidRDefault="007A12F5">
            <w:pPr>
              <w:pStyle w:val="ConsPlusNormal0"/>
              <w:jc w:val="center"/>
            </w:pPr>
            <w:r>
              <w:t>1,0 ч</w:t>
            </w:r>
          </w:p>
        </w:tc>
      </w:tr>
      <w:tr w:rsidR="0017371E">
        <w:tc>
          <w:tcPr>
            <w:tcW w:w="3197" w:type="dxa"/>
            <w:vMerge w:val="restart"/>
          </w:tcPr>
          <w:p w:rsidR="0017371E" w:rsidRDefault="007A12F5">
            <w:pPr>
              <w:pStyle w:val="ConsPlusNormal0"/>
              <w:jc w:val="center"/>
            </w:pPr>
            <w:r>
              <w:t>Продолжительность утренней зарядки, не менее</w:t>
            </w:r>
          </w:p>
        </w:tc>
        <w:tc>
          <w:tcPr>
            <w:tcW w:w="2778" w:type="dxa"/>
          </w:tcPr>
          <w:p w:rsidR="0017371E" w:rsidRDefault="007A12F5">
            <w:pPr>
              <w:pStyle w:val="ConsPlusNormal0"/>
              <w:jc w:val="center"/>
            </w:pPr>
            <w:r>
              <w:t>для детей до 7 лет</w:t>
            </w:r>
          </w:p>
        </w:tc>
        <w:tc>
          <w:tcPr>
            <w:tcW w:w="3061" w:type="dxa"/>
          </w:tcPr>
          <w:p w:rsidR="0017371E" w:rsidRDefault="007A12F5">
            <w:pPr>
              <w:pStyle w:val="ConsPlusNormal0"/>
              <w:jc w:val="center"/>
            </w:pPr>
            <w:r>
              <w:t>10 мин</w:t>
            </w:r>
          </w:p>
        </w:tc>
      </w:tr>
      <w:tr w:rsidR="0017371E">
        <w:tc>
          <w:tcPr>
            <w:tcW w:w="3197" w:type="dxa"/>
            <w:vMerge/>
          </w:tcPr>
          <w:p w:rsidR="0017371E" w:rsidRDefault="0017371E">
            <w:pPr>
              <w:pStyle w:val="ConsPlusNormal0"/>
            </w:pPr>
          </w:p>
        </w:tc>
        <w:tc>
          <w:tcPr>
            <w:tcW w:w="2778" w:type="dxa"/>
          </w:tcPr>
          <w:p w:rsidR="0017371E" w:rsidRDefault="007A12F5">
            <w:pPr>
              <w:pStyle w:val="ConsPlusNormal0"/>
              <w:jc w:val="center"/>
            </w:pPr>
            <w:r>
              <w:t>старше 7 лет</w:t>
            </w:r>
          </w:p>
        </w:tc>
        <w:tc>
          <w:tcPr>
            <w:tcW w:w="3061" w:type="dxa"/>
          </w:tcPr>
          <w:p w:rsidR="0017371E" w:rsidRDefault="007A12F5">
            <w:pPr>
              <w:pStyle w:val="ConsPlusNormal0"/>
              <w:jc w:val="center"/>
            </w:pPr>
            <w:r>
              <w:t>15 мин</w:t>
            </w:r>
          </w:p>
        </w:tc>
      </w:tr>
    </w:tbl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7800BE" w:rsidRDefault="007800BE">
      <w:pPr>
        <w:rPr>
          <w:rFonts w:ascii="Times New Roman" w:hAnsi="Times New Roman" w:cs="Times New Roman"/>
          <w:sz w:val="24"/>
        </w:rPr>
      </w:pPr>
      <w:r>
        <w:br w:type="page"/>
      </w:r>
    </w:p>
    <w:p w:rsidR="0017371E" w:rsidRDefault="007A12F5">
      <w:pPr>
        <w:pStyle w:val="ConsPlusNormal0"/>
        <w:jc w:val="right"/>
        <w:outlineLvl w:val="1"/>
      </w:pPr>
      <w:r>
        <w:lastRenderedPageBreak/>
        <w:t>Приложение 2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center"/>
      </w:pPr>
      <w:bookmarkStart w:id="3" w:name="P519"/>
      <w:bookmarkEnd w:id="3"/>
      <w:r>
        <w:t>ПРИМЕРНЫЙ РАСПОРЯДОК</w:t>
      </w:r>
    </w:p>
    <w:p w:rsidR="0017371E" w:rsidRDefault="007A12F5">
      <w:pPr>
        <w:pStyle w:val="ConsPlusTitle0"/>
        <w:jc w:val="center"/>
      </w:pPr>
      <w:r>
        <w:t>ДНЯ В ОРГАНИЗАЦИЯХ ОТДЫХА ДЕТЕЙ И ИХ ОЗДОРОВЛЕНИЯ</w:t>
      </w:r>
    </w:p>
    <w:p w:rsidR="0017371E" w:rsidRDefault="0017371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1877"/>
        <w:gridCol w:w="1877"/>
        <w:gridCol w:w="2006"/>
        <w:gridCol w:w="1877"/>
      </w:tblGrid>
      <w:tr w:rsidR="0017371E" w:rsidTr="007800BE">
        <w:trPr>
          <w:tblHeader/>
        </w:trPr>
        <w:tc>
          <w:tcPr>
            <w:tcW w:w="2357" w:type="dxa"/>
            <w:vMerge w:val="restart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Компоненты режима</w:t>
            </w:r>
          </w:p>
        </w:tc>
        <w:tc>
          <w:tcPr>
            <w:tcW w:w="6689" w:type="dxa"/>
            <w:gridSpan w:val="4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Возраст</w:t>
            </w:r>
          </w:p>
        </w:tc>
      </w:tr>
      <w:tr w:rsidR="0017371E" w:rsidTr="007800BE">
        <w:trPr>
          <w:tblHeader/>
        </w:trPr>
        <w:tc>
          <w:tcPr>
            <w:tcW w:w="2357" w:type="dxa"/>
            <w:vMerge/>
            <w:shd w:val="clear" w:color="auto" w:fill="FBE4D5" w:themeFill="accent2" w:themeFillTint="33"/>
            <w:vAlign w:val="center"/>
          </w:tcPr>
          <w:p w:rsidR="0017371E" w:rsidRDefault="0017371E" w:rsidP="007800BE">
            <w:pPr>
              <w:pStyle w:val="ConsPlusNormal0"/>
            </w:pP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До 7 лет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8 - 10 лет</w:t>
            </w:r>
          </w:p>
        </w:tc>
        <w:tc>
          <w:tcPr>
            <w:tcW w:w="1757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11 - 14 лет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15 лет и старше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Подъем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7.30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7.30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7.30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7.30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Утренняя гимнастика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7.35 - 7.45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7.35 - 7.50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7.35 - 7.50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7.35 - 7.50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Водные гигиенические процедуры, уборка постелей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7.45 - 8.20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7.50 - 8.20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7.50 - 8.20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7.50 - 8.20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Утренняя "линейка"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8.20 - 8.30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8.20 - 8.30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8.20 - 8.30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8.20 - 8.30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Завтрак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8.30 - 9.15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8.30 - 9.00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8.30 - 9.00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8.30 - 9.00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Участие в трудовых делах, занятия в кружках, физкультурно-оздоровительные мероприятия (в т.ч. свободное время)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9.15 - 10.30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9.00 - 11.00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9.00 - 11.00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9.00 - 11.00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Оздоровительные гигиенические процедуры (воздушные, солнечные ванны</w:t>
            </w:r>
            <w:r>
              <w:t>, купание, пешие прогулки и т.п.)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10.30 - 11.30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11.00 - 12.30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11.00 - 12.30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11.00 - 12.30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Свободное время (тихие игры, индивидуальные занятия, чтение и т.п.)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11-30 - 12.30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12.30 - 13.00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12.30 - 13.00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12.30 - 13.00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Обед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12.30 - 13.30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13.00 - 14.00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13.00 - 14.00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13.00 - 14.00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Послеобеденный дневной отдых (сон)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13.30 - 16.00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14.00 - 16.00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14.00 - 16.00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14.00 - 16.00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Полдник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16.00 - 16.30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16.00 - 16.30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16.00 - 16.30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16.00 - 16.30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Занятия в кружках, физкультурно-оздоровительные мероприятия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16.30 - 18.00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16.30 - 18.30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16.30 - 18.30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16.30 - 18.30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Свободное время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18.00 - 18.30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18.30 - 19.00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18.30 - 19.00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18.30 - 19.00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Ужин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18.30 - 19.30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19.00 - 20.00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19.00 - 20.00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19.00 - 20.00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lastRenderedPageBreak/>
              <w:t>Отрядные мероприятия (вечерний костер и т.п.)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19.30 - 20.15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20.00 - 21.00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20.00 - 21.30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20.00 - 22.00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Подготовка ко сну, гигиенические процедуры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20.00 - 20.30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21.00 - 21.30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21.30 - 22.15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22.00 - 22.30</w:t>
            </w:r>
          </w:p>
        </w:tc>
      </w:tr>
      <w:tr w:rsidR="0017371E" w:rsidTr="007800BE">
        <w:tc>
          <w:tcPr>
            <w:tcW w:w="2357" w:type="dxa"/>
          </w:tcPr>
          <w:p w:rsidR="0017371E" w:rsidRDefault="007A12F5" w:rsidP="007800BE">
            <w:pPr>
              <w:pStyle w:val="ConsPlusNormal0"/>
            </w:pPr>
            <w:r>
              <w:t>Ночной сон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20.30 - 7.30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21.30 - 7.30</w:t>
            </w:r>
          </w:p>
        </w:tc>
        <w:tc>
          <w:tcPr>
            <w:tcW w:w="1757" w:type="dxa"/>
          </w:tcPr>
          <w:p w:rsidR="0017371E" w:rsidRDefault="007A12F5">
            <w:pPr>
              <w:pStyle w:val="ConsPlusNormal0"/>
              <w:jc w:val="center"/>
            </w:pPr>
            <w:r>
              <w:t>22.15 - 7.30</w:t>
            </w:r>
          </w:p>
        </w:tc>
        <w:tc>
          <w:tcPr>
            <w:tcW w:w="1644" w:type="dxa"/>
          </w:tcPr>
          <w:p w:rsidR="0017371E" w:rsidRDefault="007A12F5">
            <w:pPr>
              <w:pStyle w:val="ConsPlusNormal0"/>
              <w:jc w:val="center"/>
            </w:pPr>
            <w:r>
              <w:t>22.30 - 7.30</w:t>
            </w:r>
          </w:p>
        </w:tc>
      </w:tr>
    </w:tbl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7800BE" w:rsidRDefault="007800BE">
      <w:pPr>
        <w:rPr>
          <w:rFonts w:ascii="Times New Roman" w:hAnsi="Times New Roman" w:cs="Times New Roman"/>
          <w:sz w:val="24"/>
        </w:rPr>
      </w:pPr>
      <w:r>
        <w:br w:type="page"/>
      </w:r>
    </w:p>
    <w:p w:rsidR="0017371E" w:rsidRDefault="007A12F5">
      <w:pPr>
        <w:pStyle w:val="ConsPlusNormal0"/>
        <w:jc w:val="right"/>
        <w:outlineLvl w:val="1"/>
      </w:pPr>
      <w:r>
        <w:lastRenderedPageBreak/>
        <w:t>Приложение 3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center"/>
      </w:pPr>
      <w:bookmarkStart w:id="4" w:name="P620"/>
      <w:bookmarkEnd w:id="4"/>
      <w:r>
        <w:t>ПАМЯТКА "ОРГАНИЗАЦИЯ РЕЖИМА ДНЯ ШКОЛЬНИКОВ"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ind w:firstLine="540"/>
        <w:jc w:val="both"/>
      </w:pPr>
      <w:r>
        <w:t>От того, насколько правильно с точки зрения физиологии и гигиены организована жизнь школьника в домашних условиях, зависит очень многое и прежде всего его физическое и психическое здоровье.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Оптимальный режим дня школьника </w:t>
      </w:r>
      <w:proofErr w:type="gramStart"/>
      <w:r>
        <w:t>- это</w:t>
      </w:r>
      <w:proofErr w:type="gramEnd"/>
      <w:r>
        <w:t xml:space="preserve"> распорядок суточной деятельн</w:t>
      </w:r>
      <w:r>
        <w:t>ости, соответствующий возрастным особенностям. Чрезвычайно важно, чтобы все элементы режима дня проводились строго последовательно и в одно и то же время. Это способствует образованию устойчивых условных рефлексов, причем каждый предыдущий этап дневного ри</w:t>
      </w:r>
      <w:r>
        <w:t>тма является условным сигналом для выполнения последующего. В связи с этим учащиеся, соблюдающие режим дня, быстрее втягиваются в работу, быстрее засыпают и меньше устают.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"домашнем" режиме дня желательно чередовать различные виды деятельности (двигатель</w:t>
      </w:r>
      <w:r>
        <w:t xml:space="preserve">но-активные и статические): прогулка, приготовление уроков, помощь по дому, хобби, подвижные занятия. Прогулка на свежем воздухе - непременное условие нормального роста и развития растущего организма. Детям до 7 лет рекомендуется гулять не менее 3 часов в </w:t>
      </w:r>
      <w:r>
        <w:t xml:space="preserve">день; более старшим - 2 часа. Оптимально, если ребенок погуляет непосредственно после учебных занятий, </w:t>
      </w:r>
      <w:proofErr w:type="spellStart"/>
      <w:r>
        <w:t>восстанавливаясь</w:t>
      </w:r>
      <w:proofErr w:type="spellEnd"/>
      <w:r>
        <w:t xml:space="preserve"> после накопленного утомления. Затем (при условии обучения в первую смену) логично приступать к "основной обязанности" школьника - выполн</w:t>
      </w:r>
      <w:r>
        <w:t>ению домашних заданий. Послеобеденный "пик" умственной работоспособности приходится на 16 - 18 часов (утренний "пик" - с 10 до 12 часов - для обучающихся во 2 смену). Гигиенисты рекомендуют так организовать "домашнюю работу", чтобы на ее выполнение ежеднев</w:t>
      </w:r>
      <w:r>
        <w:t xml:space="preserve">но учащийся 1-х классов тратил не более 1 часа; во 2 - 3 классе - не более 1,5 часов, в 4 - 5 - не более 2 часов, в 6 - 8 - не более 2,5, а в 9 - 11 - не более 3,5 часов. Через каждые 20 - 30 минут необходимо проводить </w:t>
      </w:r>
      <w:proofErr w:type="spellStart"/>
      <w:r>
        <w:t>микропаузы</w:t>
      </w:r>
      <w:proofErr w:type="spellEnd"/>
      <w:r>
        <w:t xml:space="preserve">, физкультминутки. Занятия </w:t>
      </w:r>
      <w:r>
        <w:t>по интересам, хобби, посещение секций, кружков не должны переутомлять школьника, сокращать/нарушать бюджет времени других важных компонентов режима дня. Предпочтительны спортивные секции, двигательные занятия.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В досуге современных детей начинает преобладат</w:t>
      </w:r>
      <w:r>
        <w:t xml:space="preserve">ь "времяпрепровождение" с электронными средствами: компьютерами, ноутбуками, планшетами, мобильными телефонами. Именно родители должны найти баланс между их использованием и другими интересными занятиями, творчеством, спортом, </w:t>
      </w:r>
      <w:proofErr w:type="spellStart"/>
      <w:r>
        <w:t>природосообразным</w:t>
      </w:r>
      <w:proofErr w:type="spellEnd"/>
      <w:r>
        <w:t xml:space="preserve"> досугом. Не</w:t>
      </w:r>
      <w:r>
        <w:t>гативное влияние длительного использования электронных гаджетов на организм ребенка определяется прежде всего повышенной нагрузкой на зрение, осанку (мышцы спины, шеи, рук), нервную систему. Поэтому при общении ребенка с гаджетами необходимо создание услов</w:t>
      </w:r>
      <w:r>
        <w:t>ий, минимизирующих эти факторы. Должна поддерживаться оптимальная осанка (как и при работе за учебным столом), соблюдаться зрительная дистанция - расстояние от глаза до экрана - не менее 50 см. Легче всего это реализовать при использовании стационарного ко</w:t>
      </w:r>
      <w:r>
        <w:t xml:space="preserve">мпьютера, чуть сложнее - при работе с ноутбуком, поэтому, например, для младших школьников рекомендуется приобретение выносной клавиатуры. Планшет и смартфон - наименее физиологически приспособлены для длительного использования детьми: можно рекомендовать </w:t>
      </w:r>
      <w:r>
        <w:t>использование подставок, не работать в позе лежа. Смартфон, являющийся лидером по использованию среди других электронных средств, имеет слишком маленький экран, что в большей степени способствует зрительному утомлению.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Для снятия напряжения при работе с га</w:t>
      </w:r>
      <w:r>
        <w:t>джетами необходимо выполнять упражнения для глаз, мышц шеи, любые двигательные упражнения. И, главное, должно быть ограничено время их использования. Необходимо, чтобы дома суммарная продолжительность работы с электронными средствами для учащихся 1 - 4-х к</w:t>
      </w:r>
      <w:r>
        <w:t>лассов - 1,5 часа, 5 - 9 классов - 2 часа, 10 - 11 классов - 2 час 30 минут - 2 часа 50 минут. Не следует их использовать перед сном, предотвращая перевозбуждение ребенка и долгое засыпание.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lastRenderedPageBreak/>
        <w:t>Достаточность ночного сна также имеет важнейшее значение для проф</w:t>
      </w:r>
      <w:r>
        <w:t>илактики нарушения здоровья детей и подростков. Перед сном необходима спокойная деятельность, маленькая прогулка. Важным является наличие "ритуалов", настраивающих на сон: чистка зубов, принятие душа, чтение книги, слушание спокойной музыки и т.п. Оптималь</w:t>
      </w:r>
      <w:r>
        <w:t>ная температура в спальне - 16 - 18 C, следует приучать детей спать с открытой фрамугой. Время отхода ко сну не должно сильно изменяться, даже в выходные дни и каникулы. Гигиенисты рекомендуют первоклассникам спать не менее 11 часов (1 час днем), школьника</w:t>
      </w:r>
      <w:r>
        <w:t>м 8 - 10 лет - 10 часов, 11 - 14 лет - не менее 9 часов, 15 лет и старше - не менее 8,5 часов.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Утро оптимально начинать с небольшой зарядки (5 - 6 упражнений) вместе с родителями.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Дома, в семье школьник проводит 2/3 суток, и гигиенически рациональная орган</w:t>
      </w:r>
      <w:r>
        <w:t>изация его жизни - важнейший инструмент профилактики многих болезней.</w:t>
      </w: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sectPr w:rsidR="0017371E" w:rsidSect="007800BE">
          <w:pgSz w:w="11906" w:h="16838"/>
          <w:pgMar w:top="1134" w:right="567" w:bottom="1134" w:left="1134" w:header="0" w:footer="0" w:gutter="0"/>
          <w:cols w:space="720"/>
          <w:titlePg/>
        </w:sectPr>
      </w:pPr>
    </w:p>
    <w:p w:rsidR="007800BE" w:rsidRDefault="007800BE" w:rsidP="007800BE">
      <w:pPr>
        <w:pStyle w:val="ConsPlusNormal0"/>
        <w:jc w:val="right"/>
        <w:outlineLvl w:val="1"/>
      </w:pPr>
      <w:r>
        <w:lastRenderedPageBreak/>
        <w:t>Приложение 4</w:t>
      </w:r>
    </w:p>
    <w:p w:rsidR="007800BE" w:rsidRDefault="007800BE" w:rsidP="007800BE">
      <w:pPr>
        <w:pStyle w:val="ConsPlusNormal0"/>
        <w:jc w:val="both"/>
      </w:pPr>
    </w:p>
    <w:p w:rsidR="007800BE" w:rsidRDefault="007800BE" w:rsidP="007800BE">
      <w:pPr>
        <w:pStyle w:val="ConsPlusNormal0"/>
        <w:jc w:val="center"/>
      </w:pPr>
      <w:bookmarkStart w:id="5" w:name="P637"/>
      <w:bookmarkEnd w:id="5"/>
      <w:r>
        <w:t>ФОРМЫ ПРОТОКОЛОВ ТЕСТИРОВАНИЯ ФИЗИЧЕСКОЙ ПОДГОТОВЛЕННОСТИ</w:t>
      </w:r>
    </w:p>
    <w:p w:rsidR="007800BE" w:rsidRDefault="007800BE" w:rsidP="007800BE">
      <w:pPr>
        <w:pStyle w:val="ConsPlusNormal0"/>
        <w:jc w:val="both"/>
      </w:pPr>
    </w:p>
    <w:p w:rsidR="007800BE" w:rsidRDefault="007800BE" w:rsidP="007800BE">
      <w:pPr>
        <w:pStyle w:val="ConsPlusNormal0"/>
        <w:jc w:val="center"/>
        <w:outlineLvl w:val="2"/>
      </w:pPr>
      <w:r>
        <w:t>ПРОТОКОЛ</w:t>
      </w:r>
    </w:p>
    <w:p w:rsidR="007800BE" w:rsidRDefault="007800BE" w:rsidP="007800BE">
      <w:pPr>
        <w:pStyle w:val="ConsPlusNormal0"/>
        <w:jc w:val="center"/>
      </w:pPr>
      <w:r>
        <w:t>тестирования физической подготовленности детей</w:t>
      </w:r>
    </w:p>
    <w:p w:rsidR="007800BE" w:rsidRDefault="007800BE" w:rsidP="007800BE">
      <w:pPr>
        <w:pStyle w:val="ConsPlusNormal0"/>
        <w:jc w:val="center"/>
      </w:pPr>
      <w:r>
        <w:t>тест "Прыжок в длину с места"</w:t>
      </w:r>
    </w:p>
    <w:p w:rsidR="0017371E" w:rsidRDefault="0017371E">
      <w:pPr>
        <w:pStyle w:val="ConsPlusNormal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2608"/>
        <w:gridCol w:w="1262"/>
        <w:gridCol w:w="1440"/>
        <w:gridCol w:w="1997"/>
        <w:gridCol w:w="1416"/>
        <w:gridCol w:w="1987"/>
        <w:gridCol w:w="2160"/>
      </w:tblGrid>
      <w:tr w:rsidR="007800BE" w:rsidTr="007800BE">
        <w:trPr>
          <w:tblHeader/>
          <w:jc w:val="center"/>
        </w:trPr>
        <w:tc>
          <w:tcPr>
            <w:tcW w:w="696" w:type="dxa"/>
            <w:vMerge w:val="restart"/>
            <w:shd w:val="clear" w:color="auto" w:fill="FBE4D5" w:themeFill="accent2" w:themeFillTint="33"/>
            <w:vAlign w:val="center"/>
          </w:tcPr>
          <w:p w:rsidR="007800BE" w:rsidRDefault="007800BE" w:rsidP="007800BE">
            <w:pPr>
              <w:pStyle w:val="ConsPlusNormal0"/>
              <w:jc w:val="center"/>
            </w:pPr>
            <w:bookmarkStart w:id="6" w:name="_GoBack"/>
            <w:r>
              <w:t>N</w:t>
            </w:r>
          </w:p>
        </w:tc>
        <w:tc>
          <w:tcPr>
            <w:tcW w:w="2608" w:type="dxa"/>
            <w:vMerge w:val="restart"/>
            <w:shd w:val="clear" w:color="auto" w:fill="FBE4D5" w:themeFill="accent2" w:themeFillTint="33"/>
            <w:vAlign w:val="center"/>
          </w:tcPr>
          <w:p w:rsidR="007800BE" w:rsidRDefault="007800BE" w:rsidP="007800BE">
            <w:pPr>
              <w:pStyle w:val="ConsPlusNormal0"/>
              <w:jc w:val="center"/>
            </w:pPr>
            <w:r>
              <w:t>Фамилия, имя</w:t>
            </w:r>
          </w:p>
        </w:tc>
        <w:tc>
          <w:tcPr>
            <w:tcW w:w="1262" w:type="dxa"/>
            <w:vMerge w:val="restart"/>
            <w:shd w:val="clear" w:color="auto" w:fill="FBE4D5" w:themeFill="accent2" w:themeFillTint="33"/>
            <w:vAlign w:val="center"/>
          </w:tcPr>
          <w:p w:rsidR="007800BE" w:rsidRDefault="007800BE" w:rsidP="007800BE">
            <w:pPr>
              <w:pStyle w:val="ConsPlusNormal0"/>
              <w:jc w:val="center"/>
            </w:pPr>
            <w:r>
              <w:t>Возраст</w:t>
            </w:r>
          </w:p>
        </w:tc>
        <w:tc>
          <w:tcPr>
            <w:tcW w:w="3437" w:type="dxa"/>
            <w:gridSpan w:val="2"/>
            <w:shd w:val="clear" w:color="auto" w:fill="FBE4D5" w:themeFill="accent2" w:themeFillTint="33"/>
            <w:vAlign w:val="center"/>
          </w:tcPr>
          <w:p w:rsidR="007800BE" w:rsidRDefault="007800BE" w:rsidP="007800BE">
            <w:pPr>
              <w:pStyle w:val="ConsPlusNormal0"/>
              <w:jc w:val="center"/>
            </w:pPr>
            <w:r>
              <w:t>Начало смены</w:t>
            </w:r>
          </w:p>
        </w:tc>
        <w:tc>
          <w:tcPr>
            <w:tcW w:w="3403" w:type="dxa"/>
            <w:gridSpan w:val="2"/>
            <w:shd w:val="clear" w:color="auto" w:fill="FBE4D5" w:themeFill="accent2" w:themeFillTint="33"/>
            <w:vAlign w:val="center"/>
          </w:tcPr>
          <w:p w:rsidR="007800BE" w:rsidRDefault="007800BE" w:rsidP="007800BE">
            <w:pPr>
              <w:pStyle w:val="ConsPlusNormal0"/>
              <w:jc w:val="center"/>
            </w:pPr>
            <w:r>
              <w:t>Конец смены</w:t>
            </w:r>
          </w:p>
        </w:tc>
        <w:tc>
          <w:tcPr>
            <w:tcW w:w="2160" w:type="dxa"/>
            <w:vMerge w:val="restart"/>
            <w:shd w:val="clear" w:color="auto" w:fill="FBE4D5" w:themeFill="accent2" w:themeFillTint="33"/>
            <w:vAlign w:val="center"/>
          </w:tcPr>
          <w:p w:rsidR="007800BE" w:rsidRDefault="007800BE" w:rsidP="007800BE">
            <w:pPr>
              <w:pStyle w:val="ConsPlusNormal0"/>
              <w:jc w:val="center"/>
            </w:pPr>
            <w:r>
              <w:t>Оценка динамики ("+" повышение;</w:t>
            </w:r>
          </w:p>
          <w:p w:rsidR="007800BE" w:rsidRDefault="007800BE" w:rsidP="007800BE">
            <w:pPr>
              <w:pStyle w:val="ConsPlusNormal0"/>
              <w:jc w:val="center"/>
            </w:pPr>
            <w:r>
              <w:t>0 - без изменений;</w:t>
            </w:r>
          </w:p>
          <w:p w:rsidR="007800BE" w:rsidRDefault="007800BE" w:rsidP="007800BE">
            <w:pPr>
              <w:pStyle w:val="ConsPlusNormal0"/>
              <w:jc w:val="center"/>
            </w:pPr>
            <w:r>
              <w:t>"-" - снижение)</w:t>
            </w:r>
          </w:p>
        </w:tc>
      </w:tr>
      <w:tr w:rsidR="007800BE" w:rsidTr="007800BE">
        <w:trPr>
          <w:tblHeader/>
          <w:jc w:val="center"/>
        </w:trPr>
        <w:tc>
          <w:tcPr>
            <w:tcW w:w="696" w:type="dxa"/>
            <w:vMerge/>
            <w:shd w:val="clear" w:color="auto" w:fill="FBE4D5" w:themeFill="accent2" w:themeFillTint="33"/>
            <w:vAlign w:val="center"/>
          </w:tcPr>
          <w:p w:rsidR="007800BE" w:rsidRDefault="007800BE" w:rsidP="007800BE">
            <w:pPr>
              <w:pStyle w:val="ConsPlusNormal0"/>
              <w:jc w:val="center"/>
            </w:pPr>
          </w:p>
        </w:tc>
        <w:tc>
          <w:tcPr>
            <w:tcW w:w="2608" w:type="dxa"/>
            <w:vMerge/>
            <w:shd w:val="clear" w:color="auto" w:fill="FBE4D5" w:themeFill="accent2" w:themeFillTint="33"/>
            <w:vAlign w:val="center"/>
          </w:tcPr>
          <w:p w:rsidR="007800BE" w:rsidRDefault="007800BE" w:rsidP="007800BE">
            <w:pPr>
              <w:pStyle w:val="ConsPlusNormal0"/>
              <w:jc w:val="center"/>
            </w:pPr>
          </w:p>
        </w:tc>
        <w:tc>
          <w:tcPr>
            <w:tcW w:w="1262" w:type="dxa"/>
            <w:vMerge/>
            <w:shd w:val="clear" w:color="auto" w:fill="FBE4D5" w:themeFill="accent2" w:themeFillTint="33"/>
            <w:vAlign w:val="center"/>
          </w:tcPr>
          <w:p w:rsidR="007800BE" w:rsidRDefault="007800BE" w:rsidP="007800BE">
            <w:pPr>
              <w:pStyle w:val="ConsPlusNormal0"/>
              <w:jc w:val="center"/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:rsidR="007800BE" w:rsidRDefault="007800BE" w:rsidP="007800BE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 (см)</w:t>
            </w:r>
          </w:p>
        </w:tc>
        <w:tc>
          <w:tcPr>
            <w:tcW w:w="1997" w:type="dxa"/>
            <w:shd w:val="clear" w:color="auto" w:fill="FBE4D5" w:themeFill="accent2" w:themeFillTint="33"/>
            <w:vAlign w:val="center"/>
          </w:tcPr>
          <w:p w:rsidR="007800BE" w:rsidRDefault="007800BE" w:rsidP="007800BE">
            <w:pPr>
              <w:pStyle w:val="ConsPlusNormal0"/>
              <w:jc w:val="center"/>
            </w:pPr>
            <w:r>
              <w:t>Уровень развития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7800BE" w:rsidRDefault="007800BE" w:rsidP="007800BE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 (см)</w:t>
            </w:r>
          </w:p>
        </w:tc>
        <w:tc>
          <w:tcPr>
            <w:tcW w:w="1987" w:type="dxa"/>
            <w:shd w:val="clear" w:color="auto" w:fill="FBE4D5" w:themeFill="accent2" w:themeFillTint="33"/>
            <w:vAlign w:val="center"/>
          </w:tcPr>
          <w:p w:rsidR="007800BE" w:rsidRDefault="007800BE" w:rsidP="007800BE">
            <w:pPr>
              <w:pStyle w:val="ConsPlusNormal0"/>
              <w:jc w:val="center"/>
            </w:pPr>
            <w:r>
              <w:t>Уровень развития</w:t>
            </w:r>
          </w:p>
        </w:tc>
        <w:tc>
          <w:tcPr>
            <w:tcW w:w="2160" w:type="dxa"/>
            <w:vMerge/>
            <w:shd w:val="clear" w:color="auto" w:fill="FBE4D5" w:themeFill="accent2" w:themeFillTint="33"/>
            <w:vAlign w:val="center"/>
          </w:tcPr>
          <w:p w:rsidR="007800BE" w:rsidRDefault="007800BE" w:rsidP="007800BE">
            <w:pPr>
              <w:pStyle w:val="ConsPlusNormal0"/>
              <w:jc w:val="center"/>
            </w:pPr>
          </w:p>
        </w:tc>
      </w:tr>
      <w:tr w:rsidR="007800BE" w:rsidTr="007800BE">
        <w:trPr>
          <w:jc w:val="center"/>
        </w:trPr>
        <w:tc>
          <w:tcPr>
            <w:tcW w:w="69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608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262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40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9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1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8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160" w:type="dxa"/>
          </w:tcPr>
          <w:p w:rsidR="007800BE" w:rsidRDefault="007800BE" w:rsidP="00363B5F">
            <w:pPr>
              <w:pStyle w:val="ConsPlusNormal0"/>
            </w:pPr>
          </w:p>
        </w:tc>
      </w:tr>
      <w:tr w:rsidR="007800BE" w:rsidTr="007800BE">
        <w:trPr>
          <w:jc w:val="center"/>
        </w:trPr>
        <w:tc>
          <w:tcPr>
            <w:tcW w:w="69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608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262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40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9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1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8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160" w:type="dxa"/>
          </w:tcPr>
          <w:p w:rsidR="007800BE" w:rsidRDefault="007800BE" w:rsidP="00363B5F">
            <w:pPr>
              <w:pStyle w:val="ConsPlusNormal0"/>
            </w:pPr>
          </w:p>
        </w:tc>
      </w:tr>
      <w:tr w:rsidR="007800BE" w:rsidTr="007800BE">
        <w:trPr>
          <w:jc w:val="center"/>
        </w:trPr>
        <w:tc>
          <w:tcPr>
            <w:tcW w:w="69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608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262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40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9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1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8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160" w:type="dxa"/>
          </w:tcPr>
          <w:p w:rsidR="007800BE" w:rsidRDefault="007800BE" w:rsidP="00363B5F">
            <w:pPr>
              <w:pStyle w:val="ConsPlusNormal0"/>
            </w:pPr>
          </w:p>
        </w:tc>
      </w:tr>
      <w:tr w:rsidR="007800BE" w:rsidTr="007800BE">
        <w:trPr>
          <w:jc w:val="center"/>
        </w:trPr>
        <w:tc>
          <w:tcPr>
            <w:tcW w:w="69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608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262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40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9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1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8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160" w:type="dxa"/>
          </w:tcPr>
          <w:p w:rsidR="007800BE" w:rsidRDefault="007800BE" w:rsidP="00363B5F">
            <w:pPr>
              <w:pStyle w:val="ConsPlusNormal0"/>
            </w:pPr>
          </w:p>
        </w:tc>
      </w:tr>
      <w:tr w:rsidR="007800BE" w:rsidTr="007800BE">
        <w:trPr>
          <w:jc w:val="center"/>
        </w:trPr>
        <w:tc>
          <w:tcPr>
            <w:tcW w:w="69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608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262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40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9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1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8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160" w:type="dxa"/>
          </w:tcPr>
          <w:p w:rsidR="007800BE" w:rsidRDefault="007800BE" w:rsidP="00363B5F">
            <w:pPr>
              <w:pStyle w:val="ConsPlusNormal0"/>
            </w:pPr>
          </w:p>
        </w:tc>
      </w:tr>
      <w:tr w:rsidR="007800BE" w:rsidTr="007800BE">
        <w:trPr>
          <w:jc w:val="center"/>
        </w:trPr>
        <w:tc>
          <w:tcPr>
            <w:tcW w:w="69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608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262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40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9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1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8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160" w:type="dxa"/>
          </w:tcPr>
          <w:p w:rsidR="007800BE" w:rsidRDefault="007800BE" w:rsidP="00363B5F">
            <w:pPr>
              <w:pStyle w:val="ConsPlusNormal0"/>
            </w:pPr>
          </w:p>
        </w:tc>
      </w:tr>
      <w:tr w:rsidR="007800BE" w:rsidTr="007800BE">
        <w:trPr>
          <w:jc w:val="center"/>
        </w:trPr>
        <w:tc>
          <w:tcPr>
            <w:tcW w:w="69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608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262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40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9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1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8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160" w:type="dxa"/>
          </w:tcPr>
          <w:p w:rsidR="007800BE" w:rsidRDefault="007800BE" w:rsidP="00363B5F">
            <w:pPr>
              <w:pStyle w:val="ConsPlusNormal0"/>
            </w:pPr>
          </w:p>
        </w:tc>
      </w:tr>
      <w:tr w:rsidR="007800BE" w:rsidTr="007800BE">
        <w:trPr>
          <w:jc w:val="center"/>
        </w:trPr>
        <w:tc>
          <w:tcPr>
            <w:tcW w:w="69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608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262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40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9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1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8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160" w:type="dxa"/>
          </w:tcPr>
          <w:p w:rsidR="007800BE" w:rsidRDefault="007800BE" w:rsidP="00363B5F">
            <w:pPr>
              <w:pStyle w:val="ConsPlusNormal0"/>
            </w:pPr>
          </w:p>
        </w:tc>
      </w:tr>
      <w:tr w:rsidR="007800BE" w:rsidTr="007800BE">
        <w:trPr>
          <w:jc w:val="center"/>
        </w:trPr>
        <w:tc>
          <w:tcPr>
            <w:tcW w:w="69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608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262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40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9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1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8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160" w:type="dxa"/>
          </w:tcPr>
          <w:p w:rsidR="007800BE" w:rsidRDefault="007800BE" w:rsidP="00363B5F">
            <w:pPr>
              <w:pStyle w:val="ConsPlusNormal0"/>
            </w:pPr>
          </w:p>
        </w:tc>
      </w:tr>
      <w:tr w:rsidR="007800BE" w:rsidTr="007800BE">
        <w:trPr>
          <w:jc w:val="center"/>
        </w:trPr>
        <w:tc>
          <w:tcPr>
            <w:tcW w:w="69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608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262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40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9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1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8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160" w:type="dxa"/>
          </w:tcPr>
          <w:p w:rsidR="007800BE" w:rsidRDefault="007800BE" w:rsidP="00363B5F">
            <w:pPr>
              <w:pStyle w:val="ConsPlusNormal0"/>
            </w:pPr>
          </w:p>
        </w:tc>
      </w:tr>
      <w:tr w:rsidR="007800BE" w:rsidTr="007800BE">
        <w:trPr>
          <w:jc w:val="center"/>
        </w:trPr>
        <w:tc>
          <w:tcPr>
            <w:tcW w:w="69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608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262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40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9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1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8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160" w:type="dxa"/>
          </w:tcPr>
          <w:p w:rsidR="007800BE" w:rsidRDefault="007800BE" w:rsidP="00363B5F">
            <w:pPr>
              <w:pStyle w:val="ConsPlusNormal0"/>
            </w:pPr>
          </w:p>
        </w:tc>
      </w:tr>
      <w:tr w:rsidR="007800BE" w:rsidTr="007800BE">
        <w:trPr>
          <w:jc w:val="center"/>
        </w:trPr>
        <w:tc>
          <w:tcPr>
            <w:tcW w:w="69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608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262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40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9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1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8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160" w:type="dxa"/>
          </w:tcPr>
          <w:p w:rsidR="007800BE" w:rsidRDefault="007800BE" w:rsidP="00363B5F">
            <w:pPr>
              <w:pStyle w:val="ConsPlusNormal0"/>
            </w:pPr>
          </w:p>
        </w:tc>
      </w:tr>
      <w:tr w:rsidR="007800BE" w:rsidTr="007800BE">
        <w:trPr>
          <w:jc w:val="center"/>
        </w:trPr>
        <w:tc>
          <w:tcPr>
            <w:tcW w:w="69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608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262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40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9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416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1987" w:type="dxa"/>
          </w:tcPr>
          <w:p w:rsidR="007800BE" w:rsidRDefault="007800BE" w:rsidP="00363B5F">
            <w:pPr>
              <w:pStyle w:val="ConsPlusNormal0"/>
            </w:pPr>
          </w:p>
        </w:tc>
        <w:tc>
          <w:tcPr>
            <w:tcW w:w="2160" w:type="dxa"/>
          </w:tcPr>
          <w:p w:rsidR="007800BE" w:rsidRDefault="007800BE" w:rsidP="00363B5F">
            <w:pPr>
              <w:pStyle w:val="ConsPlusNormal0"/>
            </w:pPr>
          </w:p>
        </w:tc>
      </w:tr>
      <w:bookmarkEnd w:id="6"/>
    </w:tbl>
    <w:p w:rsidR="007800BE" w:rsidRDefault="007800BE">
      <w:pPr>
        <w:pStyle w:val="ConsPlusNormal0"/>
        <w:jc w:val="both"/>
      </w:pPr>
    </w:p>
    <w:p w:rsidR="0017371E" w:rsidRDefault="007800BE">
      <w:pPr>
        <w:pStyle w:val="ConsPlusNormal0"/>
        <w:jc w:val="center"/>
        <w:outlineLvl w:val="2"/>
      </w:pPr>
      <w:r>
        <w:t>ПРОТОКОЛ</w:t>
      </w:r>
    </w:p>
    <w:p w:rsidR="0017371E" w:rsidRDefault="007A12F5">
      <w:pPr>
        <w:pStyle w:val="ConsPlusNormal0"/>
        <w:jc w:val="center"/>
      </w:pPr>
      <w:r>
        <w:t>тестирования физической подготовленности детей</w:t>
      </w:r>
    </w:p>
    <w:p w:rsidR="0017371E" w:rsidRDefault="007A12F5">
      <w:pPr>
        <w:pStyle w:val="ConsPlusNormal0"/>
        <w:jc w:val="center"/>
      </w:pPr>
      <w:r>
        <w:t>тест "Челночный бег"</w:t>
      </w:r>
    </w:p>
    <w:p w:rsidR="0017371E" w:rsidRDefault="0017371E">
      <w:pPr>
        <w:pStyle w:val="ConsPlusNormal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2608"/>
        <w:gridCol w:w="1262"/>
        <w:gridCol w:w="1440"/>
        <w:gridCol w:w="1997"/>
        <w:gridCol w:w="1416"/>
        <w:gridCol w:w="1987"/>
        <w:gridCol w:w="2160"/>
      </w:tblGrid>
      <w:tr w:rsidR="0017371E" w:rsidTr="007800BE">
        <w:trPr>
          <w:tblHeader/>
          <w:jc w:val="center"/>
        </w:trPr>
        <w:tc>
          <w:tcPr>
            <w:tcW w:w="696" w:type="dxa"/>
            <w:vMerge w:val="restart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608" w:type="dxa"/>
            <w:vMerge w:val="restart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Фамилия, имя</w:t>
            </w:r>
          </w:p>
        </w:tc>
        <w:tc>
          <w:tcPr>
            <w:tcW w:w="1262" w:type="dxa"/>
            <w:vMerge w:val="restart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Возраст</w:t>
            </w:r>
          </w:p>
        </w:tc>
        <w:tc>
          <w:tcPr>
            <w:tcW w:w="3437" w:type="dxa"/>
            <w:gridSpan w:val="2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Начало смены</w:t>
            </w:r>
          </w:p>
        </w:tc>
        <w:tc>
          <w:tcPr>
            <w:tcW w:w="3403" w:type="dxa"/>
            <w:gridSpan w:val="2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Конец смены</w:t>
            </w:r>
          </w:p>
        </w:tc>
        <w:tc>
          <w:tcPr>
            <w:tcW w:w="2160" w:type="dxa"/>
            <w:vMerge w:val="restart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Оценка динамики ("+" улучшение; 0 - без изменений; "-" - ухудшение)</w:t>
            </w:r>
          </w:p>
        </w:tc>
      </w:tr>
      <w:tr w:rsidR="0017371E" w:rsidTr="007800BE">
        <w:trPr>
          <w:tblHeader/>
          <w:jc w:val="center"/>
        </w:trPr>
        <w:tc>
          <w:tcPr>
            <w:tcW w:w="696" w:type="dxa"/>
            <w:vMerge/>
            <w:shd w:val="clear" w:color="auto" w:fill="FBE4D5" w:themeFill="accent2" w:themeFillTint="33"/>
            <w:vAlign w:val="center"/>
          </w:tcPr>
          <w:p w:rsidR="0017371E" w:rsidRDefault="0017371E" w:rsidP="007800BE">
            <w:pPr>
              <w:pStyle w:val="ConsPlusNormal0"/>
              <w:jc w:val="center"/>
            </w:pPr>
          </w:p>
        </w:tc>
        <w:tc>
          <w:tcPr>
            <w:tcW w:w="2608" w:type="dxa"/>
            <w:vMerge/>
            <w:shd w:val="clear" w:color="auto" w:fill="FBE4D5" w:themeFill="accent2" w:themeFillTint="33"/>
            <w:vAlign w:val="center"/>
          </w:tcPr>
          <w:p w:rsidR="0017371E" w:rsidRDefault="0017371E" w:rsidP="007800BE">
            <w:pPr>
              <w:pStyle w:val="ConsPlusNormal0"/>
              <w:jc w:val="center"/>
            </w:pPr>
          </w:p>
        </w:tc>
        <w:tc>
          <w:tcPr>
            <w:tcW w:w="1262" w:type="dxa"/>
            <w:vMerge/>
            <w:shd w:val="clear" w:color="auto" w:fill="FBE4D5" w:themeFill="accent2" w:themeFillTint="33"/>
            <w:vAlign w:val="center"/>
          </w:tcPr>
          <w:p w:rsidR="0017371E" w:rsidRDefault="0017371E" w:rsidP="007800BE">
            <w:pPr>
              <w:pStyle w:val="ConsPlusNormal0"/>
              <w:jc w:val="center"/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 (с)</w:t>
            </w:r>
          </w:p>
        </w:tc>
        <w:tc>
          <w:tcPr>
            <w:tcW w:w="1997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Уровень развития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 (с)</w:t>
            </w:r>
          </w:p>
        </w:tc>
        <w:tc>
          <w:tcPr>
            <w:tcW w:w="1987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Уровень развития</w:t>
            </w:r>
          </w:p>
        </w:tc>
        <w:tc>
          <w:tcPr>
            <w:tcW w:w="2160" w:type="dxa"/>
            <w:vMerge/>
            <w:shd w:val="clear" w:color="auto" w:fill="FBE4D5" w:themeFill="accent2" w:themeFillTint="33"/>
            <w:vAlign w:val="center"/>
          </w:tcPr>
          <w:p w:rsidR="0017371E" w:rsidRDefault="0017371E" w:rsidP="007800BE">
            <w:pPr>
              <w:pStyle w:val="ConsPlusNormal0"/>
              <w:jc w:val="center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60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6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9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1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8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160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60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6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9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1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8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160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60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6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9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1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8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160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60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6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9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1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8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160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60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6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9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1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8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160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60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6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9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1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8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160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60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6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9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1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8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160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60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6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9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1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8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160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60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6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9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1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8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160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60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6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9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1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8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160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60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6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9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1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8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160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60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6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9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1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8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160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60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6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9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1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8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160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60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6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9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41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987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160" w:type="dxa"/>
          </w:tcPr>
          <w:p w:rsidR="0017371E" w:rsidRDefault="0017371E">
            <w:pPr>
              <w:pStyle w:val="ConsPlusNormal0"/>
            </w:pPr>
          </w:p>
        </w:tc>
      </w:tr>
    </w:tbl>
    <w:p w:rsidR="0017371E" w:rsidRDefault="0017371E">
      <w:pPr>
        <w:pStyle w:val="ConsPlusNormal0"/>
        <w:sectPr w:rsidR="0017371E" w:rsidSect="007800BE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418" w:right="851" w:bottom="567" w:left="851" w:header="0" w:footer="0" w:gutter="0"/>
          <w:cols w:space="720"/>
          <w:titlePg/>
        </w:sectPr>
      </w:pPr>
    </w:p>
    <w:p w:rsidR="0017371E" w:rsidRDefault="007800BE">
      <w:pPr>
        <w:pStyle w:val="ConsPlusNormal0"/>
        <w:jc w:val="center"/>
        <w:outlineLvl w:val="2"/>
      </w:pPr>
      <w:r>
        <w:lastRenderedPageBreak/>
        <w:t>ПРОТОКОЛ</w:t>
      </w:r>
    </w:p>
    <w:p w:rsidR="0017371E" w:rsidRDefault="007A12F5">
      <w:pPr>
        <w:pStyle w:val="ConsPlusNormal0"/>
        <w:jc w:val="center"/>
      </w:pPr>
      <w:r>
        <w:t>тестирования физической подготовленности детей</w:t>
      </w:r>
    </w:p>
    <w:p w:rsidR="0017371E" w:rsidRDefault="007A12F5">
      <w:pPr>
        <w:pStyle w:val="ConsPlusNormal0"/>
        <w:jc w:val="center"/>
      </w:pPr>
      <w:r>
        <w:t>тест "Аист"</w:t>
      </w:r>
    </w:p>
    <w:p w:rsidR="0017371E" w:rsidRDefault="0017371E">
      <w:pPr>
        <w:pStyle w:val="ConsPlusNormal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3345"/>
        <w:gridCol w:w="1814"/>
        <w:gridCol w:w="1644"/>
        <w:gridCol w:w="2381"/>
      </w:tblGrid>
      <w:tr w:rsidR="0017371E" w:rsidTr="007800BE">
        <w:trPr>
          <w:tblHeader/>
          <w:jc w:val="center"/>
        </w:trPr>
        <w:tc>
          <w:tcPr>
            <w:tcW w:w="696" w:type="dxa"/>
            <w:vMerge w:val="restart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345" w:type="dxa"/>
            <w:vMerge w:val="restart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Фамилия, имя</w:t>
            </w:r>
          </w:p>
        </w:tc>
        <w:tc>
          <w:tcPr>
            <w:tcW w:w="1814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Начало смены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Конец смены</w:t>
            </w:r>
          </w:p>
        </w:tc>
        <w:tc>
          <w:tcPr>
            <w:tcW w:w="2381" w:type="dxa"/>
            <w:vMerge w:val="restart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Оценка динамики</w:t>
            </w:r>
          </w:p>
          <w:p w:rsidR="0017371E" w:rsidRDefault="007A12F5" w:rsidP="007800BE">
            <w:pPr>
              <w:pStyle w:val="ConsPlusNormal0"/>
              <w:jc w:val="center"/>
            </w:pPr>
            <w:r>
              <w:t>("+" - повышение;</w:t>
            </w:r>
          </w:p>
          <w:p w:rsidR="0017371E" w:rsidRDefault="007A12F5" w:rsidP="007800BE">
            <w:pPr>
              <w:pStyle w:val="ConsPlusNormal0"/>
              <w:jc w:val="center"/>
            </w:pPr>
            <w:r>
              <w:t>0 - без изменений;</w:t>
            </w:r>
          </w:p>
          <w:p w:rsidR="0017371E" w:rsidRDefault="007A12F5" w:rsidP="007800BE">
            <w:pPr>
              <w:pStyle w:val="ConsPlusNormal0"/>
              <w:jc w:val="center"/>
            </w:pPr>
            <w:r>
              <w:t>"-" - снижение)</w:t>
            </w:r>
          </w:p>
        </w:tc>
      </w:tr>
      <w:tr w:rsidR="0017371E" w:rsidTr="007800BE">
        <w:trPr>
          <w:tblHeader/>
          <w:jc w:val="center"/>
        </w:trPr>
        <w:tc>
          <w:tcPr>
            <w:tcW w:w="696" w:type="dxa"/>
            <w:vMerge/>
            <w:shd w:val="clear" w:color="auto" w:fill="FBE4D5" w:themeFill="accent2" w:themeFillTint="33"/>
            <w:vAlign w:val="center"/>
          </w:tcPr>
          <w:p w:rsidR="0017371E" w:rsidRDefault="0017371E" w:rsidP="007800BE">
            <w:pPr>
              <w:pStyle w:val="ConsPlusNormal0"/>
              <w:jc w:val="center"/>
            </w:pPr>
          </w:p>
        </w:tc>
        <w:tc>
          <w:tcPr>
            <w:tcW w:w="3345" w:type="dxa"/>
            <w:vMerge/>
            <w:shd w:val="clear" w:color="auto" w:fill="FBE4D5" w:themeFill="accent2" w:themeFillTint="33"/>
            <w:vAlign w:val="center"/>
          </w:tcPr>
          <w:p w:rsidR="0017371E" w:rsidRDefault="0017371E" w:rsidP="007800BE">
            <w:pPr>
              <w:pStyle w:val="ConsPlusNormal0"/>
              <w:jc w:val="center"/>
            </w:pPr>
          </w:p>
        </w:tc>
        <w:tc>
          <w:tcPr>
            <w:tcW w:w="1814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 (с)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 (с)</w:t>
            </w:r>
          </w:p>
        </w:tc>
        <w:tc>
          <w:tcPr>
            <w:tcW w:w="2381" w:type="dxa"/>
            <w:vMerge/>
            <w:shd w:val="clear" w:color="auto" w:fill="FBE4D5" w:themeFill="accent2" w:themeFillTint="33"/>
            <w:vAlign w:val="center"/>
          </w:tcPr>
          <w:p w:rsidR="0017371E" w:rsidRDefault="0017371E" w:rsidP="007800BE">
            <w:pPr>
              <w:pStyle w:val="ConsPlusNormal0"/>
              <w:jc w:val="center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3345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4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381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3345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4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381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3345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4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381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3345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4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381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3345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4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381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3345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4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381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3345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4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381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3345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4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381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3345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4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381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3345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4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381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3345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4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381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3345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4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381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3345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4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381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rPr>
          <w:jc w:val="center"/>
        </w:trPr>
        <w:tc>
          <w:tcPr>
            <w:tcW w:w="696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3345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4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381" w:type="dxa"/>
          </w:tcPr>
          <w:p w:rsidR="0017371E" w:rsidRDefault="0017371E">
            <w:pPr>
              <w:pStyle w:val="ConsPlusNormal0"/>
            </w:pPr>
          </w:p>
        </w:tc>
      </w:tr>
    </w:tbl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jc w:val="center"/>
        <w:outlineLvl w:val="2"/>
      </w:pPr>
      <w:r>
        <w:t>Протокол</w:t>
      </w:r>
    </w:p>
    <w:p w:rsidR="0017371E" w:rsidRDefault="007A12F5">
      <w:pPr>
        <w:pStyle w:val="ConsPlusNormal0"/>
        <w:jc w:val="center"/>
      </w:pPr>
      <w:r>
        <w:t>тестирования физической подготовленности детей</w:t>
      </w:r>
    </w:p>
    <w:p w:rsidR="0017371E" w:rsidRDefault="007A12F5">
      <w:pPr>
        <w:pStyle w:val="ConsPlusNormal0"/>
        <w:jc w:val="center"/>
      </w:pPr>
      <w:r>
        <w:t>"Мышечная сила"</w:t>
      </w:r>
    </w:p>
    <w:p w:rsidR="0017371E" w:rsidRDefault="0017371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"/>
        <w:gridCol w:w="2740"/>
        <w:gridCol w:w="1214"/>
        <w:gridCol w:w="1823"/>
        <w:gridCol w:w="1618"/>
        <w:gridCol w:w="1818"/>
        <w:gridCol w:w="1823"/>
        <w:gridCol w:w="1818"/>
        <w:gridCol w:w="1624"/>
      </w:tblGrid>
      <w:tr w:rsidR="0017371E" w:rsidTr="007800BE">
        <w:trPr>
          <w:tblHeader/>
        </w:trPr>
        <w:tc>
          <w:tcPr>
            <w:tcW w:w="782" w:type="dxa"/>
            <w:vMerge w:val="restart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740" w:type="dxa"/>
            <w:vMerge w:val="restart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Фамилия, имя</w:t>
            </w:r>
          </w:p>
        </w:tc>
        <w:tc>
          <w:tcPr>
            <w:tcW w:w="1214" w:type="dxa"/>
            <w:vMerge w:val="restart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Возраст</w:t>
            </w:r>
          </w:p>
        </w:tc>
        <w:tc>
          <w:tcPr>
            <w:tcW w:w="3441" w:type="dxa"/>
            <w:gridSpan w:val="2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Начало смены</w:t>
            </w:r>
          </w:p>
        </w:tc>
        <w:tc>
          <w:tcPr>
            <w:tcW w:w="3641" w:type="dxa"/>
            <w:gridSpan w:val="2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Конец смены</w:t>
            </w:r>
          </w:p>
        </w:tc>
        <w:tc>
          <w:tcPr>
            <w:tcW w:w="3442" w:type="dxa"/>
            <w:gridSpan w:val="2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Оценка динамики</w:t>
            </w:r>
          </w:p>
        </w:tc>
      </w:tr>
      <w:tr w:rsidR="0017371E" w:rsidTr="007800BE">
        <w:trPr>
          <w:tblHeader/>
        </w:trPr>
        <w:tc>
          <w:tcPr>
            <w:tcW w:w="782" w:type="dxa"/>
            <w:vMerge/>
            <w:shd w:val="clear" w:color="auto" w:fill="FBE4D5" w:themeFill="accent2" w:themeFillTint="33"/>
            <w:vAlign w:val="center"/>
          </w:tcPr>
          <w:p w:rsidR="0017371E" w:rsidRDefault="0017371E" w:rsidP="007800BE">
            <w:pPr>
              <w:pStyle w:val="ConsPlusNormal0"/>
              <w:jc w:val="center"/>
            </w:pPr>
          </w:p>
        </w:tc>
        <w:tc>
          <w:tcPr>
            <w:tcW w:w="2740" w:type="dxa"/>
            <w:vMerge/>
            <w:shd w:val="clear" w:color="auto" w:fill="FBE4D5" w:themeFill="accent2" w:themeFillTint="33"/>
            <w:vAlign w:val="center"/>
          </w:tcPr>
          <w:p w:rsidR="0017371E" w:rsidRDefault="0017371E" w:rsidP="007800BE">
            <w:pPr>
              <w:pStyle w:val="ConsPlusNormal0"/>
              <w:jc w:val="center"/>
            </w:pPr>
          </w:p>
        </w:tc>
        <w:tc>
          <w:tcPr>
            <w:tcW w:w="1214" w:type="dxa"/>
            <w:vMerge/>
            <w:shd w:val="clear" w:color="auto" w:fill="FBE4D5" w:themeFill="accent2" w:themeFillTint="33"/>
            <w:vAlign w:val="center"/>
          </w:tcPr>
          <w:p w:rsidR="0017371E" w:rsidRDefault="0017371E" w:rsidP="007800BE">
            <w:pPr>
              <w:pStyle w:val="ConsPlusNormal0"/>
              <w:jc w:val="center"/>
            </w:pPr>
          </w:p>
        </w:tc>
        <w:tc>
          <w:tcPr>
            <w:tcW w:w="1823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 xml:space="preserve">Правая рука </w:t>
            </w:r>
            <w:proofErr w:type="spellStart"/>
            <w:r>
              <w:t>Абс</w:t>
            </w:r>
            <w:proofErr w:type="spellEnd"/>
            <w:r>
              <w:t>. (кг)</w:t>
            </w:r>
          </w:p>
        </w:tc>
        <w:tc>
          <w:tcPr>
            <w:tcW w:w="1618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 xml:space="preserve">Левая рука </w:t>
            </w:r>
            <w:proofErr w:type="spellStart"/>
            <w:r>
              <w:t>Абс</w:t>
            </w:r>
            <w:proofErr w:type="spellEnd"/>
            <w:r>
              <w:t>. (кг)</w:t>
            </w:r>
          </w:p>
        </w:tc>
        <w:tc>
          <w:tcPr>
            <w:tcW w:w="1818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 xml:space="preserve">Правая рука </w:t>
            </w:r>
            <w:proofErr w:type="spellStart"/>
            <w:r>
              <w:t>Абс</w:t>
            </w:r>
            <w:proofErr w:type="spellEnd"/>
            <w:r>
              <w:t>. (кг)</w:t>
            </w:r>
          </w:p>
        </w:tc>
        <w:tc>
          <w:tcPr>
            <w:tcW w:w="1823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 xml:space="preserve">Левая рука </w:t>
            </w:r>
            <w:proofErr w:type="spellStart"/>
            <w:r>
              <w:t>Абс</w:t>
            </w:r>
            <w:proofErr w:type="spellEnd"/>
            <w:r>
              <w:t>. (кг)</w:t>
            </w:r>
          </w:p>
        </w:tc>
        <w:tc>
          <w:tcPr>
            <w:tcW w:w="1818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Правая рука</w:t>
            </w:r>
          </w:p>
        </w:tc>
        <w:tc>
          <w:tcPr>
            <w:tcW w:w="1624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Левая рука</w:t>
            </w:r>
          </w:p>
        </w:tc>
      </w:tr>
      <w:tr w:rsidR="0017371E" w:rsidTr="007800BE">
        <w:tc>
          <w:tcPr>
            <w:tcW w:w="78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7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24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c>
          <w:tcPr>
            <w:tcW w:w="78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7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24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c>
          <w:tcPr>
            <w:tcW w:w="78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7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24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c>
          <w:tcPr>
            <w:tcW w:w="78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7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24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c>
          <w:tcPr>
            <w:tcW w:w="78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7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24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c>
          <w:tcPr>
            <w:tcW w:w="78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7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24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c>
          <w:tcPr>
            <w:tcW w:w="78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7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24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c>
          <w:tcPr>
            <w:tcW w:w="78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7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24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c>
          <w:tcPr>
            <w:tcW w:w="78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7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24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c>
          <w:tcPr>
            <w:tcW w:w="78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7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24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c>
          <w:tcPr>
            <w:tcW w:w="78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7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24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c>
          <w:tcPr>
            <w:tcW w:w="78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7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24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c>
          <w:tcPr>
            <w:tcW w:w="78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7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24" w:type="dxa"/>
          </w:tcPr>
          <w:p w:rsidR="0017371E" w:rsidRDefault="0017371E">
            <w:pPr>
              <w:pStyle w:val="ConsPlusNormal0"/>
            </w:pPr>
          </w:p>
        </w:tc>
      </w:tr>
      <w:tr w:rsidR="0017371E" w:rsidTr="007800BE">
        <w:tc>
          <w:tcPr>
            <w:tcW w:w="782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2740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214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23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818" w:type="dxa"/>
          </w:tcPr>
          <w:p w:rsidR="0017371E" w:rsidRDefault="0017371E">
            <w:pPr>
              <w:pStyle w:val="ConsPlusNormal0"/>
            </w:pPr>
          </w:p>
        </w:tc>
        <w:tc>
          <w:tcPr>
            <w:tcW w:w="1624" w:type="dxa"/>
          </w:tcPr>
          <w:p w:rsidR="0017371E" w:rsidRDefault="0017371E">
            <w:pPr>
              <w:pStyle w:val="ConsPlusNormal0"/>
            </w:pPr>
          </w:p>
        </w:tc>
      </w:tr>
    </w:tbl>
    <w:p w:rsidR="0017371E" w:rsidRDefault="0017371E">
      <w:pPr>
        <w:pStyle w:val="ConsPlusNormal0"/>
        <w:sectPr w:rsidR="0017371E" w:rsidSect="007800BE">
          <w:headerReference w:type="default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418" w:right="851" w:bottom="567" w:left="851" w:header="0" w:footer="0" w:gutter="0"/>
          <w:cols w:space="720"/>
          <w:titlePg/>
        </w:sectPr>
      </w:pPr>
    </w:p>
    <w:p w:rsidR="0017371E" w:rsidRDefault="007A12F5">
      <w:pPr>
        <w:pStyle w:val="ConsPlusNormal0"/>
        <w:jc w:val="center"/>
        <w:outlineLvl w:val="2"/>
      </w:pPr>
      <w:r>
        <w:lastRenderedPageBreak/>
        <w:t>Нормативные (средние) значения</w:t>
      </w:r>
    </w:p>
    <w:p w:rsidR="0017371E" w:rsidRDefault="007A12F5">
      <w:pPr>
        <w:pStyle w:val="ConsPlusNormal0"/>
        <w:jc w:val="center"/>
      </w:pPr>
      <w:r>
        <w:t>показателей физической подготовленности школьников</w:t>
      </w:r>
    </w:p>
    <w:p w:rsidR="0017371E" w:rsidRDefault="007A12F5">
      <w:pPr>
        <w:pStyle w:val="ConsPlusNormal0"/>
        <w:jc w:val="center"/>
      </w:pPr>
      <w:r>
        <w:t>1 - 11-х классов</w:t>
      </w:r>
    </w:p>
    <w:p w:rsidR="0017371E" w:rsidRDefault="0017371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5"/>
        <w:gridCol w:w="3433"/>
        <w:gridCol w:w="3434"/>
        <w:gridCol w:w="3434"/>
        <w:gridCol w:w="3434"/>
      </w:tblGrid>
      <w:tr w:rsidR="0017371E" w:rsidTr="007800BE">
        <w:trPr>
          <w:tblHeader/>
        </w:trPr>
        <w:tc>
          <w:tcPr>
            <w:tcW w:w="907" w:type="dxa"/>
            <w:vMerge w:val="restart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4082" w:type="dxa"/>
            <w:gridSpan w:val="2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Челночный бег 3 x 10 м (сек)</w:t>
            </w:r>
          </w:p>
        </w:tc>
        <w:tc>
          <w:tcPr>
            <w:tcW w:w="4082" w:type="dxa"/>
            <w:gridSpan w:val="2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Прыжок в длину с места (см)</w:t>
            </w:r>
          </w:p>
        </w:tc>
      </w:tr>
      <w:tr w:rsidR="0017371E" w:rsidTr="007800BE">
        <w:trPr>
          <w:tblHeader/>
        </w:trPr>
        <w:tc>
          <w:tcPr>
            <w:tcW w:w="907" w:type="dxa"/>
            <w:vMerge/>
            <w:shd w:val="clear" w:color="auto" w:fill="FBE4D5" w:themeFill="accent2" w:themeFillTint="33"/>
            <w:vAlign w:val="center"/>
          </w:tcPr>
          <w:p w:rsidR="0017371E" w:rsidRDefault="0017371E" w:rsidP="007800BE">
            <w:pPr>
              <w:pStyle w:val="ConsPlusNormal0"/>
              <w:jc w:val="center"/>
            </w:pPr>
          </w:p>
        </w:tc>
        <w:tc>
          <w:tcPr>
            <w:tcW w:w="2041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2041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2041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2041" w:type="dxa"/>
            <w:shd w:val="clear" w:color="auto" w:fill="FBE4D5" w:themeFill="accent2" w:themeFillTint="33"/>
            <w:vAlign w:val="center"/>
          </w:tcPr>
          <w:p w:rsidR="0017371E" w:rsidRDefault="007A12F5" w:rsidP="007800BE">
            <w:pPr>
              <w:pStyle w:val="ConsPlusNormal0"/>
              <w:jc w:val="center"/>
            </w:pPr>
            <w:r>
              <w:t>Девочки</w:t>
            </w:r>
          </w:p>
        </w:tc>
      </w:tr>
      <w:tr w:rsidR="0017371E" w:rsidTr="007800BE">
        <w:tc>
          <w:tcPr>
            <w:tcW w:w="907" w:type="dxa"/>
          </w:tcPr>
          <w:p w:rsidR="0017371E" w:rsidRDefault="007A12F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10,0 - 10,9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10,3 - 11,6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139 - 101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129 - 91</w:t>
            </w:r>
          </w:p>
        </w:tc>
      </w:tr>
      <w:tr w:rsidR="0017371E" w:rsidTr="007800BE">
        <w:tc>
          <w:tcPr>
            <w:tcW w:w="907" w:type="dxa"/>
          </w:tcPr>
          <w:p w:rsidR="0017371E" w:rsidRDefault="007A12F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9,2 - 10,3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9,8 - 11,1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149 - 111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139 - 101</w:t>
            </w:r>
          </w:p>
        </w:tc>
      </w:tr>
      <w:tr w:rsidR="0017371E" w:rsidTr="007800BE">
        <w:tc>
          <w:tcPr>
            <w:tcW w:w="907" w:type="dxa"/>
          </w:tcPr>
          <w:p w:rsidR="0017371E" w:rsidRDefault="007A12F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8,9 - 10,1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9,4 - 10,7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154 - 121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144 - 111</w:t>
            </w:r>
          </w:p>
        </w:tc>
      </w:tr>
      <w:tr w:rsidR="0017371E" w:rsidTr="007800BE">
        <w:tc>
          <w:tcPr>
            <w:tcW w:w="907" w:type="dxa"/>
          </w:tcPr>
          <w:p w:rsidR="0017371E" w:rsidRDefault="007A12F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8,7 - 9,8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9,2 - 10,3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164 - 131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154 - 121</w:t>
            </w:r>
          </w:p>
        </w:tc>
      </w:tr>
      <w:tr w:rsidR="0017371E" w:rsidTr="007800BE">
        <w:tc>
          <w:tcPr>
            <w:tcW w:w="907" w:type="dxa"/>
          </w:tcPr>
          <w:p w:rsidR="0017371E" w:rsidRDefault="007A12F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8,6 - 9,6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9,0 - 9,9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169 - 141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159 - 131</w:t>
            </w:r>
          </w:p>
        </w:tc>
      </w:tr>
      <w:tr w:rsidR="0017371E" w:rsidTr="007800BE">
        <w:tc>
          <w:tcPr>
            <w:tcW w:w="907" w:type="dxa"/>
          </w:tcPr>
          <w:p w:rsidR="0017371E" w:rsidRDefault="007A12F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8,4 - 9,2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8,9 - 9,8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174 - 146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164 - 141</w:t>
            </w:r>
          </w:p>
        </w:tc>
      </w:tr>
      <w:tr w:rsidR="0017371E" w:rsidTr="007800BE">
        <w:tc>
          <w:tcPr>
            <w:tcW w:w="907" w:type="dxa"/>
          </w:tcPr>
          <w:p w:rsidR="0017371E" w:rsidRDefault="007A12F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8,3 - 8,9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8,7 - 9,6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179 - 151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169 - 146</w:t>
            </w:r>
          </w:p>
        </w:tc>
      </w:tr>
      <w:tr w:rsidR="0017371E" w:rsidTr="007800BE">
        <w:tc>
          <w:tcPr>
            <w:tcW w:w="907" w:type="dxa"/>
          </w:tcPr>
          <w:p w:rsidR="0017371E" w:rsidRDefault="007A12F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8,1 - 8,7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8,6 - 9,5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189 - 166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174 - 151</w:t>
            </w:r>
          </w:p>
        </w:tc>
      </w:tr>
      <w:tr w:rsidR="0017371E" w:rsidTr="007800BE">
        <w:tc>
          <w:tcPr>
            <w:tcW w:w="907" w:type="dxa"/>
          </w:tcPr>
          <w:p w:rsidR="0017371E" w:rsidRDefault="007A12F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8,0 - 8,6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8,5 - 9,4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209 - 181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179 - 154</w:t>
            </w:r>
          </w:p>
        </w:tc>
      </w:tr>
      <w:tr w:rsidR="0017371E" w:rsidTr="007800BE">
        <w:tc>
          <w:tcPr>
            <w:tcW w:w="907" w:type="dxa"/>
          </w:tcPr>
          <w:p w:rsidR="0017371E" w:rsidRDefault="007A12F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7,4 - 8,1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8,3 - 9,2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219 - 191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184 - 161</w:t>
            </w:r>
          </w:p>
        </w:tc>
      </w:tr>
      <w:tr w:rsidR="0017371E" w:rsidTr="007800BE">
        <w:tc>
          <w:tcPr>
            <w:tcW w:w="907" w:type="dxa"/>
          </w:tcPr>
          <w:p w:rsidR="0017371E" w:rsidRDefault="007A12F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7,1 - 7,9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7,9 - 8,9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229 - 201</w:t>
            </w:r>
          </w:p>
        </w:tc>
        <w:tc>
          <w:tcPr>
            <w:tcW w:w="2041" w:type="dxa"/>
          </w:tcPr>
          <w:p w:rsidR="0017371E" w:rsidRDefault="007A12F5">
            <w:pPr>
              <w:pStyle w:val="ConsPlusNormal0"/>
              <w:jc w:val="center"/>
            </w:pPr>
            <w:r>
              <w:t>184 - 161</w:t>
            </w:r>
          </w:p>
        </w:tc>
      </w:tr>
    </w:tbl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7800BE" w:rsidRDefault="007800BE">
      <w:pPr>
        <w:pStyle w:val="ConsPlusNormal0"/>
        <w:jc w:val="right"/>
        <w:outlineLvl w:val="1"/>
        <w:sectPr w:rsidR="007800BE" w:rsidSect="007800BE">
          <w:headerReference w:type="default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1418" w:right="851" w:bottom="567" w:left="851" w:header="0" w:footer="0" w:gutter="0"/>
          <w:cols w:space="720"/>
          <w:titlePg/>
        </w:sectPr>
      </w:pPr>
    </w:p>
    <w:p w:rsidR="0017371E" w:rsidRDefault="007A12F5">
      <w:pPr>
        <w:pStyle w:val="ConsPlusNormal0"/>
        <w:jc w:val="right"/>
        <w:outlineLvl w:val="1"/>
      </w:pPr>
      <w:r>
        <w:lastRenderedPageBreak/>
        <w:t>Приложение 5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center"/>
      </w:pPr>
      <w:r>
        <w:t>УПРАЖНЕНИЯ</w:t>
      </w:r>
    </w:p>
    <w:p w:rsidR="0017371E" w:rsidRDefault="007A12F5">
      <w:pPr>
        <w:pStyle w:val="ConsPlusTitle0"/>
        <w:jc w:val="center"/>
      </w:pPr>
      <w:r>
        <w:t>ДЛЯ ПРОФИЛАКТИКИ ОТКЛОНЕНИЙ ЗДОРОВЬЯ ПРИ ИСПОЛЬЗОВАНИИ</w:t>
      </w:r>
    </w:p>
    <w:p w:rsidR="0017371E" w:rsidRDefault="007A12F5">
      <w:pPr>
        <w:pStyle w:val="ConsPlusTitle0"/>
        <w:jc w:val="center"/>
      </w:pPr>
      <w:r>
        <w:t>МОБИЛЬНОГО ТЕЛЕФОНА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Title0"/>
        <w:jc w:val="center"/>
        <w:outlineLvl w:val="2"/>
      </w:pPr>
      <w:r>
        <w:t>Упражнения для профилактики зрительного утомления</w:t>
      </w:r>
    </w:p>
    <w:p w:rsidR="0017371E" w:rsidRDefault="0017371E">
      <w:pPr>
        <w:pStyle w:val="ConsPlusNormal0"/>
        <w:jc w:val="both"/>
      </w:pPr>
    </w:p>
    <w:p w:rsidR="0017371E" w:rsidRDefault="007A12F5">
      <w:pPr>
        <w:pStyle w:val="ConsPlusNormal0"/>
        <w:ind w:firstLine="540"/>
        <w:jc w:val="both"/>
      </w:pPr>
      <w:r>
        <w:t>1. Сильно зажмурить глаза на 3 - 5 с, затем открыть глаза на 3 - 5 с. Повторить 3 - 4 раза.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2. Быстро моргать примерно 5 - 7 с, закрыть глаза на 5 с. Повторить 3 - 4 раза.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 xml:space="preserve">3. Медленно поднять глаза вверх, </w:t>
      </w:r>
      <w:r>
        <w:t>затем опустить глаза вниз. Повторить 3 - 4 раза.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4. Медленно перевести глаза вправо, затем - влево. Повторить 3 - 4 раза.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5. Медленно вращать глазами по часовой стрелке, затем наоборот. Повторить 3 - 4 раза.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6. После 20 минут работы делается пауза 20 с, во</w:t>
      </w:r>
      <w:r>
        <w:t xml:space="preserve"> время которой рекомендуется смотреть на предметы, расположенные на расстоянии 6 м (~ 20 футов) и более (комплекс "20-20-20").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7. Посмотреть на точку на стекле (любой близко расположенный предмет), затем перевести взгляд на далеко расположенный предмет (уп</w:t>
      </w:r>
      <w:r>
        <w:t>ражнение "с меткой на стекле"). Повторить 3 - 4 раза.</w:t>
      </w:r>
    </w:p>
    <w:p w:rsidR="0017371E" w:rsidRDefault="007A12F5">
      <w:pPr>
        <w:pStyle w:val="ConsPlusNormal0"/>
        <w:spacing w:before="240"/>
        <w:ind w:firstLine="540"/>
        <w:jc w:val="both"/>
      </w:pPr>
      <w:r>
        <w:t>8. В максимально вытянутой руке держать небольшой, лучше яркий, предмет и внимательно смотреть на него. Затем необходимо медленно поднести предмет к носу. Как только предмет превратится в одно яркое пят</w:t>
      </w:r>
      <w:r>
        <w:t>но, досчитать до пяти и медленно отвести руку обратно. Повторить 3 - 4 раза.</w:t>
      </w: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jc w:val="both"/>
      </w:pPr>
    </w:p>
    <w:p w:rsidR="0017371E" w:rsidRDefault="0017371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7371E" w:rsidSect="007800BE">
      <w:pgSz w:w="11906" w:h="16838"/>
      <w:pgMar w:top="1134" w:right="1418" w:bottom="1134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12F5" w:rsidRDefault="007A12F5">
      <w:r>
        <w:separator/>
      </w:r>
    </w:p>
  </w:endnote>
  <w:endnote w:type="continuationSeparator" w:id="0">
    <w:p w:rsidR="007A12F5" w:rsidRDefault="007A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1E" w:rsidRPr="007800BE" w:rsidRDefault="0017371E" w:rsidP="007800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1E" w:rsidRPr="007800BE" w:rsidRDefault="0017371E" w:rsidP="007800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1E" w:rsidRPr="007800BE" w:rsidRDefault="0017371E" w:rsidP="007800B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1E" w:rsidRPr="007800BE" w:rsidRDefault="0017371E" w:rsidP="007800BE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1E" w:rsidRDefault="001737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022"/>
      <w:gridCol w:w="5173"/>
      <w:gridCol w:w="5021"/>
    </w:tblGrid>
    <w:tr w:rsidR="001737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7371E" w:rsidRDefault="007A12F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7371E" w:rsidRDefault="007A12F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7371E" w:rsidRDefault="007A12F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7371E" w:rsidRDefault="007A12F5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1E" w:rsidRPr="007800BE" w:rsidRDefault="0017371E" w:rsidP="007800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12F5" w:rsidRDefault="007A12F5">
      <w:r>
        <w:separator/>
      </w:r>
    </w:p>
  </w:footnote>
  <w:footnote w:type="continuationSeparator" w:id="0">
    <w:p w:rsidR="007A12F5" w:rsidRDefault="007A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1E" w:rsidRPr="007800BE" w:rsidRDefault="0017371E" w:rsidP="007800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1E" w:rsidRPr="007800BE" w:rsidRDefault="0017371E" w:rsidP="007800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1E" w:rsidRPr="007800BE" w:rsidRDefault="0017371E" w:rsidP="007800B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1E" w:rsidRPr="007800BE" w:rsidRDefault="0017371E" w:rsidP="007800B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4"/>
      <w:gridCol w:w="4731"/>
    </w:tblGrid>
    <w:tr w:rsidR="001737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7371E" w:rsidRDefault="007A12F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Минздрава России от 19.04.2025 N 15-3/И/2-7681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 направлении рекомендаций по здоровому образу жизни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несовершен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7371E" w:rsidRDefault="007A12F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29.05.2025</w:t>
          </w:r>
        </w:p>
      </w:tc>
    </w:tr>
  </w:tbl>
  <w:p w:rsidR="0017371E" w:rsidRDefault="001737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7371E" w:rsidRDefault="0017371E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1E" w:rsidRPr="007800BE" w:rsidRDefault="0017371E" w:rsidP="007800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71E"/>
    <w:rsid w:val="0017371E"/>
    <w:rsid w:val="007800BE"/>
    <w:rsid w:val="007A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FDC7"/>
  <w15:docId w15:val="{66EE2203-BFF6-4149-ADCD-0EE536B4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7800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00BE"/>
  </w:style>
  <w:style w:type="paragraph" w:styleId="a5">
    <w:name w:val="footer"/>
    <w:basedOn w:val="a"/>
    <w:link w:val="a6"/>
    <w:uiPriority w:val="99"/>
    <w:unhideWhenUsed/>
    <w:rsid w:val="007800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0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hyperlink" Target="https://login.consultant.ru/link/?req=doc&amp;base=LAW&amp;n=494597&amp;date=29.05.2025&amp;dst=101526&amp;field=134&amp;demo=2" TargetMode="External"/><Relationship Id="rId26" Type="http://schemas.openxmlformats.org/officeDocument/2006/relationships/hyperlink" Target="https://login.consultant.ru/link/?req=doc&amp;base=LAW&amp;n=441707&amp;date=29.05.2025&amp;dst=100137&amp;field=134&amp;demo=2" TargetMode="External"/><Relationship Id="rId39" Type="http://schemas.openxmlformats.org/officeDocument/2006/relationships/footer" Target="footer6.xml"/><Relationship Id="rId21" Type="http://schemas.openxmlformats.org/officeDocument/2006/relationships/hyperlink" Target="https://login.consultant.ru/link/?req=doc&amp;base=LAW&amp;n=464319&amp;date=29.05.2025&amp;dst=100258&amp;field=134&amp;demo=2" TargetMode="External"/><Relationship Id="rId34" Type="http://schemas.openxmlformats.org/officeDocument/2006/relationships/header" Target="header4.xml"/><Relationship Id="rId7" Type="http://schemas.openxmlformats.org/officeDocument/2006/relationships/hyperlink" Target="https://login.consultant.ru/link/?req=doc&amp;base=LAW&amp;n=494984&amp;date=29.05.2025&amp;dst=100200&amp;field=134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597&amp;date=29.05.2025&amp;dst=100284&amp;field=134&amp;demo=2" TargetMode="External"/><Relationship Id="rId20" Type="http://schemas.openxmlformats.org/officeDocument/2006/relationships/hyperlink" Target="https://login.consultant.ru/link/?req=doc&amp;base=LAW&amp;n=494597&amp;date=29.05.2025&amp;dst=100283&amp;field=134&amp;demo=2" TargetMode="External"/><Relationship Id="rId29" Type="http://schemas.openxmlformats.org/officeDocument/2006/relationships/footer" Target="footer1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ate=29.05.2025&amp;dst=100339&amp;field=134&amp;demo=2" TargetMode="External"/><Relationship Id="rId11" Type="http://schemas.openxmlformats.org/officeDocument/2006/relationships/hyperlink" Target="https://login.consultant.ru/link/?req=doc&amp;base=LAW&amp;n=441707&amp;date=29.05.2025&amp;dst=158987&amp;field=134&amp;demo=2" TargetMode="External"/><Relationship Id="rId24" Type="http://schemas.openxmlformats.org/officeDocument/2006/relationships/hyperlink" Target="https://www.rospotrebnadzor.ru/documents/details.php?ELEMENT_ID=26542" TargetMode="External"/><Relationship Id="rId32" Type="http://schemas.openxmlformats.org/officeDocument/2006/relationships/header" Target="header3.xml"/><Relationship Id="rId37" Type="http://schemas.openxmlformats.org/officeDocument/2006/relationships/footer" Target="footer5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4597&amp;date=29.05.2025&amp;dst=100283&amp;field=134&amp;demo=2" TargetMode="External"/><Relationship Id="rId23" Type="http://schemas.openxmlformats.org/officeDocument/2006/relationships/hyperlink" Target="https://login.consultant.ru/link/?req=doc&amp;base=LAW&amp;n=464319&amp;date=29.05.2025&amp;demo=2" TargetMode="External"/><Relationship Id="rId28" Type="http://schemas.openxmlformats.org/officeDocument/2006/relationships/header" Target="header1.xml"/><Relationship Id="rId36" Type="http://schemas.openxmlformats.org/officeDocument/2006/relationships/header" Target="header5.xml"/><Relationship Id="rId10" Type="http://schemas.openxmlformats.org/officeDocument/2006/relationships/hyperlink" Target="https://login.consultant.ru/link/?req=doc&amp;base=LAW&amp;n=481289&amp;date=29.05.2025&amp;dst=100547&amp;field=134&amp;demo=2" TargetMode="External"/><Relationship Id="rId19" Type="http://schemas.openxmlformats.org/officeDocument/2006/relationships/hyperlink" Target="https://login.consultant.ru/link/?req=doc&amp;base=LAW&amp;n=486034&amp;date=29.05.2025&amp;dst=100658&amp;field=134&amp;demo=2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6883&amp;date=29.05.2025&amp;dst=35&amp;field=134&amp;demo=2" TargetMode="External"/><Relationship Id="rId14" Type="http://schemas.openxmlformats.org/officeDocument/2006/relationships/hyperlink" Target="https://login.consultant.ru/link/?req=doc&amp;base=LAW&amp;n=395381&amp;date=29.05.2025&amp;dst=101413&amp;field=134&amp;demo=2" TargetMode="External"/><Relationship Id="rId22" Type="http://schemas.openxmlformats.org/officeDocument/2006/relationships/hyperlink" Target="https://login.consultant.ru/link/?req=doc&amp;base=LAW&amp;n=395381&amp;date=29.05.2025&amp;demo=2" TargetMode="External"/><Relationship Id="rId27" Type="http://schemas.openxmlformats.org/officeDocument/2006/relationships/hyperlink" Target="https://login.consultant.ru/link/?req=doc&amp;base=LAW&amp;n=441707&amp;date=29.05.2025&amp;dst=158987&amp;field=134&amp;demo=2" TargetMode="External"/><Relationship Id="rId30" Type="http://schemas.openxmlformats.org/officeDocument/2006/relationships/header" Target="header2.xml"/><Relationship Id="rId35" Type="http://schemas.openxmlformats.org/officeDocument/2006/relationships/footer" Target="footer4.xml"/><Relationship Id="rId8" Type="http://schemas.openxmlformats.org/officeDocument/2006/relationships/hyperlink" Target="https://login.consultant.ru/link/?req=doc&amp;base=LAW&amp;n=486034&amp;date=29.05.2025&amp;dst=100047&amp;field=134&amp;demo=2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1.wmf"/><Relationship Id="rId17" Type="http://schemas.openxmlformats.org/officeDocument/2006/relationships/hyperlink" Target="https://login.consultant.ru/link/?req=doc&amp;base=LAW&amp;n=494597&amp;date=29.05.2025&amp;dst=100293&amp;field=134&amp;demo=2" TargetMode="External"/><Relationship Id="rId25" Type="http://schemas.openxmlformats.org/officeDocument/2006/relationships/hyperlink" Target="https://login.consultant.ru/link/?req=doc&amp;base=LAW&amp;n=494597&amp;date=29.05.2025&amp;dst=100037&amp;field=134&amp;demo=2" TargetMode="External"/><Relationship Id="rId33" Type="http://schemas.openxmlformats.org/officeDocument/2006/relationships/footer" Target="footer3.xml"/><Relationship Id="rId38" Type="http://schemas.openxmlformats.org/officeDocument/2006/relationships/header" Target="header6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39</Pages>
  <Words>15268</Words>
  <Characters>87029</Characters>
  <Application>Microsoft Office Word</Application>
  <DocSecurity>0</DocSecurity>
  <Lines>725</Lines>
  <Paragraphs>204</Paragraphs>
  <ScaleCrop>false</ScaleCrop>
  <Company>КонсультантПлюс Версия 4024.00.50</Company>
  <LinksUpToDate>false</LinksUpToDate>
  <CharactersWithSpaces>102093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Минздрава России от 19.04.2025 N 15-3/И/2-7681
&lt;О направлении рекомендаций по здоровому образу жизни несовершеннолетних во время оздоровления и отдыха в организациях отдыха детей и их оздоровления&gt;
(вместе с "Рекомендациями по здоровому образу жизни несовершеннолетних во время оздоровления и отдыха в организациях отдыха детей и их оздоровления", утв. Минздравом России 16.04.2025)</dc:title>
  <cp:lastModifiedBy>ZAQW</cp:lastModifiedBy>
  <cp:revision>2</cp:revision>
  <dcterms:created xsi:type="dcterms:W3CDTF">2025-05-29T12:32:00Z</dcterms:created>
  <dcterms:modified xsi:type="dcterms:W3CDTF">2025-05-31T10:36:00Z</dcterms:modified>
</cp:coreProperties>
</file>