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19" w:rsidRDefault="001E2852" w:rsidP="00693D86">
      <w:pPr>
        <w:pStyle w:val="ConsPlusNormal0"/>
        <w:widowControl/>
        <w:outlineLvl w:val="0"/>
      </w:pPr>
      <w:r>
        <w:t>Зарегистрировано в Минюсте России 19 февраля 2025 г. N 81324</w:t>
      </w:r>
    </w:p>
    <w:p w:rsidR="000D0919" w:rsidRDefault="000D0919" w:rsidP="00693D86">
      <w:pPr>
        <w:pStyle w:val="ConsPlusNormal0"/>
        <w:widowControl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Title0"/>
        <w:widowControl/>
        <w:jc w:val="center"/>
      </w:pPr>
      <w:r>
        <w:t>МИНИСТЕРСТВО РОССИЙСКОЙ ФЕДЕРАЦИИ ПО ДЕЛАМ ГРАЖДАНСКОЙ</w:t>
      </w:r>
    </w:p>
    <w:p w:rsidR="000D0919" w:rsidRDefault="001E2852" w:rsidP="00693D86">
      <w:pPr>
        <w:pStyle w:val="ConsPlusTitle0"/>
        <w:widowControl/>
        <w:jc w:val="center"/>
      </w:pPr>
      <w:r>
        <w:t>ОБОРОНЫ, ЧРЕЗВЫЧАЙНЫМ СИТУАЦИЯМ И ЛИКВИДАЦИИ</w:t>
      </w:r>
    </w:p>
    <w:p w:rsidR="000D0919" w:rsidRDefault="001E2852" w:rsidP="00693D86">
      <w:pPr>
        <w:pStyle w:val="ConsPlusTitle0"/>
        <w:widowControl/>
        <w:jc w:val="center"/>
      </w:pPr>
      <w:r>
        <w:t>ПОСЛЕДСТВИЙ СТИХИЙНЫХ БЕДСТВИЙ</w:t>
      </w:r>
    </w:p>
    <w:p w:rsidR="000D0919" w:rsidRDefault="000D0919" w:rsidP="00693D86">
      <w:pPr>
        <w:pStyle w:val="ConsPlusTitle0"/>
        <w:widowControl/>
        <w:jc w:val="center"/>
      </w:pPr>
    </w:p>
    <w:p w:rsidR="000D0919" w:rsidRDefault="001E2852" w:rsidP="00693D86">
      <w:pPr>
        <w:pStyle w:val="ConsPlusTitle0"/>
        <w:widowControl/>
        <w:jc w:val="center"/>
      </w:pPr>
      <w:r>
        <w:t>ПРИКАЗ</w:t>
      </w:r>
    </w:p>
    <w:p w:rsidR="000D0919" w:rsidRDefault="001E2852" w:rsidP="00693D86">
      <w:pPr>
        <w:pStyle w:val="ConsPlusTitle0"/>
        <w:widowControl/>
        <w:jc w:val="center"/>
      </w:pPr>
      <w:r>
        <w:t>от 16 декабря 2024 г. N 1120</w:t>
      </w:r>
    </w:p>
    <w:p w:rsidR="000D0919" w:rsidRDefault="000D0919" w:rsidP="00693D86">
      <w:pPr>
        <w:pStyle w:val="ConsPlusTitle0"/>
        <w:widowControl/>
        <w:jc w:val="center"/>
      </w:pPr>
    </w:p>
    <w:p w:rsidR="000D0919" w:rsidRDefault="001E2852" w:rsidP="00693D86">
      <w:pPr>
        <w:pStyle w:val="ConsPlusTitle0"/>
        <w:widowControl/>
        <w:jc w:val="center"/>
      </w:pPr>
      <w:r>
        <w:t>ОБ ОПРЕДЕЛЕНИИ</w:t>
      </w:r>
    </w:p>
    <w:p w:rsidR="000D0919" w:rsidRDefault="001E2852" w:rsidP="00693D86">
      <w:pPr>
        <w:pStyle w:val="ConsPlusTitle0"/>
        <w:widowControl/>
        <w:jc w:val="center"/>
      </w:pPr>
      <w:r>
        <w:t xml:space="preserve">ПОРЯДКА, ВИДОВ, СРОКОВ ОБУЧЕНИЯ ЛИЦ, ОСУЩЕСТВЛЯЮЩИХ </w:t>
      </w:r>
      <w:proofErr w:type="gramStart"/>
      <w:r>
        <w:t>ТРУДОВУЮ</w:t>
      </w:r>
      <w:proofErr w:type="gramEnd"/>
    </w:p>
    <w:p w:rsidR="000D0919" w:rsidRDefault="001E2852" w:rsidP="00693D86">
      <w:pPr>
        <w:pStyle w:val="ConsPlusTitle0"/>
        <w:widowControl/>
        <w:jc w:val="center"/>
      </w:pPr>
      <w:r>
        <w:t xml:space="preserve">ИЛИ СЛУЖЕБНУЮ ДЕЯТЕЛЬНОСТЬ, ПО ПРОГРАММАМ </w:t>
      </w:r>
      <w:proofErr w:type="gramStart"/>
      <w:r>
        <w:t>ПРОТИВОПОЖАРНОГО</w:t>
      </w:r>
      <w:proofErr w:type="gramEnd"/>
    </w:p>
    <w:p w:rsidR="000D0919" w:rsidRDefault="001E2852" w:rsidP="00693D86">
      <w:pPr>
        <w:pStyle w:val="ConsPlusTitle0"/>
        <w:widowControl/>
        <w:jc w:val="center"/>
      </w:pPr>
      <w:r>
        <w:t>ИНСТРУКТАЖА, ТРЕБОВАНИЙ К СОДЕРЖАНИЮ УКАЗАННЫХ ПРОГРАММ,</w:t>
      </w:r>
    </w:p>
    <w:p w:rsidR="000D0919" w:rsidRDefault="001E2852" w:rsidP="00693D86">
      <w:pPr>
        <w:pStyle w:val="ConsPlusTitle0"/>
        <w:widowControl/>
        <w:jc w:val="center"/>
      </w:pPr>
      <w:r>
        <w:t>ПОРЯДКА ИХ УТВЕРЖДЕНИЯ И СОГЛАСОВАНИЯ И КАТЕГОРИЙ ЛИЦ,</w:t>
      </w:r>
    </w:p>
    <w:p w:rsidR="000D0919" w:rsidRDefault="001E2852" w:rsidP="00693D86">
      <w:pPr>
        <w:pStyle w:val="ConsPlusTitle0"/>
        <w:widowControl/>
        <w:jc w:val="center"/>
      </w:pPr>
      <w:proofErr w:type="gramStart"/>
      <w:r>
        <w:t>ПРОХОДЯЩИХ</w:t>
      </w:r>
      <w:proofErr w:type="gramEnd"/>
      <w:r>
        <w:t xml:space="preserve"> ОБУЧЕНИЕ ПО ДОПОЛНИТЕЛЬНЫМ ПРОФЕССИОНАЛЬНЫМ</w:t>
      </w:r>
    </w:p>
    <w:p w:rsidR="000D0919" w:rsidRDefault="001E2852" w:rsidP="00693D86">
      <w:pPr>
        <w:pStyle w:val="ConsPlusTitle0"/>
        <w:widowControl/>
        <w:jc w:val="center"/>
      </w:pPr>
      <w:r>
        <w:t xml:space="preserve">ПРОГРАММАМ В ОБЛАСТИ ПОЖАРНОЙ </w:t>
      </w:r>
      <w:r>
        <w:t>БЕЗОПАСНОСТИ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В соответствии с </w:t>
      </w:r>
      <w:hyperlink r:id="rId7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color w:val="0000FF"/>
          </w:rPr>
          <w:t>частями третьей</w:t>
        </w:r>
      </w:hyperlink>
      <w:r>
        <w:t xml:space="preserve"> и </w:t>
      </w:r>
      <w:hyperlink r:id="rId8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color w:val="0000FF"/>
          </w:rPr>
          <w:t>четвертой статьи 25</w:t>
        </w:r>
      </w:hyperlink>
      <w:r>
        <w:t xml:space="preserve"> Федерального закона от 21 декабря 1994 г. N 69-ФЗ "О пожарной безопасности", </w:t>
      </w:r>
      <w:hyperlink r:id="rId9" w:tooltip="Указ Президента РФ от 11.07.2004 N 868 (ред. от 05.01.2025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приказываю:</w:t>
      </w:r>
    </w:p>
    <w:p w:rsidR="000D0919" w:rsidRDefault="001E2852" w:rsidP="00693D86">
      <w:pPr>
        <w:pStyle w:val="ConsPlusNormal0"/>
        <w:widowControl/>
        <w:spacing w:before="120"/>
        <w:ind w:firstLine="540"/>
        <w:jc w:val="both"/>
      </w:pPr>
      <w:r>
        <w:t>1. Опре</w:t>
      </w:r>
      <w:r>
        <w:t xml:space="preserve">делить </w:t>
      </w:r>
      <w:hyperlink w:anchor="P39" w:tooltip="ПОРЯДОК,">
        <w:r>
          <w:rPr>
            <w:color w:val="0000FF"/>
          </w:rPr>
          <w:t>порядок</w:t>
        </w:r>
      </w:hyperlink>
      <w:r>
        <w:t>, виды, сроки обучения лиц, осуществляющих трудовую или служебную деятельность, по программам противопожарного инструктажа согласно приложению N 1.</w:t>
      </w:r>
    </w:p>
    <w:p w:rsidR="000D0919" w:rsidRDefault="001E2852" w:rsidP="00693D86">
      <w:pPr>
        <w:pStyle w:val="ConsPlusNormal0"/>
        <w:widowControl/>
        <w:spacing w:before="120"/>
        <w:ind w:firstLine="540"/>
        <w:jc w:val="both"/>
      </w:pPr>
      <w:r>
        <w:t xml:space="preserve">2. Определить </w:t>
      </w:r>
      <w:hyperlink w:anchor="P210" w:tooltip="ТРЕБОВАНИЯ">
        <w:r>
          <w:rPr>
            <w:color w:val="0000FF"/>
          </w:rPr>
          <w:t>требования</w:t>
        </w:r>
      </w:hyperlink>
      <w:r>
        <w:t xml:space="preserve"> к содержанию программ противопожарного инструктажа согласно приложению N 2.</w:t>
      </w:r>
    </w:p>
    <w:p w:rsidR="000D0919" w:rsidRDefault="001E2852" w:rsidP="00693D86">
      <w:pPr>
        <w:pStyle w:val="ConsPlusNormal0"/>
        <w:widowControl/>
        <w:spacing w:before="120"/>
        <w:ind w:firstLine="540"/>
        <w:jc w:val="both"/>
      </w:pPr>
      <w:r>
        <w:t xml:space="preserve">3. Определить </w:t>
      </w:r>
      <w:hyperlink w:anchor="P270" w:tooltip="ПОРЯДОК">
        <w:r>
          <w:rPr>
            <w:color w:val="0000FF"/>
          </w:rPr>
          <w:t>порядок</w:t>
        </w:r>
      </w:hyperlink>
      <w:r>
        <w:t xml:space="preserve"> утверждения и согласования программ противопожарного инструктажа согласно приложению N 3.</w:t>
      </w:r>
    </w:p>
    <w:p w:rsidR="000D0919" w:rsidRDefault="001E2852" w:rsidP="00693D86">
      <w:pPr>
        <w:pStyle w:val="ConsPlusNormal0"/>
        <w:widowControl/>
        <w:spacing w:before="120"/>
        <w:ind w:firstLine="540"/>
        <w:jc w:val="both"/>
      </w:pPr>
      <w:r>
        <w:t xml:space="preserve">4. Определить </w:t>
      </w:r>
      <w:hyperlink w:anchor="P289" w:tooltip="КАТЕГОРИИ">
        <w:r>
          <w:rPr>
            <w:color w:val="0000FF"/>
          </w:rPr>
          <w:t>категории</w:t>
        </w:r>
      </w:hyperlink>
      <w:r>
        <w:t xml:space="preserve"> лиц, проходящих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в области пожарной безопасности, согласно приложению N 4.</w:t>
      </w:r>
    </w:p>
    <w:p w:rsidR="000D0919" w:rsidRDefault="001E2852" w:rsidP="00693D86">
      <w:pPr>
        <w:pStyle w:val="ConsPlusNormal0"/>
        <w:widowControl/>
        <w:spacing w:before="120"/>
        <w:ind w:firstLine="540"/>
        <w:jc w:val="both"/>
      </w:pPr>
      <w:r>
        <w:t xml:space="preserve">5. </w:t>
      </w:r>
      <w:proofErr w:type="gramStart"/>
      <w:r w:rsidRPr="00693D86">
        <w:rPr>
          <w:b/>
        </w:rPr>
        <w:t>Установить, что проведение противопожарных инструктажей</w:t>
      </w:r>
      <w:r>
        <w:t xml:space="preserve"> по программам пр</w:t>
      </w:r>
      <w:r>
        <w:t xml:space="preserve">отивопожарных инструктажей, разработанным в соответствии с </w:t>
      </w:r>
      <w:hyperlink r:id="rId10" w:tooltip="Приказ МЧС России от 18.11.2021 N 806 &quot;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">
        <w:r>
          <w:rPr>
            <w:color w:val="0000FF"/>
          </w:rPr>
          <w:t>приказом</w:t>
        </w:r>
      </w:hyperlink>
      <w:r>
        <w:t xml:space="preserve"> МЧС России от 18 ноября 2021 г. N 806 "Об определении Порядка, видов, сроко</w:t>
      </w:r>
      <w:r>
        <w:t>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</w:t>
      </w:r>
      <w:r>
        <w:t>бласти пожарной безопасности" (зарегистрирован</w:t>
      </w:r>
      <w:proofErr w:type="gramEnd"/>
      <w:r>
        <w:t xml:space="preserve"> </w:t>
      </w:r>
      <w:proofErr w:type="gramStart"/>
      <w:r>
        <w:t xml:space="preserve">Министерством юстиции Российской Федерации 25 ноября 2021 г., регистрационный N 65974) (далее - приказ МЧС России от 18 ноября 2021 г. N 806), </w:t>
      </w:r>
      <w:r w:rsidRPr="00693D86">
        <w:rPr>
          <w:b/>
          <w:color w:val="0000CC"/>
        </w:rPr>
        <w:t>допускается до проведения внеплановых противопожарных инструктажей</w:t>
      </w:r>
      <w:r w:rsidRPr="00693D86">
        <w:rPr>
          <w:b/>
          <w:color w:val="0000CC"/>
        </w:rPr>
        <w:t xml:space="preserve"> в соответствии</w:t>
      </w:r>
      <w:r>
        <w:t xml:space="preserve"> с </w:t>
      </w:r>
      <w:hyperlink w:anchor="P110" w:tooltip="1) при введении в действие новы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бъектов защиты;">
        <w:r>
          <w:rPr>
            <w:color w:val="0000FF"/>
          </w:rPr>
          <w:t>подпунктами 1</w:t>
        </w:r>
      </w:hyperlink>
      <w:r>
        <w:t xml:space="preserve"> и (или) </w:t>
      </w:r>
      <w:hyperlink w:anchor="P111" w:tooltip="2)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;">
        <w:r>
          <w:rPr>
            <w:color w:val="0000FF"/>
          </w:rPr>
          <w:t>2 пункта 12</w:t>
        </w:r>
      </w:hyperlink>
      <w:r>
        <w:t xml:space="preserve"> порядка, видов, сроков обучения лиц, осуществляющих трудовую или служебную деятельность, по программам противопожарного инструктажа, определенных настоящим приказом.</w:t>
      </w:r>
      <w:proofErr w:type="gramEnd"/>
    </w:p>
    <w:p w:rsidR="000D0919" w:rsidRDefault="001E2852" w:rsidP="00693D86">
      <w:pPr>
        <w:pStyle w:val="ConsPlusNormal0"/>
        <w:widowControl/>
        <w:spacing w:before="120"/>
        <w:ind w:firstLine="540"/>
        <w:jc w:val="both"/>
      </w:pPr>
      <w:r>
        <w:t xml:space="preserve">6. Признать утратившим силу </w:t>
      </w:r>
      <w:hyperlink r:id="rId11" w:tooltip="Приказ МЧС России от 18.11.2021 N 806 &quot;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">
        <w:r>
          <w:rPr>
            <w:color w:val="0000FF"/>
          </w:rPr>
          <w:t>приказ</w:t>
        </w:r>
      </w:hyperlink>
      <w:r>
        <w:t xml:space="preserve"> МЧС России от 18 ноября 2021 г. N 806.</w:t>
      </w:r>
    </w:p>
    <w:p w:rsidR="000D0919" w:rsidRDefault="001E2852" w:rsidP="00693D86">
      <w:pPr>
        <w:pStyle w:val="ConsPlusNormal0"/>
        <w:widowControl/>
        <w:spacing w:before="120"/>
        <w:ind w:firstLine="540"/>
        <w:jc w:val="both"/>
      </w:pPr>
      <w:r>
        <w:t>7. Настоящий приказ вступает в силу с 1 сентября 2025 г. и действует</w:t>
      </w:r>
      <w:r>
        <w:t xml:space="preserve"> до 1 сентября 2031 г.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jc w:val="right"/>
      </w:pPr>
      <w:r>
        <w:t>Министр</w:t>
      </w:r>
    </w:p>
    <w:p w:rsidR="000D0919" w:rsidRDefault="001E2852" w:rsidP="00693D86">
      <w:pPr>
        <w:pStyle w:val="ConsPlusNormal0"/>
        <w:widowControl/>
        <w:jc w:val="right"/>
      </w:pPr>
      <w:r>
        <w:t>А.В.КУРЕНКОВ</w:t>
      </w:r>
    </w:p>
    <w:p w:rsidR="00693D86" w:rsidRDefault="00693D86" w:rsidP="00693D86">
      <w:pPr>
        <w:rPr>
          <w:rFonts w:ascii="Times New Roman" w:hAnsi="Times New Roman" w:cs="Times New Roman"/>
          <w:sz w:val="24"/>
        </w:rPr>
      </w:pPr>
      <w:r>
        <w:br w:type="page"/>
      </w:r>
    </w:p>
    <w:p w:rsidR="000D0919" w:rsidRDefault="001E2852" w:rsidP="00693D86">
      <w:pPr>
        <w:pStyle w:val="ConsPlusNormal0"/>
        <w:widowControl/>
        <w:jc w:val="right"/>
        <w:outlineLvl w:val="0"/>
      </w:pPr>
      <w:r>
        <w:lastRenderedPageBreak/>
        <w:t>Приложение N 1</w:t>
      </w:r>
    </w:p>
    <w:p w:rsidR="000D0919" w:rsidRDefault="001E2852" w:rsidP="00693D86">
      <w:pPr>
        <w:pStyle w:val="ConsPlusNormal0"/>
        <w:widowControl/>
        <w:jc w:val="right"/>
      </w:pPr>
      <w:r>
        <w:t>к приказу МЧС России</w:t>
      </w:r>
    </w:p>
    <w:p w:rsidR="000D0919" w:rsidRDefault="001E2852" w:rsidP="00693D86">
      <w:pPr>
        <w:pStyle w:val="ConsPlusNormal0"/>
        <w:widowControl/>
        <w:jc w:val="right"/>
      </w:pPr>
      <w:r>
        <w:t>от 16 декабря 2024 г. N 1120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Title0"/>
        <w:widowControl/>
        <w:jc w:val="center"/>
      </w:pPr>
      <w:bookmarkStart w:id="0" w:name="P39"/>
      <w:bookmarkEnd w:id="0"/>
      <w:r>
        <w:t>ПОРЯДОК,</w:t>
      </w:r>
    </w:p>
    <w:p w:rsidR="000D0919" w:rsidRDefault="001E2852" w:rsidP="00693D86">
      <w:pPr>
        <w:pStyle w:val="ConsPlusTitle0"/>
        <w:widowControl/>
        <w:jc w:val="center"/>
      </w:pPr>
      <w:r>
        <w:t xml:space="preserve">ВИДЫ, СРОКИ ОБУЧЕНИЯ ЛИЦ, ОСУЩЕСТВЛЯЮЩИХ </w:t>
      </w:r>
      <w:proofErr w:type="gramStart"/>
      <w:r>
        <w:t>ТРУДОВУЮ</w:t>
      </w:r>
      <w:proofErr w:type="gramEnd"/>
      <w:r>
        <w:t xml:space="preserve"> ИЛИ</w:t>
      </w:r>
    </w:p>
    <w:p w:rsidR="000D0919" w:rsidRDefault="001E2852" w:rsidP="00693D86">
      <w:pPr>
        <w:pStyle w:val="ConsPlusTitle0"/>
        <w:widowControl/>
        <w:jc w:val="center"/>
      </w:pPr>
      <w:r>
        <w:t>СЛУЖЕБНУЮ ДЕЯТЕЛЬНОСТЬ, ПО ПРОГРАММАМ</w:t>
      </w:r>
    </w:p>
    <w:p w:rsidR="000D0919" w:rsidRDefault="001E2852" w:rsidP="00693D86">
      <w:pPr>
        <w:pStyle w:val="ConsPlusTitle0"/>
        <w:widowControl/>
        <w:jc w:val="center"/>
      </w:pPr>
      <w:r>
        <w:t>ПРОТИВОПОЖАРНОГО ИНСТРУКТАЖА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1. Лица, осуществляющие трудовую или служебную деятельность на объектах защиты &lt;1&gt;, допускаются к работе только после прохождения обучения мерам пожарной безопасности по программам противопожарного инструктажа &lt;2&gt;.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&lt;1&gt; </w:t>
      </w:r>
      <w:hyperlink r:id="rId12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Пункт 15 статьи 2</w:t>
        </w:r>
      </w:hyperlink>
      <w:r>
        <w:t xml:space="preserve"> Федерального закона от 22 июля 2008 г. N 123-ФЗ "Технический регламент о требованиях пожарной безопасности" (далее - Федеральный закон N 123-ФЗ).</w:t>
      </w:r>
    </w:p>
    <w:p w:rsidR="000D0919" w:rsidRDefault="001E2852" w:rsidP="00693D86">
      <w:pPr>
        <w:pStyle w:val="ConsPlusNormal0"/>
        <w:widowControl/>
        <w:ind w:firstLine="540"/>
        <w:jc w:val="both"/>
      </w:pPr>
      <w:proofErr w:type="gramStart"/>
      <w:r>
        <w:t xml:space="preserve">&lt;2&gt; </w:t>
      </w:r>
      <w:hyperlink r:id="rId13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Абзацы первый</w:t>
        </w:r>
      </w:hyperlink>
      <w:r>
        <w:t xml:space="preserve">, </w:t>
      </w:r>
      <w:hyperlink r:id="rId14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второй пункта 3</w:t>
        </w:r>
      </w:hyperlink>
      <w:r>
        <w:t xml:space="preserve"> Правил противопожарного режима в Российской Федерации, утвержденных постановлением Правительства Российской Федерации от 16 сентября 2020 г. N 1479, (далее - Правила противопожарного режима в Российской Федерации, постановление N 1479), в </w:t>
      </w:r>
      <w:r>
        <w:t xml:space="preserve">соответствии с </w:t>
      </w:r>
      <w:hyperlink r:id="rId15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пунктом 2</w:t>
        </w:r>
      </w:hyperlink>
      <w:r>
        <w:t xml:space="preserve"> постановления N 1479 данный акт действует до 31 декабря 2026 г. включительно.</w:t>
      </w:r>
      <w:proofErr w:type="gramEnd"/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2. </w:t>
      </w:r>
      <w:proofErr w:type="gramStart"/>
      <w:r>
        <w:t>Руководители органа государственной власти, органа местного самоуправления, общественного объединения, юридическо</w:t>
      </w:r>
      <w:r>
        <w:t>го лица, граждане (физические лица), в том числе индивидуальные предприниматели &lt;3&gt;,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</w:t>
      </w:r>
      <w:r>
        <w:t xml:space="preserve"> безопасности (</w:t>
      </w:r>
      <w:r w:rsidRPr="00693D86">
        <w:rPr>
          <w:b/>
          <w:color w:val="0000CC"/>
        </w:rPr>
        <w:t>далее - руководители организаций и граждане</w:t>
      </w:r>
      <w:r>
        <w:t xml:space="preserve">), </w:t>
      </w:r>
      <w:r w:rsidRPr="00693D86">
        <w:rPr>
          <w:b/>
        </w:rPr>
        <w:t>определяют</w:t>
      </w:r>
      <w:r>
        <w:t xml:space="preserve"> в зависимости от структуры объекта защиты и численности работников или служащих </w:t>
      </w:r>
      <w:r w:rsidRPr="00693D86">
        <w:rPr>
          <w:b/>
        </w:rPr>
        <w:t>порядок и сроки обучения лиц</w:t>
      </w:r>
      <w:proofErr w:type="gramEnd"/>
      <w:r>
        <w:t xml:space="preserve">, </w:t>
      </w:r>
      <w:proofErr w:type="gramStart"/>
      <w:r>
        <w:t xml:space="preserve">осуществляющих трудовую или служебную деятельность, </w:t>
      </w:r>
      <w:r w:rsidRPr="00693D86">
        <w:rPr>
          <w:b/>
        </w:rPr>
        <w:t>по программам противоп</w:t>
      </w:r>
      <w:r w:rsidRPr="00693D86">
        <w:rPr>
          <w:b/>
        </w:rPr>
        <w:t>ожарного инструктажа</w:t>
      </w:r>
      <w:r>
        <w:t xml:space="preserve"> (далее - обучение), с учетом требований нормативных правовых актов Российской Федерации, предусматривающие, в том числе:</w:t>
      </w:r>
      <w:proofErr w:type="gramEnd"/>
    </w:p>
    <w:p w:rsidR="000D0919" w:rsidRDefault="001E2852" w:rsidP="00693D86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&lt;3&gt; Федеральный </w:t>
      </w:r>
      <w:hyperlink r:id="rId16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color w:val="0000FF"/>
          </w:rPr>
          <w:t>закон</w:t>
        </w:r>
      </w:hyperlink>
      <w:r>
        <w:t xml:space="preserve"> от 21 декабря 1994 г. N 69-ФЗ "О пожарной безопасности" (</w:t>
      </w:r>
      <w:r>
        <w:t>далее - Федеральный закон N 69-ФЗ).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proofErr w:type="gramStart"/>
      <w:r>
        <w:t>1) положения об обучении работников подрядных организаций, лиц, командированных, прикомандированных на работу (службу), лиц, проходящих обучение в форме практической подготовки или стажировки, лиц, осуществляющих трудов</w:t>
      </w:r>
      <w:r>
        <w:t>ую или служебную деятельность, связанную с охраной (защитой) объектов и (или) имущества (при наличии таких работников и лиц);</w:t>
      </w:r>
      <w:proofErr w:type="gramEnd"/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2) конкретизацию должностей лиц, на которых возложена трудовая функция по проведению противопожарного инструктажа;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3) совмещение вводного противопожарного инструктажа и первичного противопожарного инструктажа на рабочем месте (в случае принятия руководителями организаций и гражданами решения о совмещении вводного противопожарного инструктажа и первичного противопожарно</w:t>
      </w:r>
      <w:r>
        <w:t>го инструктажа на рабочем месте);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 xml:space="preserve">4) случаи </w:t>
      </w:r>
      <w:proofErr w:type="gramStart"/>
      <w:r>
        <w:t>обучения по программам</w:t>
      </w:r>
      <w:proofErr w:type="gramEnd"/>
      <w:r>
        <w:t xml:space="preserve"> целевого противопожарного инструктажа;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5) форму реализации и процедуру проведения проверки соответствия знаний и умений лиц, осуществляющих трудовую или служебную деятельность на объектах з</w:t>
      </w:r>
      <w:r>
        <w:t xml:space="preserve">ащиты, требованиям, </w:t>
      </w:r>
      <w:r>
        <w:lastRenderedPageBreak/>
        <w:t>предусмотренным программами противопожарного инструктажа (далее - проверка знаний и умений);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6) применение электронного обучения, дистанционных образовательных технологий (при проведении обучения с применением электронного обучения, дис</w:t>
      </w:r>
      <w:r>
        <w:t>танционных образовательных технологий);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7) виды противопожарных инструктажей для обучения надомников &lt;4&gt;, дистанционных работников &lt;5&gt; (при наличии таких работников);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&lt;4&gt; </w:t>
      </w:r>
      <w:hyperlink r:id="rId17" w:tooltip="&quot;Трудовой кодекс Российской Федерации&quot; от 30.12.2001 N 197-ФЗ (ред. от 26.12.2024) {КонсультантПлюс}">
        <w:r>
          <w:rPr>
            <w:color w:val="0000FF"/>
          </w:rPr>
          <w:t>Статья 310</w:t>
        </w:r>
      </w:hyperlink>
      <w:r>
        <w:t xml:space="preserve"> Трудового кодекса Российской Федерации.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&lt;5&gt; </w:t>
      </w:r>
      <w:hyperlink r:id="rId18" w:tooltip="&quot;Трудовой кодекс Российской Федерации&quot; от 30.12.2001 N 197-ФЗ (ред. от 26.12.2024) {КонсультантПлюс}">
        <w:r>
          <w:rPr>
            <w:color w:val="0000FF"/>
          </w:rPr>
          <w:t>Статья 312.1</w:t>
        </w:r>
      </w:hyperlink>
      <w:r>
        <w:t xml:space="preserve"> Трудового кодекс</w:t>
      </w:r>
      <w:r>
        <w:t>а Российской Федерации.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8) виды электронной подписи &lt;6&gt; (при оформлении документов в электронном виде и использовании электронной подписи);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&lt;6&gt; </w:t>
      </w:r>
      <w:hyperlink r:id="rId19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Статья 5</w:t>
        </w:r>
      </w:hyperlink>
      <w:r>
        <w:t xml:space="preserve"> Федерального закона от 6 апреля 2011 г. N 63-ФЗ "Об электронной подписи" (далее - Федеральн</w:t>
      </w:r>
      <w:r>
        <w:t>ый закон N 63-ФЗ).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9) иные вопросы обучения, не урегулированные настоящим Порядком.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3. Обучение содержит теоретическую и практическую части и может осуществляться как единовременно и непрерывно, так и поэтапно (дискретно).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 xml:space="preserve">4. Теоретическую часть обучения </w:t>
      </w:r>
      <w:r>
        <w:t>допускается реализовывать с применением электронного обучения, дистанционных образовательных технологий, если это предусмотрено трудовым договором или дополнительным соглашением к нему, в том числе работников (служащих), выполняющих трудовые функции дистан</w:t>
      </w:r>
      <w:r>
        <w:t>ционно (на постоянной основе либо временно).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 xml:space="preserve">5. Противопожарный инструктаж проводится в целях доведения до лиц, осуществляющих трудовую или служебную деятельность, обязательных требований пожарной безопасности &lt;7&gt;, ознакомления с пожарной и взрывопожарной </w:t>
      </w:r>
      <w:r>
        <w:t>опасностью технологических процессов, производств и оборудования, имеющимися на объекте защиты системами предотвращения пожаров и противопожарной защиты, а также отработки действий в случае возникновения пожара.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&lt;7&gt; </w:t>
      </w:r>
      <w:hyperlink r:id="rId20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color w:val="0000FF"/>
          </w:rPr>
          <w:t>Абзац четвертый статьи 1</w:t>
        </w:r>
      </w:hyperlink>
      <w:r>
        <w:t xml:space="preserve"> Федерального закона N 69-ФЗ.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bookmarkStart w:id="1" w:name="P75"/>
      <w:bookmarkEnd w:id="1"/>
      <w:r>
        <w:t>6. Противопожарные инструктажи проводятся лицами, в том числе на основании гражданско-правового договора, прошедшими обучение мерам пожарной безопасности по дополнительным профессиональным</w:t>
      </w:r>
      <w:r>
        <w:t xml:space="preserve"> программам в области пожарной безопасности &lt;8&gt;, либо имеющими среднее профессиональное и (или) высшее образование по специальности "Пожарная безопасность" &lt;9&gt; или направлению подготовки "</w:t>
      </w:r>
      <w:proofErr w:type="spellStart"/>
      <w:r>
        <w:t>Техносферная</w:t>
      </w:r>
      <w:proofErr w:type="spellEnd"/>
      <w:r>
        <w:t xml:space="preserve"> безопасность" по профилю "Пожарная безопасность" &lt;10&gt;.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&lt;8&gt; </w:t>
      </w:r>
      <w:hyperlink r:id="rId21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color w:val="0000FF"/>
          </w:rPr>
          <w:t>Части вторая</w:t>
        </w:r>
      </w:hyperlink>
      <w:r>
        <w:t xml:space="preserve">, </w:t>
      </w:r>
      <w:hyperlink r:id="rId22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color w:val="0000FF"/>
          </w:rPr>
          <w:t>четвертая статьи 25</w:t>
        </w:r>
      </w:hyperlink>
      <w:r>
        <w:t xml:space="preserve"> Федерального закона N 69-ФЗ.</w:t>
      </w:r>
    </w:p>
    <w:p w:rsidR="000D0919" w:rsidRDefault="001E2852" w:rsidP="00693D86">
      <w:pPr>
        <w:pStyle w:val="ConsPlusNormal0"/>
        <w:widowControl/>
        <w:ind w:firstLine="540"/>
        <w:jc w:val="both"/>
      </w:pPr>
      <w:proofErr w:type="gramStart"/>
      <w:r>
        <w:t xml:space="preserve">&lt;9&gt; </w:t>
      </w:r>
      <w:hyperlink r:id="rId23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7 июля 2022 г. N 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 (зарегистрирован</w:t>
      </w:r>
      <w:r>
        <w:t xml:space="preserve"> Министерством юстиции Российской Федерации 8 августа 2022 г., регистрационный N 69571) с изменениями, внесенными приказом Министерства просвещения Российской Федерации от 3 июля 2024 г. N 464 (зарегистрирован Министерством юстиции Российской Федерации 9</w:t>
      </w:r>
      <w:proofErr w:type="gramEnd"/>
      <w:r>
        <w:t xml:space="preserve"> </w:t>
      </w:r>
      <w:proofErr w:type="gramStart"/>
      <w:r>
        <w:t>а</w:t>
      </w:r>
      <w:r>
        <w:t xml:space="preserve">вгуста 2024 г., регистрационный N 79088), </w:t>
      </w:r>
      <w:hyperlink r:id="rId24" w:tooltip="Приказ Минобрнауки России от 25.05.2020 N 679 (ред. от 27.02.2023) &quot;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&quot; (Зарегистрировано в Минюсте России 06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25 мая 2020 г. N 679 "Об утв</w:t>
      </w:r>
      <w:r>
        <w:t xml:space="preserve">ерждении </w:t>
      </w:r>
      <w:r>
        <w:lastRenderedPageBreak/>
        <w:t xml:space="preserve">федерального государственного образовательного стандарта высшего образования - </w:t>
      </w:r>
      <w:proofErr w:type="spellStart"/>
      <w:r>
        <w:t>специалитет</w:t>
      </w:r>
      <w:proofErr w:type="spellEnd"/>
      <w:r>
        <w:t xml:space="preserve"> по специальности 20.05.01 Пожарная безопасность" (зарегистрирован Министерством юстиции Российской Федерации 6 июля 2020 г., регистрационный N 58838) с изме</w:t>
      </w:r>
      <w:r>
        <w:t>нениями, внесенными приказами Министерства науки и высшего образования Российской Федерации от 26</w:t>
      </w:r>
      <w:proofErr w:type="gramEnd"/>
      <w:r>
        <w:t xml:space="preserve"> </w:t>
      </w:r>
      <w:proofErr w:type="gramStart"/>
      <w:r>
        <w:t>ноября 2020 г. N 1456 (зарегистрирован Министерством юстиции Российской Федерации 27 мая 2021 г., регистрационный N 63650), от 19 июля 2022 г. N 662 (зарегист</w:t>
      </w:r>
      <w:r>
        <w:t>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  <w:proofErr w:type="gramEnd"/>
    </w:p>
    <w:p w:rsidR="000D0919" w:rsidRDefault="001E2852" w:rsidP="00693D86">
      <w:pPr>
        <w:pStyle w:val="ConsPlusNormal0"/>
        <w:widowControl/>
        <w:ind w:firstLine="540"/>
        <w:jc w:val="both"/>
      </w:pPr>
      <w:proofErr w:type="gramStart"/>
      <w:r>
        <w:t xml:space="preserve">&lt;10&gt; </w:t>
      </w:r>
      <w:hyperlink r:id="rId25" w:tooltip="Приказ Минобрнауки России от 25.05.2020 N 680 (ред. от 27.02.2023) &quot;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&quot; (Зарегистрировано в Миню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25 мая 2020 г. N 680 "Об утверждении федерального государственного образовательного стандарта</w:t>
      </w:r>
      <w:r>
        <w:t xml:space="preserve"> высшего образования - </w:t>
      </w:r>
      <w:proofErr w:type="spellStart"/>
      <w:r>
        <w:t>бакалавриат</w:t>
      </w:r>
      <w:proofErr w:type="spellEnd"/>
      <w:r>
        <w:t xml:space="preserve"> по направлению подготовки 20.03.01 </w:t>
      </w:r>
      <w:proofErr w:type="spellStart"/>
      <w:r>
        <w:t>Техносферная</w:t>
      </w:r>
      <w:proofErr w:type="spellEnd"/>
      <w:r>
        <w:t xml:space="preserve"> безопасность" (зарегистрирован Министерством юстиции Российской Федерации 6 июля 2020 г., регистрационный N 58837) с изменениями, внесенными приказами Министерства науки и в</w:t>
      </w:r>
      <w:r>
        <w:t>ысшего образования Российской Федерации от 26 ноября 2020 г. N</w:t>
      </w:r>
      <w:proofErr w:type="gramEnd"/>
      <w:r>
        <w:t xml:space="preserve"> </w:t>
      </w:r>
      <w:proofErr w:type="gramStart"/>
      <w:r>
        <w:t>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</w:t>
      </w:r>
      <w:r>
        <w:t xml:space="preserve">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  <w:proofErr w:type="gramEnd"/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Лица, указанные в </w:t>
      </w:r>
      <w:hyperlink w:anchor="P75" w:tooltip="6. Противопожарные инструктажи проводятся лицами, в том числе на основании гражданско-правового договора, прошедшими обучение мерам пожарной безопасности по дополнительным профессиональным программам в области пожарной безопасности &lt;8&gt;, либо имеющими среднее п">
        <w:r>
          <w:rPr>
            <w:color w:val="0000FF"/>
          </w:rPr>
          <w:t>абзаце первом</w:t>
        </w:r>
      </w:hyperlink>
      <w:r>
        <w:t xml:space="preserve"> настоящего пункта, осваивают программы противопожарных инструктажей &lt;11&gt; самостоятельно с внесением соответствующей записи в журнал учета противопожарных инструктажей (рекомендуемый образец приведен в </w:t>
      </w:r>
      <w:hyperlink w:anchor="P158" w:tooltip="ЖУРНАЛ УЧЕТА ПРОТИВОПОЖАРНЫХ ИНСТРУКТАЖЕЙ N ____">
        <w:r>
          <w:rPr>
            <w:color w:val="0000FF"/>
          </w:rPr>
          <w:t>приложении</w:t>
        </w:r>
      </w:hyperlink>
      <w:r>
        <w:t xml:space="preserve"> к настоящему Порядку). Проверка знаний и умений в этом случае не проводится.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&lt;11&gt; </w:t>
      </w:r>
      <w:hyperlink r:id="rId26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color w:val="0000FF"/>
          </w:rPr>
          <w:t>Часть вторая статьи 25</w:t>
        </w:r>
      </w:hyperlink>
      <w:r>
        <w:t xml:space="preserve"> Федерального закона N 69-ФЗ.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7. Противопожарные инструктажи</w:t>
      </w:r>
      <w:r>
        <w:t xml:space="preserve"> проводятся по программам, разработанным лицами, указанными в </w:t>
      </w:r>
      <w:hyperlink w:anchor="P75" w:tooltip="6. Противопожарные инструктажи проводятся лицами, в том числе на основании гражданско-правового договора, прошедшими обучение мерам пожарной безопасности по дополнительным профессиональным программам в области пожарной безопасности &lt;8&gt;, либо имеющими среднее п">
        <w:r>
          <w:rPr>
            <w:color w:val="0000FF"/>
          </w:rPr>
          <w:t>абзаце первом пункта 6</w:t>
        </w:r>
      </w:hyperlink>
      <w:r>
        <w:t xml:space="preserve"> настоящего Порядка, с использованием наглядных пособий и учебно-методических материалов на бумажном носителе и (или) в электронном виде</w:t>
      </w:r>
      <w:r>
        <w:t>, подготовленных на основании нормативных правовых актов Российской Федерации и нормативных документов по пожарной безопасности &lt;12&gt;.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&lt;12&gt; </w:t>
      </w:r>
      <w:hyperlink r:id="rId27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Часть 3 статьи 4</w:t>
        </w:r>
      </w:hyperlink>
      <w:r>
        <w:t xml:space="preserve"> Федерального закона N 123-ФЗ.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8. По видам и срокам проведения противопожарные инструктажи подразделяются </w:t>
      </w:r>
      <w:proofErr w:type="gramStart"/>
      <w:r>
        <w:t>на</w:t>
      </w:r>
      <w:proofErr w:type="gramEnd"/>
      <w:r>
        <w:t>: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1) вводный;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 xml:space="preserve">2) </w:t>
      </w:r>
      <w:proofErr w:type="gramStart"/>
      <w:r>
        <w:t>первичный</w:t>
      </w:r>
      <w:proofErr w:type="gramEnd"/>
      <w:r>
        <w:t xml:space="preserve"> на рабочем месте;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3) повторный;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4) внеплановый;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5) целевой.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9. Вводный противопожарный инструктаж проводится до начала осуществления трудовой или служеб</w:t>
      </w:r>
      <w:r>
        <w:t>ной деятельности на объектах защиты: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1) со всеми лицами, вновь принимаемыми на работу (службу), в том числе временную;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2) с лицами, командированными, прикомандированными на работу (службу);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lastRenderedPageBreak/>
        <w:t xml:space="preserve">3) с лицами, проходящими обучение в форме практической подготовки </w:t>
      </w:r>
      <w:r>
        <w:t>или стажировки;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4) с иными лицами, осуществляющими трудовую или служебную деятельность, по решению руководителей организаций и граждан.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10. Первичный противопожарный инструктаж на рабочем месте проводится до начала трудовой или служебной деятельности на об</w:t>
      </w:r>
      <w:r>
        <w:t>ъектах защиты: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1) со всеми лицами, прошедшими вводный противопожарный инструктаж;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2) с лицами, переведенными из другого подразделения;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3) с лицами, которым поручается выполнение новой для них трудовой или служебной деятельности.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 xml:space="preserve">11. </w:t>
      </w:r>
      <w:r w:rsidRPr="00693D86">
        <w:rPr>
          <w:b/>
        </w:rPr>
        <w:t>Повторный противопожарн</w:t>
      </w:r>
      <w:r w:rsidRPr="00693D86">
        <w:rPr>
          <w:b/>
        </w:rPr>
        <w:t>ый инструктаж проводится не реже 1 раза в год</w:t>
      </w:r>
      <w:r>
        <w:t xml:space="preserve"> со всеми лицами, осуществляющими трудовую или служебную деятельность на объектах защиты, с которыми проводился вводный противопожарный инструктаж и первичный противопожарный инструктаж на рабочем месте.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proofErr w:type="gramStart"/>
      <w:r w:rsidRPr="00693D86">
        <w:rPr>
          <w:b/>
        </w:rPr>
        <w:t>Повторн</w:t>
      </w:r>
      <w:r w:rsidRPr="00693D86">
        <w:rPr>
          <w:b/>
        </w:rPr>
        <w:t>ый противопожарный инструктаж проводится не реже 1 раза в полгода</w:t>
      </w:r>
      <w:r>
        <w:t xml:space="preserve">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на объектах</w:t>
      </w:r>
      <w:r>
        <w:t xml:space="preserve"> защиты, отнесенных к категориям повышенной </w:t>
      </w:r>
      <w:proofErr w:type="spellStart"/>
      <w:r>
        <w:t>взрывопожароопасности</w:t>
      </w:r>
      <w:proofErr w:type="spellEnd"/>
      <w:r>
        <w:t xml:space="preserve">, </w:t>
      </w:r>
      <w:proofErr w:type="spellStart"/>
      <w:r>
        <w:t>взрывопожароопасности</w:t>
      </w:r>
      <w:proofErr w:type="spellEnd"/>
      <w:r>
        <w:t xml:space="preserve">, </w:t>
      </w:r>
      <w:proofErr w:type="spellStart"/>
      <w:r>
        <w:t>пожароопасности</w:t>
      </w:r>
      <w:proofErr w:type="spellEnd"/>
      <w:r>
        <w:t xml:space="preserve"> &lt;13&gt;, а также с лицами, осуществляющими трудовую или служебную деятельность на объектах защиты, связанную с охраной (защитой) объектов</w:t>
      </w:r>
      <w:proofErr w:type="gramEnd"/>
      <w:r>
        <w:t xml:space="preserve"> и (или) имущест</w:t>
      </w:r>
      <w:r>
        <w:t>ва.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&lt;13&gt; </w:t>
      </w:r>
      <w:hyperlink r:id="rId28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Статья 27</w:t>
        </w:r>
      </w:hyperlink>
      <w:r>
        <w:t xml:space="preserve"> Федерального закона N 123-ФЗ.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12. Внеплановый противопожарный инструктаж проводится: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bookmarkStart w:id="2" w:name="P110"/>
      <w:bookmarkEnd w:id="2"/>
      <w:r>
        <w:t>1) при введении в действие новых или внесении изменений в нормативные правовые акты Российской Федерации</w:t>
      </w:r>
      <w:r>
        <w:t>, нормативные документы по пожарной безопасности, содержащие требования пожарной безопасности, применимые для объектов защиты;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bookmarkStart w:id="3" w:name="P111"/>
      <w:bookmarkEnd w:id="3"/>
      <w:r>
        <w:t>2) при изменении технологического процесса производства, техническом перевооружении, замене или модернизации оборудования, инстру</w:t>
      </w:r>
      <w:r>
        <w:t>ментов, исходного сырья, материалов, а также изменении других факторов, влияющих на противопожарное состояние объектов защиты;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3) при нарушении лицами, осуществляющими трудовую или служебную деятельность на объектах защиты, обязательных требований пожарной</w:t>
      </w:r>
      <w:r>
        <w:t xml:space="preserve"> безопасности, которые могли привести или привели к пожару;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proofErr w:type="gramStart"/>
      <w:r>
        <w:t>4) в случае перерыва в осуществлении трудовой или служебной деятельности более чем на 60 календарных дней перед началом осуществления трудовой или служебной деятельности на объектах защиты, предна</w:t>
      </w:r>
      <w:r>
        <w:t xml:space="preserve">значенных для проживания или временного пребывания 50 и более человек одновременно, объектах защиты, отнесенных к категориям повышенной </w:t>
      </w:r>
      <w:proofErr w:type="spellStart"/>
      <w:r>
        <w:t>взрывопожароопасности</w:t>
      </w:r>
      <w:proofErr w:type="spellEnd"/>
      <w:r>
        <w:t xml:space="preserve">, </w:t>
      </w:r>
      <w:proofErr w:type="spellStart"/>
      <w:r>
        <w:t>взрывопожароопасности</w:t>
      </w:r>
      <w:proofErr w:type="spellEnd"/>
      <w:r>
        <w:t xml:space="preserve">, </w:t>
      </w:r>
      <w:proofErr w:type="spellStart"/>
      <w:r>
        <w:t>пожароопасности</w:t>
      </w:r>
      <w:proofErr w:type="spellEnd"/>
      <w:r>
        <w:t>, а также у лиц, осуществляющих трудовую или служебную деят</w:t>
      </w:r>
      <w:r>
        <w:t>ельность на объектах защиты, связанную с</w:t>
      </w:r>
      <w:proofErr w:type="gramEnd"/>
      <w:r>
        <w:t xml:space="preserve"> охраной (защитой) объектов и (или) имущества;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5) по решению руководителей организаций и граждан.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lastRenderedPageBreak/>
        <w:t xml:space="preserve">13. Целевой противопожарный инструктаж </w:t>
      </w:r>
      <w:proofErr w:type="gramStart"/>
      <w:r>
        <w:t>проводится</w:t>
      </w:r>
      <w:proofErr w:type="gramEnd"/>
      <w:r>
        <w:t xml:space="preserve"> в том числе в следующих случаях: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1) перед выполнением огневых работ, на которые оформляется наряд-допуск &lt;14&gt;;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&lt;14&gt; </w:t>
      </w:r>
      <w:hyperlink r:id="rId29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Пункт 372</w:t>
        </w:r>
      </w:hyperlink>
      <w:r>
        <w:t xml:space="preserve"> Правил противопожарного режима в Российской Федерации.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2) перед выполнением других огневых, пожароопасных и </w:t>
      </w:r>
      <w:proofErr w:type="spellStart"/>
      <w:r>
        <w:t>пожаровзрывоопасных</w:t>
      </w:r>
      <w:proofErr w:type="spellEnd"/>
      <w:r>
        <w:t xml:space="preserve"> работ, в том числе не связанных с прямыми обязанностями по специальности, профессии</w:t>
      </w:r>
      <w:r>
        <w:t>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3) в иных случаях, определяемых руководителями организаций и гражданами.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14. Противопожарные инструктажи проводятся индивидуально или с группой лиц, осуществляющих аналогичную трудовую или служебную деятельность.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 xml:space="preserve">15. Повторный противопожарный инструктаж </w:t>
      </w:r>
      <w:r>
        <w:t>допускается проводить в иных помещениях (учебных классах, кабинетах), а также на территории с лицами, осуществляющими трудовую или служебную деятельность на объектах защиты, если их трудовые функции не предусматривают работу в зданиях, сооружениях и помеще</w:t>
      </w:r>
      <w:r>
        <w:t>ниях производственного и складского назначения.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16. Практическая часть противопожарных инструктажей может быть совмещена с практической тренировкой по эвакуации лиц, осуществляющих свою деятельность на объекте защиты, а также посетителей, покупателей, друг</w:t>
      </w:r>
      <w:r>
        <w:t>их лиц, находящихся в здании, сооружении &lt;15&gt;.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&lt;15&gt; </w:t>
      </w:r>
      <w:hyperlink r:id="rId30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Пункт 9</w:t>
        </w:r>
      </w:hyperlink>
      <w:r>
        <w:t xml:space="preserve"> Правил противопожарного режима в Российской Федерации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нструктажа, осуществляется, в том числе с применением электронного обуч</w:t>
      </w:r>
      <w:r>
        <w:t>ения, дистанционных образовательных технологий.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17. Проведение противопожарных инструктажей завершается проверкой знаний и умений.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18. Проверка знаний и умений лиц, осуществляющих трудовую или служебную деятельность на объектах защиты, требованиям, предус</w:t>
      </w:r>
      <w:r>
        <w:t xml:space="preserve">мотренным теоретической частью программ </w:t>
      </w:r>
      <w:proofErr w:type="gramStart"/>
      <w:r>
        <w:t>противопожарного</w:t>
      </w:r>
      <w:proofErr w:type="gramEnd"/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19. О проведении противопожарного инструктажа лиц, осуществляющих трудовую или служебную деятельность на объектах защиты, при удовлетворительных результатах проверки знаний и умений должностным лицом</w:t>
      </w:r>
      <w:r>
        <w:t>, проводившим проверку знаний и умений, производится запись в журнале учета противопожарных инструктажей.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20. Лица, показавшие неудовлетворительные результаты проверки знаний и умений по итогам проведения противопожарных инструктажей, к осуществлению трудо</w:t>
      </w:r>
      <w:r>
        <w:t>вой или служебной деятельности на объектах защиты не допускаются.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В этом случае в журнал учета противопожарных инструктажей вносится соответствующая запись, подтверждаемая подписью инструктирующего.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21. При оформлении наряда-допуска на выполнение огневых р</w:t>
      </w:r>
      <w:r>
        <w:t>абот запись в журнале учета противопожарных инструктажей не производится.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22. Допускается возможность оформления журнала учета противопожарных инструктажей в электронном виде.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23. Допускается возможность фиксации результатов обучения и проверки знаний и ум</w:t>
      </w:r>
      <w:r>
        <w:t xml:space="preserve">ений путем подписания работником (служащим) и лицом, проводившим противопожарный инструктаж, документов электронной подписью в соответствии с требованиями Федерального </w:t>
      </w:r>
      <w:hyperlink r:id="rId31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N 63-ФЗ.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lastRenderedPageBreak/>
        <w:t>24. Руководителями организаций и гражданами должна быть обеспечена возможность проверки журналов учета противопожар</w:t>
      </w:r>
      <w:r>
        <w:t xml:space="preserve">ных инструктажей, программ противопожарных инструктажей, а также сведений о </w:t>
      </w:r>
      <w:proofErr w:type="gramStart"/>
      <w:r>
        <w:t>документах</w:t>
      </w:r>
      <w:proofErr w:type="gramEnd"/>
      <w:r>
        <w:t xml:space="preserve"> об образовании и (или) квалификации или документов об обучении &lt;16&gt; лиц, на которых возложена трудовая функция по проведению противопожарных инструктажей, должностными л</w:t>
      </w:r>
      <w:r>
        <w:t>ицами органов государственного пожарного надзора при осуществлении федерального государственного пожарного надзора &lt;17&gt;.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&lt;16&gt; </w:t>
      </w:r>
      <w:hyperlink r:id="rId32" w:tooltip="Федеральный закон от 29.12.2012 N 273-ФЗ (ред. от 28.12.2024) &quot;Об образовании в Российской Федерации&quot; {КонсультантПлюс}">
        <w:r>
          <w:rPr>
            <w:color w:val="0000FF"/>
          </w:rPr>
          <w:t>Часть 1 статьи 60</w:t>
        </w:r>
      </w:hyperlink>
      <w:r>
        <w:t xml:space="preserve"> Федерального закона от 29 декабря 2012 г. N 273-ФЗ "Об образовании в Российской Федер</w:t>
      </w:r>
      <w:r>
        <w:t>ации".</w:t>
      </w: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&lt;17&gt; </w:t>
      </w:r>
      <w:hyperlink r:id="rId33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color w:val="0000FF"/>
          </w:rPr>
          <w:t>Статья 6</w:t>
        </w:r>
      </w:hyperlink>
      <w:r>
        <w:t xml:space="preserve"> Федерального закона N 69-ФЗ.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sectPr w:rsidR="000D0919" w:rsidSect="00693D86">
          <w:pgSz w:w="11906" w:h="16838"/>
          <w:pgMar w:top="1134" w:right="567" w:bottom="1134" w:left="1134" w:header="0" w:footer="0" w:gutter="0"/>
          <w:cols w:space="720"/>
          <w:titlePg/>
        </w:sectPr>
      </w:pPr>
    </w:p>
    <w:p w:rsidR="00FB29C4" w:rsidRDefault="00FB29C4" w:rsidP="00FB29C4">
      <w:pPr>
        <w:pStyle w:val="ConsPlusNormal0"/>
        <w:widowControl/>
        <w:jc w:val="right"/>
        <w:outlineLvl w:val="1"/>
      </w:pPr>
      <w:r>
        <w:lastRenderedPageBreak/>
        <w:t>Приложение</w:t>
      </w:r>
    </w:p>
    <w:p w:rsidR="00FB29C4" w:rsidRDefault="00FB29C4" w:rsidP="00FB29C4">
      <w:pPr>
        <w:pStyle w:val="ConsPlusNormal0"/>
        <w:widowControl/>
        <w:jc w:val="right"/>
      </w:pPr>
      <w:r>
        <w:t>к порядку, видам, срокам обучения лиц,</w:t>
      </w:r>
    </w:p>
    <w:p w:rsidR="00FB29C4" w:rsidRDefault="00FB29C4" w:rsidP="00FB29C4">
      <w:pPr>
        <w:pStyle w:val="ConsPlusNormal0"/>
        <w:widowControl/>
        <w:jc w:val="right"/>
      </w:pPr>
      <w:r>
        <w:t>осуществляющих трудовую или служебную</w:t>
      </w:r>
    </w:p>
    <w:p w:rsidR="00FB29C4" w:rsidRDefault="00FB29C4" w:rsidP="00FB29C4">
      <w:pPr>
        <w:pStyle w:val="ConsPlusNormal0"/>
        <w:widowControl/>
        <w:jc w:val="right"/>
      </w:pPr>
      <w:r>
        <w:t>деятельность, по программам</w:t>
      </w:r>
    </w:p>
    <w:p w:rsidR="00FB29C4" w:rsidRDefault="00FB29C4" w:rsidP="00FB29C4">
      <w:pPr>
        <w:pStyle w:val="ConsPlusNormal0"/>
        <w:widowControl/>
        <w:jc w:val="right"/>
      </w:pPr>
      <w:r>
        <w:t>противопожарного инструктажа,</w:t>
      </w:r>
    </w:p>
    <w:p w:rsidR="00FB29C4" w:rsidRDefault="00FB29C4" w:rsidP="00FB29C4">
      <w:pPr>
        <w:pStyle w:val="ConsPlusNormal0"/>
        <w:widowControl/>
        <w:jc w:val="right"/>
      </w:pPr>
      <w:r>
        <w:t>утвержденному приказом МЧС России</w:t>
      </w:r>
    </w:p>
    <w:p w:rsidR="00FB29C4" w:rsidRDefault="00FB29C4" w:rsidP="00FB29C4">
      <w:pPr>
        <w:pStyle w:val="ConsPlusNormal0"/>
        <w:widowControl/>
        <w:jc w:val="right"/>
      </w:pPr>
      <w:r>
        <w:t>от 16 декабря 2024 г. N 1120</w:t>
      </w:r>
    </w:p>
    <w:p w:rsidR="00FB29C4" w:rsidRDefault="00FB29C4" w:rsidP="00FB29C4">
      <w:pPr>
        <w:pStyle w:val="ConsPlusNormal0"/>
        <w:widowControl/>
        <w:jc w:val="both"/>
      </w:pPr>
    </w:p>
    <w:p w:rsidR="00FB29C4" w:rsidRDefault="00FB29C4" w:rsidP="00FB29C4">
      <w:pPr>
        <w:pStyle w:val="ConsPlusNormal0"/>
        <w:widowControl/>
        <w:jc w:val="right"/>
      </w:pPr>
      <w:r>
        <w:t>Рекомендуемый образец</w:t>
      </w:r>
    </w:p>
    <w:p w:rsidR="00FB29C4" w:rsidRDefault="00FB29C4" w:rsidP="00FB29C4">
      <w:pPr>
        <w:pStyle w:val="ConsPlusNormal0"/>
        <w:widowControl/>
        <w:jc w:val="both"/>
      </w:pPr>
    </w:p>
    <w:p w:rsidR="00FB29C4" w:rsidRDefault="00FB29C4" w:rsidP="00FB29C4">
      <w:pPr>
        <w:pStyle w:val="ConsPlusNormal0"/>
        <w:widowControl/>
        <w:jc w:val="center"/>
      </w:pPr>
      <w:r>
        <w:t>_______________________________________________________</w:t>
      </w:r>
    </w:p>
    <w:p w:rsidR="00FB29C4" w:rsidRDefault="00FB29C4" w:rsidP="00FB29C4">
      <w:pPr>
        <w:pStyle w:val="ConsPlusNormal0"/>
        <w:widowControl/>
        <w:jc w:val="center"/>
      </w:pPr>
      <w:r>
        <w:t>(наименование объекта защиты)</w:t>
      </w:r>
    </w:p>
    <w:p w:rsidR="00FB29C4" w:rsidRDefault="00FB29C4" w:rsidP="00FB29C4">
      <w:pPr>
        <w:pStyle w:val="ConsPlusNormal0"/>
        <w:widowControl/>
        <w:jc w:val="both"/>
      </w:pPr>
    </w:p>
    <w:p w:rsidR="00FB29C4" w:rsidRDefault="00FB29C4" w:rsidP="00FB29C4">
      <w:pPr>
        <w:pStyle w:val="ConsPlusNormal0"/>
        <w:widowControl/>
        <w:jc w:val="center"/>
      </w:pPr>
      <w:bookmarkStart w:id="4" w:name="_GoBack"/>
      <w:bookmarkEnd w:id="4"/>
      <w:r>
        <w:t>ЖУРНАЛ УЧЕТА ПРОТИВОПОЖАРНЫХ ИНСТРУКТАЖЕЙ N ____</w:t>
      </w:r>
    </w:p>
    <w:p w:rsidR="00FB29C4" w:rsidRDefault="00FB29C4" w:rsidP="00FB29C4">
      <w:pPr>
        <w:pStyle w:val="ConsPlusNormal0"/>
        <w:widowControl/>
        <w:jc w:val="both"/>
      </w:pPr>
    </w:p>
    <w:p w:rsidR="00FB29C4" w:rsidRDefault="00FB29C4" w:rsidP="00FB29C4">
      <w:pPr>
        <w:pStyle w:val="ConsPlusNormal0"/>
        <w:widowControl/>
        <w:jc w:val="both"/>
      </w:pPr>
      <w:r>
        <w:t>Начат ______ 20__ г.</w:t>
      </w:r>
    </w:p>
    <w:p w:rsidR="00FB29C4" w:rsidRDefault="00FB29C4" w:rsidP="00FB29C4">
      <w:pPr>
        <w:pStyle w:val="ConsPlusNormal0"/>
        <w:widowControl/>
        <w:spacing w:before="240"/>
        <w:jc w:val="both"/>
      </w:pPr>
      <w:r>
        <w:t>Окончен _______ 20__ г.</w:t>
      </w:r>
    </w:p>
    <w:p w:rsidR="000D0919" w:rsidRDefault="000D0919" w:rsidP="00693D86">
      <w:pPr>
        <w:pStyle w:val="ConsPlusNormal0"/>
        <w:widowControl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243"/>
        <w:gridCol w:w="989"/>
        <w:gridCol w:w="1114"/>
        <w:gridCol w:w="1892"/>
        <w:gridCol w:w="1704"/>
        <w:gridCol w:w="1781"/>
        <w:gridCol w:w="539"/>
        <w:gridCol w:w="1895"/>
        <w:gridCol w:w="2020"/>
        <w:gridCol w:w="2112"/>
      </w:tblGrid>
      <w:tr w:rsidR="00693D86" w:rsidRPr="00693D86" w:rsidTr="00FB29C4">
        <w:tc>
          <w:tcPr>
            <w:tcW w:w="605" w:type="dxa"/>
            <w:vMerge w:val="restart"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693D86">
              <w:rPr>
                <w:sz w:val="20"/>
              </w:rPr>
              <w:t>Дата</w:t>
            </w:r>
          </w:p>
        </w:tc>
        <w:tc>
          <w:tcPr>
            <w:tcW w:w="1020" w:type="dxa"/>
            <w:vMerge w:val="restart"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693D86">
              <w:rPr>
                <w:sz w:val="20"/>
              </w:rPr>
              <w:t>Вид проводимого инструктажа</w:t>
            </w:r>
          </w:p>
        </w:tc>
        <w:tc>
          <w:tcPr>
            <w:tcW w:w="2012" w:type="dxa"/>
            <w:gridSpan w:val="2"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693D86">
              <w:rPr>
                <w:sz w:val="20"/>
              </w:rPr>
              <w:t>Инструктируемый</w:t>
            </w:r>
          </w:p>
        </w:tc>
        <w:tc>
          <w:tcPr>
            <w:tcW w:w="4003" w:type="dxa"/>
            <w:gridSpan w:val="3"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693D86">
              <w:rPr>
                <w:sz w:val="20"/>
              </w:rPr>
              <w:t>Теоретическая часть</w:t>
            </w:r>
          </w:p>
        </w:tc>
        <w:tc>
          <w:tcPr>
            <w:tcW w:w="600" w:type="dxa"/>
            <w:vMerge w:val="restart"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693D86">
              <w:rPr>
                <w:sz w:val="20"/>
              </w:rPr>
              <w:t>Дата</w:t>
            </w:r>
          </w:p>
        </w:tc>
        <w:tc>
          <w:tcPr>
            <w:tcW w:w="4022" w:type="dxa"/>
            <w:gridSpan w:val="3"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693D86">
              <w:rPr>
                <w:sz w:val="20"/>
              </w:rPr>
              <w:t>Практическая часть</w:t>
            </w:r>
          </w:p>
        </w:tc>
      </w:tr>
      <w:tr w:rsidR="00FB29C4" w:rsidRPr="00693D86" w:rsidTr="00FB29C4">
        <w:tc>
          <w:tcPr>
            <w:tcW w:w="605" w:type="dxa"/>
            <w:vMerge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</w:p>
        </w:tc>
        <w:tc>
          <w:tcPr>
            <w:tcW w:w="1162" w:type="dxa"/>
            <w:vMerge w:val="restart"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693D86">
              <w:rPr>
                <w:sz w:val="20"/>
              </w:rPr>
              <w:t>Фамилия, имя, отчество (при наличии)</w:t>
            </w:r>
          </w:p>
        </w:tc>
        <w:tc>
          <w:tcPr>
            <w:tcW w:w="850" w:type="dxa"/>
            <w:vMerge w:val="restart"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693D86">
              <w:rPr>
                <w:sz w:val="20"/>
              </w:rPr>
              <w:t>Профессия, должность</w:t>
            </w:r>
          </w:p>
        </w:tc>
        <w:tc>
          <w:tcPr>
            <w:tcW w:w="2189" w:type="dxa"/>
            <w:vMerge w:val="restart"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693D86">
              <w:rPr>
                <w:sz w:val="20"/>
              </w:rPr>
              <w:t>Фамилия, имя, отчество (при наличии) инструктирующего, номер документа об образовании и (или) квалификации или документа об обучении инструктирующего</w:t>
            </w:r>
          </w:p>
        </w:tc>
        <w:tc>
          <w:tcPr>
            <w:tcW w:w="1814" w:type="dxa"/>
            <w:gridSpan w:val="2"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693D86">
              <w:rPr>
                <w:sz w:val="20"/>
              </w:rPr>
              <w:t>Подпись</w:t>
            </w:r>
          </w:p>
        </w:tc>
        <w:tc>
          <w:tcPr>
            <w:tcW w:w="600" w:type="dxa"/>
            <w:vMerge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</w:p>
        </w:tc>
        <w:tc>
          <w:tcPr>
            <w:tcW w:w="2208" w:type="dxa"/>
            <w:vMerge w:val="restart"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693D86">
              <w:rPr>
                <w:sz w:val="20"/>
              </w:rPr>
              <w:t>Фамилия, имя, отчество (при наличии) инструктирующего, номер документа об образовании и (или) квалификации или документа об обучении инструктирующего</w:t>
            </w:r>
          </w:p>
        </w:tc>
        <w:tc>
          <w:tcPr>
            <w:tcW w:w="1814" w:type="dxa"/>
            <w:gridSpan w:val="2"/>
            <w:shd w:val="clear" w:color="auto" w:fill="F2DBDB" w:themeFill="accent2" w:themeFillTint="33"/>
            <w:vAlign w:val="center"/>
          </w:tcPr>
          <w:p w:rsidR="00693D86" w:rsidRPr="00693D86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693D86">
              <w:rPr>
                <w:sz w:val="20"/>
              </w:rPr>
              <w:t>Подпись</w:t>
            </w:r>
          </w:p>
        </w:tc>
      </w:tr>
      <w:tr w:rsidR="00FB29C4" w:rsidTr="00FB29C4">
        <w:tc>
          <w:tcPr>
            <w:tcW w:w="605" w:type="dxa"/>
            <w:vMerge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</w:p>
        </w:tc>
        <w:tc>
          <w:tcPr>
            <w:tcW w:w="1020" w:type="dxa"/>
            <w:vMerge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</w:p>
        </w:tc>
        <w:tc>
          <w:tcPr>
            <w:tcW w:w="1162" w:type="dxa"/>
            <w:vMerge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</w:p>
        </w:tc>
        <w:tc>
          <w:tcPr>
            <w:tcW w:w="850" w:type="dxa"/>
            <w:vMerge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</w:p>
        </w:tc>
        <w:tc>
          <w:tcPr>
            <w:tcW w:w="2189" w:type="dxa"/>
            <w:vMerge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</w:p>
        </w:tc>
        <w:tc>
          <w:tcPr>
            <w:tcW w:w="964" w:type="dxa"/>
            <w:shd w:val="clear" w:color="auto" w:fill="F2DBDB" w:themeFill="accent2" w:themeFillTint="33"/>
            <w:vAlign w:val="center"/>
          </w:tcPr>
          <w:p w:rsidR="00693D86" w:rsidRPr="00FB29C4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FB29C4">
              <w:rPr>
                <w:sz w:val="20"/>
              </w:rPr>
              <w:t>инструктируемого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693D86" w:rsidRPr="00FB29C4" w:rsidRDefault="00693D86" w:rsidP="00FB29C4">
            <w:pPr>
              <w:pStyle w:val="ConsPlusNormal0"/>
              <w:widowControl/>
              <w:jc w:val="center"/>
              <w:rPr>
                <w:sz w:val="20"/>
              </w:rPr>
            </w:pPr>
            <w:r w:rsidRPr="00FB29C4">
              <w:rPr>
                <w:sz w:val="20"/>
              </w:rPr>
              <w:t>инструктирующего</w:t>
            </w:r>
          </w:p>
        </w:tc>
        <w:tc>
          <w:tcPr>
            <w:tcW w:w="600" w:type="dxa"/>
            <w:vMerge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</w:p>
        </w:tc>
        <w:tc>
          <w:tcPr>
            <w:tcW w:w="2208" w:type="dxa"/>
            <w:vMerge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</w:p>
        </w:tc>
        <w:tc>
          <w:tcPr>
            <w:tcW w:w="964" w:type="dxa"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  <w:r>
              <w:t>инструктируемого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  <w:r>
              <w:t>инструктирующего</w:t>
            </w:r>
          </w:p>
        </w:tc>
      </w:tr>
      <w:tr w:rsidR="00FB29C4" w:rsidTr="00FB29C4">
        <w:tc>
          <w:tcPr>
            <w:tcW w:w="605" w:type="dxa"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  <w:r>
              <w:t>1</w:t>
            </w:r>
          </w:p>
        </w:tc>
        <w:tc>
          <w:tcPr>
            <w:tcW w:w="1020" w:type="dxa"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  <w:r>
              <w:t>2</w:t>
            </w:r>
          </w:p>
        </w:tc>
        <w:tc>
          <w:tcPr>
            <w:tcW w:w="1162" w:type="dxa"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  <w:r>
              <w:t>4</w:t>
            </w:r>
          </w:p>
        </w:tc>
        <w:tc>
          <w:tcPr>
            <w:tcW w:w="2189" w:type="dxa"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  <w:r>
              <w:t>5</w:t>
            </w:r>
          </w:p>
        </w:tc>
        <w:tc>
          <w:tcPr>
            <w:tcW w:w="964" w:type="dxa"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  <w:r>
              <w:t>7</w:t>
            </w:r>
          </w:p>
        </w:tc>
        <w:tc>
          <w:tcPr>
            <w:tcW w:w="600" w:type="dxa"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  <w:r>
              <w:t>8</w:t>
            </w:r>
          </w:p>
        </w:tc>
        <w:tc>
          <w:tcPr>
            <w:tcW w:w="2208" w:type="dxa"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  <w:r>
              <w:t>9</w:t>
            </w:r>
          </w:p>
        </w:tc>
        <w:tc>
          <w:tcPr>
            <w:tcW w:w="964" w:type="dxa"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  <w:r>
              <w:t>10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693D86" w:rsidRDefault="00693D86" w:rsidP="00FB29C4">
            <w:pPr>
              <w:pStyle w:val="ConsPlusNormal0"/>
              <w:widowControl/>
              <w:jc w:val="center"/>
            </w:pPr>
            <w:r>
              <w:t>11</w:t>
            </w:r>
          </w:p>
        </w:tc>
      </w:tr>
      <w:tr w:rsidR="00FB29C4" w:rsidTr="00693D86">
        <w:tc>
          <w:tcPr>
            <w:tcW w:w="605" w:type="dxa"/>
          </w:tcPr>
          <w:p w:rsidR="00693D86" w:rsidRDefault="00693D86" w:rsidP="00136CF1">
            <w:pPr>
              <w:pStyle w:val="ConsPlusNormal0"/>
              <w:widowControl/>
            </w:pPr>
          </w:p>
        </w:tc>
        <w:tc>
          <w:tcPr>
            <w:tcW w:w="1020" w:type="dxa"/>
          </w:tcPr>
          <w:p w:rsidR="00693D86" w:rsidRDefault="00693D86" w:rsidP="00136CF1">
            <w:pPr>
              <w:pStyle w:val="ConsPlusNormal0"/>
              <w:widowControl/>
            </w:pPr>
          </w:p>
        </w:tc>
        <w:tc>
          <w:tcPr>
            <w:tcW w:w="1162" w:type="dxa"/>
          </w:tcPr>
          <w:p w:rsidR="00693D86" w:rsidRDefault="00693D86" w:rsidP="00136CF1">
            <w:pPr>
              <w:pStyle w:val="ConsPlusNormal0"/>
              <w:widowControl/>
            </w:pPr>
          </w:p>
        </w:tc>
        <w:tc>
          <w:tcPr>
            <w:tcW w:w="850" w:type="dxa"/>
          </w:tcPr>
          <w:p w:rsidR="00693D86" w:rsidRDefault="00693D86" w:rsidP="00136CF1">
            <w:pPr>
              <w:pStyle w:val="ConsPlusNormal0"/>
              <w:widowControl/>
            </w:pPr>
          </w:p>
        </w:tc>
        <w:tc>
          <w:tcPr>
            <w:tcW w:w="2189" w:type="dxa"/>
          </w:tcPr>
          <w:p w:rsidR="00693D86" w:rsidRDefault="00693D86" w:rsidP="00136CF1">
            <w:pPr>
              <w:pStyle w:val="ConsPlusNormal0"/>
              <w:widowControl/>
            </w:pPr>
          </w:p>
        </w:tc>
        <w:tc>
          <w:tcPr>
            <w:tcW w:w="964" w:type="dxa"/>
          </w:tcPr>
          <w:p w:rsidR="00693D86" w:rsidRDefault="00693D86" w:rsidP="00136CF1">
            <w:pPr>
              <w:pStyle w:val="ConsPlusNormal0"/>
              <w:widowControl/>
            </w:pPr>
          </w:p>
        </w:tc>
        <w:tc>
          <w:tcPr>
            <w:tcW w:w="850" w:type="dxa"/>
          </w:tcPr>
          <w:p w:rsidR="00693D86" w:rsidRDefault="00693D86" w:rsidP="00136CF1">
            <w:pPr>
              <w:pStyle w:val="ConsPlusNormal0"/>
              <w:widowControl/>
            </w:pPr>
          </w:p>
        </w:tc>
        <w:tc>
          <w:tcPr>
            <w:tcW w:w="600" w:type="dxa"/>
          </w:tcPr>
          <w:p w:rsidR="00693D86" w:rsidRDefault="00693D86" w:rsidP="00136CF1">
            <w:pPr>
              <w:pStyle w:val="ConsPlusNormal0"/>
              <w:widowControl/>
            </w:pPr>
          </w:p>
        </w:tc>
        <w:tc>
          <w:tcPr>
            <w:tcW w:w="2208" w:type="dxa"/>
          </w:tcPr>
          <w:p w:rsidR="00693D86" w:rsidRDefault="00693D86" w:rsidP="00136CF1">
            <w:pPr>
              <w:pStyle w:val="ConsPlusNormal0"/>
              <w:widowControl/>
            </w:pPr>
          </w:p>
        </w:tc>
        <w:tc>
          <w:tcPr>
            <w:tcW w:w="964" w:type="dxa"/>
          </w:tcPr>
          <w:p w:rsidR="00693D86" w:rsidRDefault="00693D86" w:rsidP="00136CF1">
            <w:pPr>
              <w:pStyle w:val="ConsPlusNormal0"/>
              <w:widowControl/>
            </w:pPr>
          </w:p>
        </w:tc>
        <w:tc>
          <w:tcPr>
            <w:tcW w:w="850" w:type="dxa"/>
          </w:tcPr>
          <w:p w:rsidR="00693D86" w:rsidRDefault="00693D86" w:rsidP="00136CF1">
            <w:pPr>
              <w:pStyle w:val="ConsPlusNormal0"/>
              <w:widowControl/>
            </w:pPr>
          </w:p>
        </w:tc>
      </w:tr>
    </w:tbl>
    <w:p w:rsidR="00693D86" w:rsidRDefault="00693D86" w:rsidP="00693D86">
      <w:pPr>
        <w:pStyle w:val="ConsPlusNormal0"/>
        <w:widowControl/>
      </w:pPr>
    </w:p>
    <w:p w:rsidR="00693D86" w:rsidRDefault="00693D86" w:rsidP="00693D86">
      <w:pPr>
        <w:pStyle w:val="ConsPlusNormal0"/>
        <w:widowControl/>
      </w:pPr>
    </w:p>
    <w:p w:rsidR="00693D86" w:rsidRDefault="00693D86" w:rsidP="00693D86">
      <w:pPr>
        <w:pStyle w:val="ConsPlusNormal0"/>
        <w:widowControl/>
        <w:sectPr w:rsidR="00693D86" w:rsidSect="00693D86">
          <w:headerReference w:type="default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1134" w:right="567" w:bottom="567" w:left="567" w:header="0" w:footer="0" w:gutter="0"/>
          <w:cols w:space="720"/>
          <w:titlePg/>
        </w:sectPr>
      </w:pPr>
    </w:p>
    <w:p w:rsidR="000D0919" w:rsidRDefault="001E2852" w:rsidP="00693D86">
      <w:pPr>
        <w:pStyle w:val="ConsPlusNormal0"/>
        <w:widowControl/>
        <w:jc w:val="right"/>
        <w:outlineLvl w:val="0"/>
      </w:pPr>
      <w:r>
        <w:lastRenderedPageBreak/>
        <w:t>П</w:t>
      </w:r>
      <w:r>
        <w:t>риложение N 2</w:t>
      </w:r>
    </w:p>
    <w:p w:rsidR="000D0919" w:rsidRDefault="001E2852" w:rsidP="00693D86">
      <w:pPr>
        <w:pStyle w:val="ConsPlusNormal0"/>
        <w:widowControl/>
        <w:jc w:val="right"/>
      </w:pPr>
      <w:r>
        <w:t>к приказу МЧС России</w:t>
      </w:r>
    </w:p>
    <w:p w:rsidR="000D0919" w:rsidRDefault="001E2852" w:rsidP="00693D86">
      <w:pPr>
        <w:pStyle w:val="ConsPlusNormal0"/>
        <w:widowControl/>
        <w:jc w:val="right"/>
      </w:pPr>
      <w:r>
        <w:t>от 16 декабря 2024 г. N 1120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Title0"/>
        <w:widowControl/>
        <w:jc w:val="center"/>
      </w:pPr>
      <w:bookmarkStart w:id="5" w:name="P210"/>
      <w:bookmarkEnd w:id="5"/>
      <w:r>
        <w:t>ТРЕБОВАНИЯ</w:t>
      </w:r>
    </w:p>
    <w:p w:rsidR="000D0919" w:rsidRDefault="001E2852" w:rsidP="00693D86">
      <w:pPr>
        <w:pStyle w:val="ConsPlusTitle0"/>
        <w:widowControl/>
        <w:jc w:val="center"/>
      </w:pPr>
      <w:r>
        <w:t>К СОДЕРЖАНИЮ ПРОГРАММ ПРОТИВОПОЖАРНОГО ИНСТРУКТАЖА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1. Требования к содержанию программ вводного противопожарного инструктажа: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 xml:space="preserve">1) основные положения законодательства Российской Федерации о пожарной безопасности. </w:t>
      </w:r>
      <w:hyperlink r:id="rId38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Правила</w:t>
        </w:r>
      </w:hyperlink>
      <w:r>
        <w:t xml:space="preserve"> противопожарного режима в Российской Федерации &lt;1&gt;. Порядок и сроки обучения лиц, осуществляющих трудовую или служебную деятель</w:t>
      </w:r>
      <w:r>
        <w:t>ность, мерам пожарной безопасности по программам противопожарного инструктажа на объектах защиты &lt;2&gt;.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 xml:space="preserve">&lt;1&gt; Утверждены </w:t>
      </w:r>
      <w:hyperlink r:id="rId39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сентября 2020 г. N 1479 (далее - Пр</w:t>
      </w:r>
      <w:r>
        <w:t xml:space="preserve">авила противопожарного режима в Российской Федерации, постановление N 1479), в соответствии с </w:t>
      </w:r>
      <w:hyperlink r:id="rId40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пунктом 2</w:t>
        </w:r>
      </w:hyperlink>
      <w:r>
        <w:t xml:space="preserve"> постановления N 1479 данный акт действует до 31 декабря 2026 г. включительно.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 xml:space="preserve">&lt;2&gt; </w:t>
      </w:r>
      <w:hyperlink r:id="rId41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Пункт 15 статьи 2</w:t>
        </w:r>
      </w:hyperlink>
      <w:r>
        <w:t xml:space="preserve"> Федера</w:t>
      </w:r>
      <w:r>
        <w:t>льного закона от 22 июля 2008 г. N 123-ФЗ "Технический регламент о требованиях пожарной безопасности" (далее - Федеральный закон N 123-ФЗ).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2) общие сведения о специфике пожарной и взрывопожарной опасности &lt;3&gt; объектов защиты;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 xml:space="preserve">&lt;3&gt; </w:t>
      </w:r>
      <w:hyperlink r:id="rId42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Статья 27</w:t>
        </w:r>
      </w:hyperlink>
      <w:r>
        <w:t xml:space="preserve"> Федерального закона N 123-ФЗ.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3) содержание эвакуационных и аварийных путей и выходов;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4) статистика, причины и последствия пожаров на объектах защиты;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5) права и обязанности лиц, осуществляющих</w:t>
      </w:r>
      <w:r>
        <w:t xml:space="preserve"> трудовую или служебную деятельность на объектах защиты, в области пожарной безопасности. Ответственность лиц, осуществляющих трудовую или служебную деятельность на объектах защиты, за нарушение обязательных требований пожарной безопасности &lt;4&gt;;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>----------</w:t>
      </w:r>
      <w:r>
        <w:t>----------------------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 xml:space="preserve">&lt;4&gt; </w:t>
      </w:r>
      <w:hyperlink r:id="rId43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color w:val="0000FF"/>
          </w:rPr>
          <w:t>Абзац четвертый статьи 1</w:t>
        </w:r>
      </w:hyperlink>
      <w:r>
        <w:t xml:space="preserve"> Федерального закона от 21 декабря 1994 г. N 69-ФЗ "О пожарной безопасности (далее - Федеральный закон N 69-ФЗ).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6) общие меры по предотвращению и тушению пожаров на объектах защиты. С</w:t>
      </w:r>
      <w:r>
        <w:t>истема обеспечения пожарной безопасности объекта защиты: система предотвращения пожара и противопожарной защиты, комплекс организационно-технических мероприятий по обеспечению пожарной безопасности;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proofErr w:type="gramStart"/>
      <w:r>
        <w:t>7) обязанности и порядок действий лиц, осуществляющих тру</w:t>
      </w:r>
      <w:r>
        <w:t>довую или служебную деятельность на объектах защиты, при обнаружении пожара или признаков горения,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</w:t>
      </w:r>
      <w:r>
        <w:t>учае пожара и по окончании рабочего дня, пользовании первичными средствами пожаротушения, системами пожарной автоматики, эвакуации имущества и материальных ценностей;</w:t>
      </w:r>
      <w:proofErr w:type="gramEnd"/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8) меры пожарной безопасности в зданиях для проживания людей &lt;5&gt;.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lastRenderedPageBreak/>
        <w:t xml:space="preserve">&lt;5&gt; </w:t>
      </w:r>
      <w:hyperlink r:id="rId44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Раздел IV</w:t>
        </w:r>
      </w:hyperlink>
      <w:r>
        <w:t xml:space="preserve"> "Здания для проживания людей" Правил противопожарного режима в Российской Федерации.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2. Требования к содержанию программ первичного противопожарного инструктажа на рабочем </w:t>
      </w:r>
      <w:r>
        <w:t>месте: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1) обязанность работника (служащего) соблюдать обязательные требования пожарной безопасности. Ответственность работника (служащего) за нарушение обязательных требований пожарной безопасности;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2) знание инструкций о мерах пожарной безопасности &lt;6&gt; об</w:t>
      </w:r>
      <w:r>
        <w:t xml:space="preserve">ъектов защиты, </w:t>
      </w:r>
      <w:proofErr w:type="gramStart"/>
      <w:r>
        <w:t>включающих</w:t>
      </w:r>
      <w:proofErr w:type="gramEnd"/>
      <w:r>
        <w:t xml:space="preserve"> в том числе порядок содержания территории, зданий, сооружений и помещений, а также путей доступа подразделений пожарной охраны на объекты защиты. Мероприятия по обеспечению пожарной безопасности технологических процессов при экспл</w:t>
      </w:r>
      <w:r>
        <w:t>уатации оборудования на рабочем месте, производстве пожароопасных работ. Порядок осмотра и закрытия помещений по окончании работы. Расположение мест для курения, применения открытого огня, проезда транспорта, проведения огневых или иных пожароопасных работ</w:t>
      </w:r>
      <w:r>
        <w:t>;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 xml:space="preserve">&lt;6&gt; </w:t>
      </w:r>
      <w:hyperlink r:id="rId45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Абзац четвертый пункта 2</w:t>
        </w:r>
      </w:hyperlink>
      <w:r>
        <w:t xml:space="preserve">, </w:t>
      </w:r>
      <w:hyperlink r:id="rId46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пункты 392</w:t>
        </w:r>
      </w:hyperlink>
      <w:r>
        <w:t xml:space="preserve">, </w:t>
      </w:r>
      <w:hyperlink r:id="rId47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393</w:t>
        </w:r>
      </w:hyperlink>
      <w:r>
        <w:t xml:space="preserve"> Правил противопожарного режима в Российской Федерации.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3) условия возн</w:t>
      </w:r>
      <w:r>
        <w:t>икновения горения и пожара на рабочем месте. Общие понятия о взрывопожарной и пожарной опасности веществ и материалов, изготавливаемой продукции;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4) сведения о путях эвакуации людей при пожаре, зонах безопасности, системах и средствах предотвращения пожара</w:t>
      </w:r>
      <w:r>
        <w:t>, противопожарной защиты. Первичные средства пожаротушения. Виды огнетушителей и их применение в зависимости от класса пожара &lt;7&gt; (вида горючего вещества, особенностей оборудования, электроустановок). Типы, комплектация и правила применения оборудования по</w:t>
      </w:r>
      <w:r>
        <w:t>жарных щитов. Ознакомление по плану эвакуации с эвакуационными путями и выходами, лестницами, лестничными клетками и аварийными выходами, предназначенными для эвакуации людей, местом размещения самого плана эвакуации, местами размещения первичных средств п</w:t>
      </w:r>
      <w:r>
        <w:t>ожаротушения, спасательных и медицинских средств, сре</w:t>
      </w:r>
      <w:proofErr w:type="gramStart"/>
      <w:r>
        <w:t>дств св</w:t>
      </w:r>
      <w:proofErr w:type="gramEnd"/>
      <w:r>
        <w:t>язи;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 xml:space="preserve">&lt;7&gt; </w:t>
      </w:r>
      <w:hyperlink r:id="rId48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Статья 8</w:t>
        </w:r>
      </w:hyperlink>
      <w:r>
        <w:t xml:space="preserve"> Федерального закона N 123-ФЗ.</w:t>
      </w:r>
    </w:p>
    <w:p w:rsidR="000D0919" w:rsidRDefault="000D0919" w:rsidP="00FB29C4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5) обязанности и порядок действий работника (служащего) при пожаре или обнаружении признаков горения</w:t>
      </w:r>
      <w:r>
        <w:t>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</w:t>
      </w:r>
      <w:r>
        <w:t xml:space="preserve">оматических систем противопожарной защиты. Отключение </w:t>
      </w:r>
      <w:proofErr w:type="spellStart"/>
      <w:r>
        <w:t>общеобменной</w:t>
      </w:r>
      <w:proofErr w:type="spellEnd"/>
      <w:r>
        <w:t xml:space="preserve"> вентиляции и электрооборудования в случае пожара и по окончании рабочего дня. Осмотр и приведение в </w:t>
      </w:r>
      <w:proofErr w:type="spellStart"/>
      <w:r>
        <w:t>пожаробезопасное</w:t>
      </w:r>
      <w:proofErr w:type="spellEnd"/>
      <w:r>
        <w:t xml:space="preserve"> состояние рабочего места;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 xml:space="preserve">6) меры личной безопасности при возникновении </w:t>
      </w:r>
      <w:r>
        <w:t xml:space="preserve">пожара. Средства индивидуальной защиты, спасения и </w:t>
      </w:r>
      <w:proofErr w:type="spellStart"/>
      <w:r>
        <w:t>самоспасания</w:t>
      </w:r>
      <w:proofErr w:type="spellEnd"/>
      <w:r>
        <w:t xml:space="preserve"> при пожаре. Места размещения и способы </w:t>
      </w:r>
      <w:proofErr w:type="gramStart"/>
      <w:r>
        <w:t>применения средств индивидуальной защиты органов дыхания</w:t>
      </w:r>
      <w:proofErr w:type="gramEnd"/>
      <w:r>
        <w:t xml:space="preserve"> и зрения, спасения и </w:t>
      </w:r>
      <w:proofErr w:type="spellStart"/>
      <w:r>
        <w:t>самоспасания</w:t>
      </w:r>
      <w:proofErr w:type="spellEnd"/>
      <w:r>
        <w:t xml:space="preserve"> с высотных уровней при пожаре (при их наличии);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7) способы ока</w:t>
      </w:r>
      <w:r>
        <w:t>зания первой помощи пострадавшим при ожогах;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8) меры пожарной безопасности в зданиях для проживания людей;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lastRenderedPageBreak/>
        <w:t>9) практическая тренировка по отработке действий при возникновении пожара, по отработке умений пользоваться первичными средствами пожаротушения, в то</w:t>
      </w:r>
      <w:r>
        <w:t xml:space="preserve">м числе пожарными кранами и средствами обеспечения их использования (при наличии), средствами индивидуальной защиты, средствами спасения и </w:t>
      </w:r>
      <w:proofErr w:type="spellStart"/>
      <w:r>
        <w:t>самоспасания</w:t>
      </w:r>
      <w:proofErr w:type="spellEnd"/>
      <w:r>
        <w:t xml:space="preserve"> (при их наличии).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Объем и содержание практической части определяют руководители органа государственной в</w:t>
      </w:r>
      <w:r>
        <w:t>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&lt;8&gt;, являющиеся собственниками имущества, лица, уполномоченные владеть, пользоваться или распоряжать</w:t>
      </w:r>
      <w:r>
        <w:t>ся имуществом, либо лица, назначенные ответственными за обеспечение пожарной безопасности (далее - руководители организаций и граждане).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 xml:space="preserve">&lt;8&gt; Федеральный </w:t>
      </w:r>
      <w:hyperlink r:id="rId49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color w:val="0000FF"/>
          </w:rPr>
          <w:t>закон</w:t>
        </w:r>
      </w:hyperlink>
      <w:r>
        <w:t xml:space="preserve"> N 69-ФЗ.</w:t>
      </w:r>
    </w:p>
    <w:p w:rsidR="000D0919" w:rsidRDefault="000D0919" w:rsidP="00FB29C4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3. Требования к содержанию программ повторного противопожарного инструктажа аналогичны требованиям к содержанию программ первичного противопожарного инструктажа на рабочем месте.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4. Объем и содержание теоретической и практической частей (не</w:t>
      </w:r>
      <w:r>
        <w:t>обходимость практической части) программ внепланового противопожарного инструктажа, целевого противопожарного инструктажа определяются руководителями организаций и гражданами в каждом конкретном случае в зависимости от причин и обстоятельств, вызвавших нео</w:t>
      </w:r>
      <w:r>
        <w:t>бходимость их проведения.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5. Объем и содержание теоретической и практической частей (необходимость практической части) программ противопожарных инструктажей надомников &lt;9&gt;, дистанционных работников &lt;10&gt; определяются руководителями организаций и гражданами.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 xml:space="preserve">&lt;9&gt; </w:t>
      </w:r>
      <w:hyperlink r:id="rId50" w:tooltip="&quot;Трудовой кодекс Российской Федерации&quot; от 30.12.2001 N 197-ФЗ (ред. от 26.12.2024) {КонсультантПлюс}">
        <w:r>
          <w:rPr>
            <w:color w:val="0000FF"/>
          </w:rPr>
          <w:t>Статья 310</w:t>
        </w:r>
      </w:hyperlink>
      <w:r>
        <w:t xml:space="preserve"> Трудового кодекс</w:t>
      </w:r>
      <w:r>
        <w:t>а Российской Федерации.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 xml:space="preserve">&lt;10&gt; </w:t>
      </w:r>
      <w:hyperlink r:id="rId51" w:tooltip="&quot;Трудовой кодекс Российской Федерации&quot; от 30.12.2001 N 197-ФЗ (ред. от 26.12.2024) {КонсультантПлюс}">
        <w:r>
          <w:rPr>
            <w:color w:val="0000FF"/>
          </w:rPr>
          <w:t>Статья 312.1</w:t>
        </w:r>
      </w:hyperlink>
      <w:r>
        <w:t xml:space="preserve"> Трудового кодекса Российской Федерации.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FB29C4" w:rsidRDefault="00FB29C4">
      <w:pPr>
        <w:rPr>
          <w:rFonts w:ascii="Times New Roman" w:hAnsi="Times New Roman" w:cs="Times New Roman"/>
          <w:sz w:val="24"/>
        </w:rPr>
      </w:pPr>
      <w:r>
        <w:br w:type="page"/>
      </w:r>
    </w:p>
    <w:p w:rsidR="000D0919" w:rsidRDefault="001E2852" w:rsidP="00693D86">
      <w:pPr>
        <w:pStyle w:val="ConsPlusNormal0"/>
        <w:widowControl/>
        <w:jc w:val="right"/>
        <w:outlineLvl w:val="0"/>
      </w:pPr>
      <w:r>
        <w:lastRenderedPageBreak/>
        <w:t>Приложение N 3</w:t>
      </w:r>
    </w:p>
    <w:p w:rsidR="000D0919" w:rsidRDefault="001E2852" w:rsidP="00693D86">
      <w:pPr>
        <w:pStyle w:val="ConsPlusNormal0"/>
        <w:widowControl/>
        <w:jc w:val="right"/>
      </w:pPr>
      <w:r>
        <w:t>к приказу МЧС России</w:t>
      </w:r>
    </w:p>
    <w:p w:rsidR="000D0919" w:rsidRDefault="001E2852" w:rsidP="00693D86">
      <w:pPr>
        <w:pStyle w:val="ConsPlusNormal0"/>
        <w:widowControl/>
        <w:jc w:val="right"/>
      </w:pPr>
      <w:r>
        <w:t>от 16 декабря 2024 г. N 1120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Title0"/>
        <w:widowControl/>
        <w:jc w:val="center"/>
      </w:pPr>
      <w:bookmarkStart w:id="6" w:name="P270"/>
      <w:bookmarkEnd w:id="6"/>
      <w:r>
        <w:t>ПОРЯДОК</w:t>
      </w:r>
    </w:p>
    <w:p w:rsidR="000D0919" w:rsidRDefault="001E2852" w:rsidP="00693D86">
      <w:pPr>
        <w:pStyle w:val="ConsPlusTitle0"/>
        <w:widowControl/>
        <w:jc w:val="center"/>
      </w:pPr>
      <w:r>
        <w:t>УТВЕРЖДЕНИЯ И СОГЛАСОВАНИЯ ПРОГРАММ</w:t>
      </w:r>
    </w:p>
    <w:p w:rsidR="000D0919" w:rsidRDefault="001E2852" w:rsidP="00693D86">
      <w:pPr>
        <w:pStyle w:val="ConsPlusTitle0"/>
        <w:widowControl/>
        <w:jc w:val="center"/>
      </w:pPr>
      <w:r>
        <w:t>ПРОТИВОПОЖАРНОГО ИНСТРУКТАЖА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1. Программы противопожарных инструктажей утверждают рук</w:t>
      </w:r>
      <w:r>
        <w:t>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&lt;1&gt;, являющиеся собственниками имущества, лица, уполномоченные вла</w:t>
      </w:r>
      <w:r>
        <w:t>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граждане).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FB29C4">
      <w:pPr>
        <w:pStyle w:val="ConsPlusNormal0"/>
        <w:widowControl/>
        <w:ind w:firstLine="540"/>
        <w:jc w:val="both"/>
      </w:pPr>
      <w:r>
        <w:t xml:space="preserve">&lt;1&gt; Федеральный </w:t>
      </w:r>
      <w:hyperlink r:id="rId52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color w:val="0000FF"/>
          </w:rPr>
          <w:t>закон</w:t>
        </w:r>
      </w:hyperlink>
      <w:r>
        <w:t xml:space="preserve"> от 21 декабря 1994 г. N 69-Ф</w:t>
      </w:r>
      <w:r>
        <w:t>З "О пожарной безопасности".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>2. При принятии решения руководителями организаций и гражданами о необходимости осуществления внутреннего согласования программ противопожарных инструктажей соответствующие процедуры определяются руководителями организаций и г</w:t>
      </w:r>
      <w:r>
        <w:t>ражданами.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3. Программы противопожарных инструктажей согласованию с органами государственного пожарного надзора не подлежат.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FB29C4" w:rsidRDefault="00FB29C4">
      <w:pPr>
        <w:rPr>
          <w:rFonts w:ascii="Times New Roman" w:hAnsi="Times New Roman" w:cs="Times New Roman"/>
          <w:sz w:val="24"/>
        </w:rPr>
      </w:pPr>
      <w:r>
        <w:br w:type="page"/>
      </w:r>
    </w:p>
    <w:p w:rsidR="000D0919" w:rsidRDefault="001E2852" w:rsidP="00693D86">
      <w:pPr>
        <w:pStyle w:val="ConsPlusNormal0"/>
        <w:widowControl/>
        <w:jc w:val="right"/>
        <w:outlineLvl w:val="0"/>
      </w:pPr>
      <w:r>
        <w:lastRenderedPageBreak/>
        <w:t>Приложение N 4</w:t>
      </w:r>
    </w:p>
    <w:p w:rsidR="000D0919" w:rsidRDefault="001E2852" w:rsidP="00693D86">
      <w:pPr>
        <w:pStyle w:val="ConsPlusNormal0"/>
        <w:widowControl/>
        <w:jc w:val="right"/>
      </w:pPr>
      <w:r>
        <w:t>к приказу МЧС России</w:t>
      </w:r>
    </w:p>
    <w:p w:rsidR="000D0919" w:rsidRDefault="001E2852" w:rsidP="00693D86">
      <w:pPr>
        <w:pStyle w:val="ConsPlusNormal0"/>
        <w:widowControl/>
        <w:jc w:val="right"/>
      </w:pPr>
      <w:r>
        <w:t>от 16 декабря 2024 г. N 1120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Title0"/>
        <w:widowControl/>
        <w:jc w:val="center"/>
      </w:pPr>
      <w:bookmarkStart w:id="7" w:name="P289"/>
      <w:bookmarkEnd w:id="7"/>
      <w:r>
        <w:t>КАТЕГОРИИ</w:t>
      </w:r>
    </w:p>
    <w:p w:rsidR="000D0919" w:rsidRDefault="001E2852" w:rsidP="00693D86">
      <w:pPr>
        <w:pStyle w:val="ConsPlusTitle0"/>
        <w:widowControl/>
        <w:jc w:val="center"/>
      </w:pPr>
      <w:r>
        <w:t xml:space="preserve">ЛИЦ, ПРОХОДЯЩИХ ОБУЧЕНИЕ ПО </w:t>
      </w:r>
      <w:proofErr w:type="gramStart"/>
      <w:r>
        <w:t>ДОПОЛНИТЕЛЬНЫМ</w:t>
      </w:r>
      <w:proofErr w:type="gramEnd"/>
      <w:r>
        <w:t xml:space="preserve"> ПРОФЕССИОНАЛЬНЫМ</w:t>
      </w:r>
    </w:p>
    <w:p w:rsidR="000D0919" w:rsidRDefault="001E2852" w:rsidP="00693D86">
      <w:pPr>
        <w:pStyle w:val="ConsPlusTitle0"/>
        <w:widowControl/>
        <w:jc w:val="center"/>
      </w:pPr>
      <w:r>
        <w:t>ПРОГРАММАМ В ОБЛАСТИ ПОЖАРНОЙ БЕЗОПАСНОСТИ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bookmarkStart w:id="8" w:name="P293"/>
      <w:bookmarkEnd w:id="8"/>
      <w:r>
        <w:t xml:space="preserve">1. Категории лиц, проходящих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- программам повышения квалификации &lt;1&gt; в области пожарной безопасно</w:t>
      </w:r>
      <w:r>
        <w:t>сти, осуществляющих трудовую или служебную деятельность на объектах защиты &lt;2&gt;:</w:t>
      </w:r>
    </w:p>
    <w:p w:rsidR="000D0919" w:rsidRDefault="001E2852" w:rsidP="008610DE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8610DE">
      <w:pPr>
        <w:pStyle w:val="ConsPlusNormal0"/>
        <w:widowControl/>
        <w:ind w:firstLine="540"/>
        <w:jc w:val="both"/>
      </w:pPr>
      <w:r>
        <w:t xml:space="preserve">&lt;1&gt; </w:t>
      </w:r>
      <w:hyperlink r:id="rId53" w:tooltip="Федеральный закон от 29.12.2012 N 273-ФЗ (ред. от 28.12.2024) &quot;Об образовании в Российской Федерации&quot; {КонсультантПлюс}">
        <w:r>
          <w:rPr>
            <w:color w:val="0000FF"/>
          </w:rPr>
          <w:t>Часть 2 статьи 76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D0919" w:rsidRDefault="001E2852" w:rsidP="008610DE">
      <w:pPr>
        <w:pStyle w:val="ConsPlusNormal0"/>
        <w:widowControl/>
        <w:ind w:firstLine="540"/>
        <w:jc w:val="both"/>
      </w:pPr>
      <w:r>
        <w:t xml:space="preserve">&lt;2&gt; </w:t>
      </w:r>
      <w:hyperlink r:id="rId54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Пункт 15 статьи 2</w:t>
        </w:r>
      </w:hyperlink>
      <w:r>
        <w:t xml:space="preserve"> Фед</w:t>
      </w:r>
      <w:r>
        <w:t>ерального закона от 22 июля 2008 г. N 123-ФЗ "Технический регламент о требованиях пожарной безопасности" (далее - Федеральный закон N 123-ФЗ).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proofErr w:type="gramStart"/>
      <w:r>
        <w:t>1) руководители органа государственной власти, органа местного самоуправления, общественного объединения, юридич</w:t>
      </w:r>
      <w:r>
        <w:t>еского лица, граждане (физические лица), в том числе индивидуальные предприниматели &lt;3&gt;,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</w:t>
      </w:r>
      <w:r>
        <w:t>рной безопасности (далее - руководители организаций и граждане) на объектах защиты, в которых могут одновременно находиться 50 и более человек, объектах защиты, отнесенных к</w:t>
      </w:r>
      <w:proofErr w:type="gramEnd"/>
      <w:r>
        <w:t xml:space="preserve"> категориям </w:t>
      </w:r>
      <w:proofErr w:type="gramStart"/>
      <w:r>
        <w:t>повышенной</w:t>
      </w:r>
      <w:proofErr w:type="gramEnd"/>
      <w:r>
        <w:t xml:space="preserve"> </w:t>
      </w:r>
      <w:proofErr w:type="spellStart"/>
      <w:r>
        <w:t>взрывопожароопасности</w:t>
      </w:r>
      <w:proofErr w:type="spellEnd"/>
      <w:r>
        <w:t xml:space="preserve">, </w:t>
      </w:r>
      <w:proofErr w:type="spellStart"/>
      <w:r>
        <w:t>взрывопожароопасности</w:t>
      </w:r>
      <w:proofErr w:type="spellEnd"/>
      <w:r>
        <w:t xml:space="preserve">, </w:t>
      </w:r>
      <w:proofErr w:type="spellStart"/>
      <w:r>
        <w:t>пожароопасност</w:t>
      </w:r>
      <w:r>
        <w:t>и</w:t>
      </w:r>
      <w:proofErr w:type="spellEnd"/>
      <w:r>
        <w:t xml:space="preserve"> &lt;4&gt;;</w:t>
      </w:r>
    </w:p>
    <w:p w:rsidR="000D0919" w:rsidRDefault="001E2852" w:rsidP="008610DE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8610DE">
      <w:pPr>
        <w:pStyle w:val="ConsPlusNormal0"/>
        <w:widowControl/>
        <w:ind w:firstLine="540"/>
        <w:jc w:val="both"/>
      </w:pPr>
      <w:r>
        <w:t xml:space="preserve">&lt;3&gt; Федеральный </w:t>
      </w:r>
      <w:hyperlink r:id="rId55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color w:val="0000FF"/>
          </w:rPr>
          <w:t>закон</w:t>
        </w:r>
      </w:hyperlink>
      <w:r>
        <w:t xml:space="preserve"> от 21 декабря 1994 г. N 69-ФЗ "О пожарной безопасности"</w:t>
      </w:r>
    </w:p>
    <w:p w:rsidR="000D0919" w:rsidRDefault="001E2852" w:rsidP="008610DE">
      <w:pPr>
        <w:pStyle w:val="ConsPlusNormal0"/>
        <w:widowControl/>
        <w:ind w:firstLine="540"/>
        <w:jc w:val="both"/>
      </w:pPr>
      <w:r>
        <w:t xml:space="preserve">&lt;4&gt; </w:t>
      </w:r>
      <w:hyperlink r:id="rId56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Статья 27</w:t>
        </w:r>
      </w:hyperlink>
      <w:r>
        <w:t xml:space="preserve"> Федерального закона N 123-ФЗ.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proofErr w:type="gramStart"/>
      <w:r>
        <w:t>2) 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</w:t>
      </w:r>
      <w:r>
        <w:t xml:space="preserve">т одновременно находиться 50 и более человек, объектах защиты, отнесенных к категориям повышенной </w:t>
      </w:r>
      <w:proofErr w:type="spellStart"/>
      <w:r>
        <w:t>взрывопожароопасности</w:t>
      </w:r>
      <w:proofErr w:type="spellEnd"/>
      <w:r>
        <w:t xml:space="preserve">, </w:t>
      </w:r>
      <w:proofErr w:type="spellStart"/>
      <w:r>
        <w:t>взрывопожароопасности</w:t>
      </w:r>
      <w:proofErr w:type="spellEnd"/>
      <w:r>
        <w:t xml:space="preserve">, </w:t>
      </w:r>
      <w:proofErr w:type="spellStart"/>
      <w:r>
        <w:t>пожароопасности</w:t>
      </w:r>
      <w:proofErr w:type="spellEnd"/>
      <w:r>
        <w:t>, определяемые руководителями организаций и гражданами;</w:t>
      </w:r>
      <w:proofErr w:type="gramEnd"/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3) лица, на которых возложена трудовая фу</w:t>
      </w:r>
      <w:r>
        <w:t>нкция по проведению противопожарного инструктажа;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4) лица, замещающие должности специалистов по пожарной профилактике;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5) иные лица &lt;5&gt;, определяемые руководителями организаций и гражданами.</w:t>
      </w:r>
    </w:p>
    <w:p w:rsidR="000D0919" w:rsidRDefault="001E2852" w:rsidP="008610DE">
      <w:pPr>
        <w:pStyle w:val="ConsPlusNormal0"/>
        <w:widowControl/>
        <w:ind w:firstLine="540"/>
        <w:jc w:val="both"/>
      </w:pPr>
      <w:r>
        <w:t>--------------------------------</w:t>
      </w:r>
    </w:p>
    <w:p w:rsidR="000D0919" w:rsidRDefault="001E2852" w:rsidP="008610DE">
      <w:pPr>
        <w:pStyle w:val="ConsPlusNormal0"/>
        <w:widowControl/>
        <w:ind w:firstLine="540"/>
        <w:jc w:val="both"/>
      </w:pPr>
      <w:r>
        <w:t xml:space="preserve">&lt;5&gt; </w:t>
      </w:r>
      <w:hyperlink r:id="rId57" w:tooltip="&quot;Трудовой кодекс Российской Федерации&quot; от 30.12.2001 N 197-ФЗ (ред. от 26.12.2024) {КонсультантПлюс}">
        <w:r>
          <w:rPr>
            <w:color w:val="0000FF"/>
          </w:rPr>
          <w:t>Часть первая статьи 196</w:t>
        </w:r>
      </w:hyperlink>
      <w:r>
        <w:t xml:space="preserve"> Трудо</w:t>
      </w:r>
      <w:r>
        <w:t>вого кодекса Российской Федерации.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2. Категории лиц, проходящих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- программам профессиональной переподготовки в области пожарной безопасности: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 xml:space="preserve">1) лица, указанные в </w:t>
      </w:r>
      <w:hyperlink w:anchor="P293" w:tooltip="1. Категории лиц, проходящих обучение по дополнительным профессиональным программам - программам повышения квалификации &lt;1&gt; в области пожарной безопасности, осуществляющих трудовую или служебную деятельность на объектах защиты &lt;2&gt;:">
        <w:r>
          <w:rPr>
            <w:color w:val="0000FF"/>
          </w:rPr>
          <w:t>пункте 1</w:t>
        </w:r>
      </w:hyperlink>
      <w:r>
        <w:t xml:space="preserve"> настоящего приложени</w:t>
      </w:r>
      <w:r>
        <w:t>я, не имеющие среднего профессионального и (или) высшего образования по специальности "Пожарная безопасность" &lt;6&gt; или направлению подготовки "</w:t>
      </w:r>
      <w:proofErr w:type="spellStart"/>
      <w:r>
        <w:t>Техносферная</w:t>
      </w:r>
      <w:proofErr w:type="spellEnd"/>
      <w:r>
        <w:t xml:space="preserve"> безопасность" по профилю "Пожарная безопасность" &lt;7&gt;;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lastRenderedPageBreak/>
        <w:t>--------------------------------</w:t>
      </w:r>
    </w:p>
    <w:p w:rsidR="000D0919" w:rsidRDefault="001E2852" w:rsidP="008610DE">
      <w:pPr>
        <w:pStyle w:val="ConsPlusNormal0"/>
        <w:widowControl/>
        <w:spacing w:before="120"/>
        <w:ind w:firstLine="540"/>
        <w:jc w:val="both"/>
      </w:pPr>
      <w:proofErr w:type="gramStart"/>
      <w:r>
        <w:t xml:space="preserve">&lt;6&gt; </w:t>
      </w:r>
      <w:hyperlink r:id="rId58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7 июля 2022 г. N 537 "Об утверждении федерального государственного образовательного стандарта ср</w:t>
      </w:r>
      <w:r>
        <w:t>еднего профессионального образования по специальности 20.02.04 Пожарная безопасность" (зарегистрирован Министерством юстиции Российской Федерации 8 августа 2022 г., регистрационный N 69571) с изменениями, внесенными приказом Министерства просвещения Россий</w:t>
      </w:r>
      <w:r>
        <w:t>ской Федерации от 3 июля 2024 г. N 464 (зарегистрирован Министерством юстиции Российской Федерации 9</w:t>
      </w:r>
      <w:proofErr w:type="gramEnd"/>
      <w:r>
        <w:t xml:space="preserve"> </w:t>
      </w:r>
      <w:proofErr w:type="gramStart"/>
      <w:r>
        <w:t xml:space="preserve">августа 2024 г., регистрационный N 79088), </w:t>
      </w:r>
      <w:hyperlink r:id="rId59" w:tooltip="Приказ Минобрнауки России от 25.05.2020 N 679 (ред. от 27.02.2023) &quot;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&quot; (Зарегистрировано в Минюсте России 06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25 мая 2020 г. N 679 "Об утверждении федерального государственного образовательного стандарта высшего образования - </w:t>
      </w:r>
      <w:proofErr w:type="spellStart"/>
      <w:r>
        <w:t>специалитет</w:t>
      </w:r>
      <w:proofErr w:type="spellEnd"/>
      <w:r>
        <w:t xml:space="preserve"> по специальности 20.05.01 Пожарная безопасность" (заре</w:t>
      </w:r>
      <w:r>
        <w:t>гистрирован Министерством юстиции Российской Федерации 6 июля 2020 г., регистрационный N 58838) с изменениями, внесенными приказами Министерства науки и высшего образования Российской Федерации от 26</w:t>
      </w:r>
      <w:proofErr w:type="gramEnd"/>
      <w:r>
        <w:t xml:space="preserve"> </w:t>
      </w:r>
      <w:proofErr w:type="gramStart"/>
      <w:r>
        <w:t>ноября 2020 г. N 1456 (зарегистрирован Министерством юст</w:t>
      </w:r>
      <w:r>
        <w:t>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</w:t>
      </w:r>
      <w:r>
        <w:t xml:space="preserve"> юстиции Российской Федерации 31 марта 2023 г., регистрационный N 72833).</w:t>
      </w:r>
      <w:proofErr w:type="gramEnd"/>
    </w:p>
    <w:p w:rsidR="000D0919" w:rsidRDefault="001E2852" w:rsidP="008610DE">
      <w:pPr>
        <w:pStyle w:val="ConsPlusNormal0"/>
        <w:widowControl/>
        <w:spacing w:before="120"/>
        <w:ind w:firstLine="540"/>
        <w:jc w:val="both"/>
      </w:pPr>
      <w:proofErr w:type="gramStart"/>
      <w:r>
        <w:t xml:space="preserve">&lt;7&gt; </w:t>
      </w:r>
      <w:hyperlink r:id="rId60" w:tooltip="Приказ Минобрнауки России от 25.05.2020 N 680 (ред. от 27.02.2023) &quot;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&quot; (Зарегистрировано в Миню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</w:t>
      </w:r>
      <w:r>
        <w:t xml:space="preserve">ации от 25 мая 2020 г. N 680 "Об утверждении федерального государственного образовательного стандарта высшего образования - </w:t>
      </w:r>
      <w:proofErr w:type="spellStart"/>
      <w:r>
        <w:t>бакалавриат</w:t>
      </w:r>
      <w:proofErr w:type="spellEnd"/>
      <w:r>
        <w:t xml:space="preserve"> по направлению подготовки 20.03.01 </w:t>
      </w:r>
      <w:proofErr w:type="spellStart"/>
      <w:r>
        <w:t>Техносферная</w:t>
      </w:r>
      <w:proofErr w:type="spellEnd"/>
      <w:r>
        <w:t xml:space="preserve"> безопасность" (зарегистрирован Министерством юстиции Российской Федераци</w:t>
      </w:r>
      <w:r>
        <w:t>и 6 июля 2020 г., регистрационный N 58837) с изменениями, внесенными приказами Министерства науки и высшего образования Российской Федерации от 26 ноября 2020 г. N</w:t>
      </w:r>
      <w:proofErr w:type="gramEnd"/>
      <w:r>
        <w:t xml:space="preserve"> </w:t>
      </w:r>
      <w:proofErr w:type="gramStart"/>
      <w:r>
        <w:t>1456 (зарегистрирован Министерством юстиции Российской Федерации 27 мая 2021 г., регистрацио</w:t>
      </w:r>
      <w:r>
        <w:t>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</w:t>
      </w:r>
      <w:r>
        <w:t>трационный N 72833).</w:t>
      </w:r>
      <w:proofErr w:type="gramEnd"/>
    </w:p>
    <w:p w:rsidR="000D0919" w:rsidRDefault="000D0919" w:rsidP="00693D86">
      <w:pPr>
        <w:pStyle w:val="ConsPlusNormal0"/>
        <w:widowControl/>
        <w:jc w:val="both"/>
      </w:pPr>
    </w:p>
    <w:p w:rsidR="000D0919" w:rsidRDefault="001E2852" w:rsidP="00693D86">
      <w:pPr>
        <w:pStyle w:val="ConsPlusNormal0"/>
        <w:widowControl/>
        <w:ind w:firstLine="540"/>
        <w:jc w:val="both"/>
      </w:pPr>
      <w:r>
        <w:t xml:space="preserve">2) лица, указанные в </w:t>
      </w:r>
      <w:hyperlink w:anchor="P293" w:tooltip="1. Категории лиц, проходящих обучение по дополнительным профессиональным программам - программам повышения квалификации &lt;1&gt; в области пожарной безопасности, осуществляющих трудовую или служебную деятельность на объектах защиты &lt;2&gt;:">
        <w:r>
          <w:rPr>
            <w:color w:val="0000FF"/>
          </w:rPr>
          <w:t>пункте 1</w:t>
        </w:r>
      </w:hyperlink>
      <w:r>
        <w:t xml:space="preserve"> настоящего приложения, не имеющие профессиональных компетенций в области пожарной безопасности, приобретенных в период получения среднего профессионального образования и (или) высшего образования </w:t>
      </w:r>
      <w:r>
        <w:t xml:space="preserve">(не имеющие документов, подтверждающих прохождение лицом </w:t>
      </w:r>
      <w:proofErr w:type="gramStart"/>
      <w:r>
        <w:t>обучения по</w:t>
      </w:r>
      <w:proofErr w:type="gramEnd"/>
      <w:r>
        <w:t xml:space="preserve"> учебному предмету (курсу, дисциплине, модулю), связанному с обеспечением пожарной безопасности);</w:t>
      </w:r>
    </w:p>
    <w:p w:rsidR="000D0919" w:rsidRDefault="001E2852" w:rsidP="00693D86">
      <w:pPr>
        <w:pStyle w:val="ConsPlusNormal0"/>
        <w:widowControl/>
        <w:spacing w:before="240"/>
        <w:ind w:firstLine="540"/>
        <w:jc w:val="both"/>
      </w:pPr>
      <w:r>
        <w:t>3) иные лица, определяемые руководителями организаций и гражданами.</w:t>
      </w: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jc w:val="both"/>
      </w:pPr>
    </w:p>
    <w:p w:rsidR="000D0919" w:rsidRDefault="000D0919" w:rsidP="00693D86">
      <w:pPr>
        <w:pStyle w:val="ConsPlusNormal0"/>
        <w:widowControl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D0919" w:rsidSect="00FB29C4">
      <w:headerReference w:type="default" r:id="rId61"/>
      <w:footerReference w:type="default" r:id="rId62"/>
      <w:headerReference w:type="first" r:id="rId63"/>
      <w:footerReference w:type="first" r:id="rId64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52" w:rsidRDefault="001E2852">
      <w:r>
        <w:separator/>
      </w:r>
    </w:p>
  </w:endnote>
  <w:endnote w:type="continuationSeparator" w:id="0">
    <w:p w:rsidR="001E2852" w:rsidRDefault="001E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919" w:rsidRDefault="000D091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08"/>
      <w:gridCol w:w="5367"/>
      <w:gridCol w:w="5209"/>
    </w:tblGrid>
    <w:tr w:rsidR="000D091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D0919" w:rsidRDefault="001E28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D0919" w:rsidRDefault="001E28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D0919" w:rsidRDefault="001E28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D0919" w:rsidRDefault="001E285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919" w:rsidRPr="00693D86" w:rsidRDefault="000D0919" w:rsidP="00693D8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919" w:rsidRPr="00693D86" w:rsidRDefault="000D0919" w:rsidP="00693D86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919" w:rsidRPr="00693D86" w:rsidRDefault="000D0919" w:rsidP="00693D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52" w:rsidRDefault="001E2852">
      <w:r>
        <w:separator/>
      </w:r>
    </w:p>
  </w:footnote>
  <w:footnote w:type="continuationSeparator" w:id="0">
    <w:p w:rsidR="001E2852" w:rsidRDefault="001E2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523"/>
      <w:gridCol w:w="7261"/>
    </w:tblGrid>
    <w:tr w:rsidR="000D091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D0919" w:rsidRDefault="001E28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16.12.2024 N 1120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определении порядка, видов, сроков </w:t>
          </w:r>
          <w:r>
            <w:rPr>
              <w:rFonts w:ascii="Tahoma" w:hAnsi="Tahoma" w:cs="Tahoma"/>
              <w:sz w:val="16"/>
              <w:szCs w:val="16"/>
            </w:rPr>
            <w:t xml:space="preserve">обучения лиц, осуществляющих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трудовую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или ...</w:t>
          </w:r>
        </w:p>
      </w:tc>
      <w:tc>
        <w:tcPr>
          <w:tcW w:w="2300" w:type="pct"/>
          <w:vAlign w:val="center"/>
        </w:tcPr>
        <w:p w:rsidR="000D0919" w:rsidRDefault="001E28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24.02.2025</w:t>
          </w:r>
        </w:p>
      </w:tc>
    </w:tr>
  </w:tbl>
  <w:p w:rsidR="000D0919" w:rsidRDefault="000D091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0919" w:rsidRDefault="000D091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919" w:rsidRPr="00693D86" w:rsidRDefault="000D0919" w:rsidP="00693D8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919" w:rsidRPr="00693D86" w:rsidRDefault="000D0919" w:rsidP="00693D8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919" w:rsidRPr="00693D86" w:rsidRDefault="000D0919" w:rsidP="00693D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919"/>
    <w:rsid w:val="000D0919"/>
    <w:rsid w:val="001E2852"/>
    <w:rsid w:val="00693D86"/>
    <w:rsid w:val="008610DE"/>
    <w:rsid w:val="00F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93D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D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3D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3D86"/>
  </w:style>
  <w:style w:type="paragraph" w:styleId="a7">
    <w:name w:val="footer"/>
    <w:basedOn w:val="a"/>
    <w:link w:val="a8"/>
    <w:uiPriority w:val="99"/>
    <w:unhideWhenUsed/>
    <w:rsid w:val="00693D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3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5730&amp;date=24.02.2025&amp;dst=100016&amp;field=134&amp;demo=2" TargetMode="External"/><Relationship Id="rId18" Type="http://schemas.openxmlformats.org/officeDocument/2006/relationships/hyperlink" Target="https://login.consultant.ru/link/?req=doc&amp;base=LAW&amp;n=493279&amp;date=24.02.2025&amp;dst=2438&amp;field=134&amp;demo=2" TargetMode="External"/><Relationship Id="rId26" Type="http://schemas.openxmlformats.org/officeDocument/2006/relationships/hyperlink" Target="https://login.consultant.ru/link/?req=doc&amp;base=LAW&amp;n=477379&amp;date=24.02.2025&amp;dst=577&amp;field=134&amp;demo=2" TargetMode="External"/><Relationship Id="rId39" Type="http://schemas.openxmlformats.org/officeDocument/2006/relationships/hyperlink" Target="https://login.consultant.ru/link/?req=doc&amp;base=LAW&amp;n=455730&amp;date=24.02.2025&amp;demo=2" TargetMode="External"/><Relationship Id="rId21" Type="http://schemas.openxmlformats.org/officeDocument/2006/relationships/hyperlink" Target="https://login.consultant.ru/link/?req=doc&amp;base=LAW&amp;n=477379&amp;date=24.02.2025&amp;dst=577&amp;field=134&amp;demo=2" TargetMode="External"/><Relationship Id="rId34" Type="http://schemas.openxmlformats.org/officeDocument/2006/relationships/header" Target="header1.xml"/><Relationship Id="rId42" Type="http://schemas.openxmlformats.org/officeDocument/2006/relationships/hyperlink" Target="https://login.consultant.ru/link/?req=doc&amp;base=LAW&amp;n=465775&amp;date=24.02.2025&amp;dst=101965&amp;field=134&amp;demo=2" TargetMode="External"/><Relationship Id="rId47" Type="http://schemas.openxmlformats.org/officeDocument/2006/relationships/hyperlink" Target="https://login.consultant.ru/link/?req=doc&amp;base=LAW&amp;n=455730&amp;date=24.02.2025&amp;dst=101005&amp;field=134&amp;demo=2" TargetMode="External"/><Relationship Id="rId50" Type="http://schemas.openxmlformats.org/officeDocument/2006/relationships/hyperlink" Target="https://login.consultant.ru/link/?req=doc&amp;base=LAW&amp;n=493279&amp;date=24.02.2025&amp;dst=101799&amp;field=134&amp;demo=2" TargetMode="External"/><Relationship Id="rId55" Type="http://schemas.openxmlformats.org/officeDocument/2006/relationships/hyperlink" Target="https://login.consultant.ru/link/?req=doc&amp;base=LAW&amp;n=477379&amp;date=24.02.2025&amp;demo=2" TargetMode="External"/><Relationship Id="rId63" Type="http://schemas.openxmlformats.org/officeDocument/2006/relationships/header" Target="header4.xml"/><Relationship Id="rId7" Type="http://schemas.openxmlformats.org/officeDocument/2006/relationships/hyperlink" Target="https://login.consultant.ru/link/?req=doc&amp;base=LAW&amp;n=477379&amp;date=24.02.2025&amp;dst=578&amp;field=134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7379&amp;date=24.02.2025&amp;demo=2" TargetMode="External"/><Relationship Id="rId20" Type="http://schemas.openxmlformats.org/officeDocument/2006/relationships/hyperlink" Target="https://login.consultant.ru/link/?req=doc&amp;base=LAW&amp;n=477379&amp;date=24.02.2025&amp;dst=458&amp;field=134&amp;demo=2" TargetMode="External"/><Relationship Id="rId29" Type="http://schemas.openxmlformats.org/officeDocument/2006/relationships/hyperlink" Target="https://login.consultant.ru/link/?req=doc&amp;base=LAW&amp;n=455730&amp;date=24.02.2025&amp;dst=100959&amp;field=134&amp;demo=2" TargetMode="External"/><Relationship Id="rId41" Type="http://schemas.openxmlformats.org/officeDocument/2006/relationships/hyperlink" Target="https://login.consultant.ru/link/?req=doc&amp;base=LAW&amp;n=465775&amp;date=24.02.2025&amp;dst=44&amp;field=134&amp;demo=2" TargetMode="External"/><Relationship Id="rId54" Type="http://schemas.openxmlformats.org/officeDocument/2006/relationships/hyperlink" Target="https://login.consultant.ru/link/?req=doc&amp;base=LAW&amp;n=465775&amp;date=24.02.2025&amp;dst=44&amp;field=134&amp;demo=2" TargetMode="External"/><Relationship Id="rId62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01460&amp;date=24.02.2025&amp;demo=2" TargetMode="External"/><Relationship Id="rId24" Type="http://schemas.openxmlformats.org/officeDocument/2006/relationships/hyperlink" Target="https://login.consultant.ru/link/?req=doc&amp;base=LAW&amp;n=441558&amp;date=24.02.2025&amp;demo=2" TargetMode="External"/><Relationship Id="rId32" Type="http://schemas.openxmlformats.org/officeDocument/2006/relationships/hyperlink" Target="https://login.consultant.ru/link/?req=doc&amp;base=LAW&amp;n=494980&amp;date=24.02.2025&amp;dst=100825&amp;field=134&amp;demo=2" TargetMode="External"/><Relationship Id="rId37" Type="http://schemas.openxmlformats.org/officeDocument/2006/relationships/footer" Target="footer2.xml"/><Relationship Id="rId40" Type="http://schemas.openxmlformats.org/officeDocument/2006/relationships/hyperlink" Target="https://login.consultant.ru/link/?req=doc&amp;base=LAW&amp;n=455730&amp;date=24.02.2025&amp;dst=100006&amp;field=134&amp;demo=2" TargetMode="External"/><Relationship Id="rId45" Type="http://schemas.openxmlformats.org/officeDocument/2006/relationships/hyperlink" Target="https://login.consultant.ru/link/?req=doc&amp;base=LAW&amp;n=455730&amp;date=24.02.2025&amp;dst=14&amp;field=134&amp;demo=2" TargetMode="External"/><Relationship Id="rId53" Type="http://schemas.openxmlformats.org/officeDocument/2006/relationships/hyperlink" Target="https://login.consultant.ru/link/?req=doc&amp;base=LAW&amp;n=494980&amp;date=24.02.2025&amp;dst=101004&amp;field=134&amp;demo=2" TargetMode="External"/><Relationship Id="rId58" Type="http://schemas.openxmlformats.org/officeDocument/2006/relationships/hyperlink" Target="https://login.consultant.ru/link/?req=doc&amp;base=LAW&amp;n=483796&amp;date=24.02.2025&amp;demo=2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5730&amp;date=24.02.2025&amp;dst=100006&amp;field=134&amp;demo=2" TargetMode="External"/><Relationship Id="rId23" Type="http://schemas.openxmlformats.org/officeDocument/2006/relationships/hyperlink" Target="https://login.consultant.ru/link/?req=doc&amp;base=LAW&amp;n=483796&amp;date=24.02.2025&amp;demo=2" TargetMode="External"/><Relationship Id="rId28" Type="http://schemas.openxmlformats.org/officeDocument/2006/relationships/hyperlink" Target="https://login.consultant.ru/link/?req=doc&amp;base=LAW&amp;n=465775&amp;date=24.02.2025&amp;dst=101965&amp;field=134&amp;demo=2" TargetMode="External"/><Relationship Id="rId36" Type="http://schemas.openxmlformats.org/officeDocument/2006/relationships/header" Target="header2.xml"/><Relationship Id="rId49" Type="http://schemas.openxmlformats.org/officeDocument/2006/relationships/hyperlink" Target="https://login.consultant.ru/link/?req=doc&amp;base=LAW&amp;n=477379&amp;date=24.02.2025&amp;demo=2" TargetMode="External"/><Relationship Id="rId57" Type="http://schemas.openxmlformats.org/officeDocument/2006/relationships/hyperlink" Target="https://login.consultant.ru/link/?req=doc&amp;base=LAW&amp;n=493279&amp;date=24.02.2025&amp;dst=2262&amp;field=134&amp;demo=2" TargetMode="External"/><Relationship Id="rId61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01460&amp;date=24.02.2025&amp;demo=2" TargetMode="External"/><Relationship Id="rId19" Type="http://schemas.openxmlformats.org/officeDocument/2006/relationships/hyperlink" Target="https://login.consultant.ru/link/?req=doc&amp;base=LAW&amp;n=494998&amp;date=24.02.2025&amp;dst=100033&amp;field=134&amp;demo=2" TargetMode="External"/><Relationship Id="rId31" Type="http://schemas.openxmlformats.org/officeDocument/2006/relationships/hyperlink" Target="https://login.consultant.ru/link/?req=doc&amp;base=LAW&amp;n=494998&amp;date=24.02.2025&amp;demo=2" TargetMode="External"/><Relationship Id="rId44" Type="http://schemas.openxmlformats.org/officeDocument/2006/relationships/hyperlink" Target="https://login.consultant.ru/link/?req=doc&amp;base=LAW&amp;n=455730&amp;date=24.02.2025&amp;dst=100240&amp;field=134&amp;demo=2" TargetMode="External"/><Relationship Id="rId52" Type="http://schemas.openxmlformats.org/officeDocument/2006/relationships/hyperlink" Target="https://login.consultant.ru/link/?req=doc&amp;base=LAW&amp;n=477379&amp;date=24.02.2025&amp;demo=2" TargetMode="External"/><Relationship Id="rId60" Type="http://schemas.openxmlformats.org/officeDocument/2006/relationships/hyperlink" Target="https://login.consultant.ru/link/?req=doc&amp;base=LAW&amp;n=441563&amp;date=24.02.2025&amp;demo=2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615&amp;date=24.02.2025&amp;dst=100015&amp;field=134&amp;demo=2" TargetMode="External"/><Relationship Id="rId14" Type="http://schemas.openxmlformats.org/officeDocument/2006/relationships/hyperlink" Target="https://login.consultant.ru/link/?req=doc&amp;base=LAW&amp;n=455730&amp;date=24.02.2025&amp;dst=16&amp;field=134&amp;demo=2" TargetMode="External"/><Relationship Id="rId22" Type="http://schemas.openxmlformats.org/officeDocument/2006/relationships/hyperlink" Target="https://login.consultant.ru/link/?req=doc&amp;base=LAW&amp;n=477379&amp;date=24.02.2025&amp;dst=491&amp;field=134&amp;demo=2" TargetMode="External"/><Relationship Id="rId27" Type="http://schemas.openxmlformats.org/officeDocument/2006/relationships/hyperlink" Target="https://login.consultant.ru/link/?req=doc&amp;base=LAW&amp;n=465775&amp;date=24.02.2025&amp;dst=56&amp;field=134&amp;demo=2" TargetMode="External"/><Relationship Id="rId30" Type="http://schemas.openxmlformats.org/officeDocument/2006/relationships/hyperlink" Target="https://login.consultant.ru/link/?req=doc&amp;base=LAW&amp;n=455730&amp;date=24.02.2025&amp;dst=100027&amp;field=134&amp;demo=2" TargetMode="External"/><Relationship Id="rId35" Type="http://schemas.openxmlformats.org/officeDocument/2006/relationships/footer" Target="footer1.xml"/><Relationship Id="rId43" Type="http://schemas.openxmlformats.org/officeDocument/2006/relationships/hyperlink" Target="https://login.consultant.ru/link/?req=doc&amp;base=LAW&amp;n=477379&amp;date=24.02.2025&amp;dst=458&amp;field=134&amp;demo=2" TargetMode="External"/><Relationship Id="rId48" Type="http://schemas.openxmlformats.org/officeDocument/2006/relationships/hyperlink" Target="https://login.consultant.ru/link/?req=doc&amp;base=LAW&amp;n=465775&amp;date=24.02.2025&amp;dst=100101&amp;field=134&amp;demo=2" TargetMode="External"/><Relationship Id="rId56" Type="http://schemas.openxmlformats.org/officeDocument/2006/relationships/hyperlink" Target="https://login.consultant.ru/link/?req=doc&amp;base=LAW&amp;n=465775&amp;date=24.02.2025&amp;dst=101965&amp;field=134&amp;demo=2" TargetMode="External"/><Relationship Id="rId64" Type="http://schemas.openxmlformats.org/officeDocument/2006/relationships/footer" Target="footer4.xml"/><Relationship Id="rId8" Type="http://schemas.openxmlformats.org/officeDocument/2006/relationships/hyperlink" Target="https://login.consultant.ru/link/?req=doc&amp;base=LAW&amp;n=477379&amp;date=24.02.2025&amp;dst=491&amp;field=134&amp;demo=2" TargetMode="External"/><Relationship Id="rId51" Type="http://schemas.openxmlformats.org/officeDocument/2006/relationships/hyperlink" Target="https://login.consultant.ru/link/?req=doc&amp;base=LAW&amp;n=493279&amp;date=24.02.2025&amp;dst=2438&amp;field=134&amp;demo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5775&amp;date=24.02.2025&amp;dst=44&amp;field=134&amp;demo=2" TargetMode="External"/><Relationship Id="rId17" Type="http://schemas.openxmlformats.org/officeDocument/2006/relationships/hyperlink" Target="https://login.consultant.ru/link/?req=doc&amp;base=LAW&amp;n=493279&amp;date=24.02.2025&amp;dst=101799&amp;field=134&amp;demo=2" TargetMode="External"/><Relationship Id="rId25" Type="http://schemas.openxmlformats.org/officeDocument/2006/relationships/hyperlink" Target="https://login.consultant.ru/link/?req=doc&amp;base=LAW&amp;n=441563&amp;date=24.02.2025&amp;demo=2" TargetMode="External"/><Relationship Id="rId33" Type="http://schemas.openxmlformats.org/officeDocument/2006/relationships/hyperlink" Target="https://login.consultant.ru/link/?req=doc&amp;base=LAW&amp;n=477379&amp;date=24.02.2025&amp;dst=461&amp;field=134&amp;demo=2" TargetMode="External"/><Relationship Id="rId38" Type="http://schemas.openxmlformats.org/officeDocument/2006/relationships/hyperlink" Target="https://login.consultant.ru/link/?req=doc&amp;base=LAW&amp;n=455730&amp;date=24.02.2025&amp;dst=100009&amp;field=134&amp;demo=2" TargetMode="External"/><Relationship Id="rId46" Type="http://schemas.openxmlformats.org/officeDocument/2006/relationships/hyperlink" Target="https://login.consultant.ru/link/?req=doc&amp;base=LAW&amp;n=455730&amp;date=24.02.2025&amp;dst=101004&amp;field=134&amp;demo=2" TargetMode="External"/><Relationship Id="rId59" Type="http://schemas.openxmlformats.org/officeDocument/2006/relationships/hyperlink" Target="https://login.consultant.ru/link/?req=doc&amp;base=LAW&amp;n=441558&amp;date=24.02.2025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7299</Words>
  <Characters>41608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МЧС России от 16.12.2024 N 1120
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</vt:lpstr>
    </vt:vector>
  </TitlesOfParts>
  <Company>КонсультантПлюс Версия 4024.00.50</Company>
  <LinksUpToDate>false</LinksUpToDate>
  <CharactersWithSpaces>48810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16.12.2024 N 1120
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
(Зарегистрировано в Минюсте России 19.02.2025 N 81324)</dc:title>
  <cp:lastModifiedBy>ASDF</cp:lastModifiedBy>
  <cp:revision>2</cp:revision>
  <dcterms:created xsi:type="dcterms:W3CDTF">2025-02-24T11:04:00Z</dcterms:created>
  <dcterms:modified xsi:type="dcterms:W3CDTF">2025-02-24T13:24:00Z</dcterms:modified>
</cp:coreProperties>
</file>