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00" w:rsidRPr="001B7A58" w:rsidRDefault="001B7A58">
      <w:pPr>
        <w:pStyle w:val="1"/>
        <w:spacing w:after="1640"/>
        <w:ind w:firstLine="0"/>
        <w:jc w:val="center"/>
      </w:pPr>
      <w:r w:rsidRPr="001B7A58">
        <w:rPr>
          <w:b/>
          <w:bCs/>
        </w:rPr>
        <w:t>ФЕДЕРАЛЬНОЕ ГОСУДАРСТВЕННОЕ БЮДЖЕТНОЕ УЧРЕЖДЕНИЕ</w:t>
      </w:r>
      <w:r w:rsidRPr="001B7A58">
        <w:rPr>
          <w:b/>
          <w:bCs/>
        </w:rPr>
        <w:br/>
        <w:t>«ВСЕРОССИЙСКИЙ НАУЧНО-ИССЛЕДОВАТЕЛЬСКИЙ ИНСТИТУТ</w:t>
      </w:r>
      <w:r w:rsidRPr="001B7A58">
        <w:rPr>
          <w:b/>
          <w:bCs/>
        </w:rPr>
        <w:br/>
        <w:t>ПО ПРОБЛЕМАМ ГРАЖДАНСКОЙ ОБОРОНЫ</w:t>
      </w:r>
      <w:r w:rsidRPr="001B7A58">
        <w:rPr>
          <w:b/>
          <w:bCs/>
        </w:rPr>
        <w:br/>
        <w:t>И ЧРЕЗВЫЧАЙНЫХ СИТУАЦИЙ МЧС РОССИИ»</w:t>
      </w:r>
      <w:r w:rsidRPr="001B7A58">
        <w:rPr>
          <w:b/>
          <w:bCs/>
        </w:rPr>
        <w:br/>
        <w:t>(ФЕДЕРАЛЬНЫЙ ЦЕНТР НАУКИ И ВЫСОКИХ ТЕХНОЛОГИЙ)</w:t>
      </w:r>
    </w:p>
    <w:p w:rsidR="00DD0E00" w:rsidRPr="001B7A58" w:rsidRDefault="001B7A58">
      <w:pPr>
        <w:jc w:val="right"/>
        <w:rPr>
          <w:rFonts w:ascii="Times New Roman" w:hAnsi="Times New Roman" w:cs="Times New Roman"/>
          <w:sz w:val="2"/>
          <w:szCs w:val="2"/>
        </w:rPr>
      </w:pPr>
      <w:r w:rsidRPr="001B7A58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38B91B1" wp14:editId="4C6132FA">
            <wp:extent cx="3212465" cy="161544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21246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E00" w:rsidRPr="001B7A58" w:rsidRDefault="00DD0E00">
      <w:pPr>
        <w:spacing w:after="959" w:line="1" w:lineRule="exact"/>
        <w:rPr>
          <w:rFonts w:ascii="Times New Roman" w:hAnsi="Times New Roman" w:cs="Times New Roman"/>
        </w:rPr>
      </w:pPr>
    </w:p>
    <w:p w:rsidR="00DD0E00" w:rsidRPr="001B7A58" w:rsidRDefault="001B7A58">
      <w:pPr>
        <w:pStyle w:val="11"/>
        <w:keepNext/>
        <w:keepLines/>
        <w:spacing w:after="280"/>
        <w:ind w:firstLine="0"/>
        <w:jc w:val="center"/>
      </w:pPr>
      <w:bookmarkStart w:id="0" w:name="bookmark0"/>
      <w:bookmarkStart w:id="1" w:name="bookmark1"/>
      <w:bookmarkStart w:id="2" w:name="bookmark2"/>
      <w:r w:rsidRPr="001B7A58">
        <w:t>ДОПОЛНИТЕЛЬНАЯ ПРОФЕССИОНАЛЬНАЯ ПРОГРАММА</w:t>
      </w:r>
      <w:r w:rsidRPr="001B7A58">
        <w:br/>
        <w:t>ПОВЫШЕНИЯ КВАЛИФИКАЦИИ</w:t>
      </w:r>
      <w:bookmarkEnd w:id="0"/>
      <w:bookmarkEnd w:id="1"/>
      <w:bookmarkEnd w:id="2"/>
    </w:p>
    <w:p w:rsidR="00DD0E00" w:rsidRPr="001B7A58" w:rsidRDefault="001B7A58">
      <w:pPr>
        <w:pStyle w:val="1"/>
        <w:spacing w:after="1480"/>
        <w:ind w:firstLine="0"/>
        <w:jc w:val="center"/>
      </w:pPr>
      <w:r w:rsidRPr="001B7A58">
        <w:t>«Организация работы учебно-консультационного пункта по гражданской</w:t>
      </w:r>
      <w:r w:rsidRPr="001B7A58">
        <w:br/>
        <w:t>обороне и чрезвычайным ситуациям»</w:t>
      </w:r>
    </w:p>
    <w:p w:rsidR="00DD0E00" w:rsidRPr="001B7A58" w:rsidRDefault="001B7A58">
      <w:pPr>
        <w:pStyle w:val="1"/>
        <w:spacing w:after="160"/>
        <w:ind w:firstLine="0"/>
        <w:rPr>
          <w:sz w:val="24"/>
          <w:szCs w:val="24"/>
        </w:rPr>
      </w:pPr>
      <w:proofErr w:type="gramStart"/>
      <w:r w:rsidRPr="001B7A58">
        <w:rPr>
          <w:sz w:val="24"/>
          <w:szCs w:val="24"/>
        </w:rPr>
        <w:t>Утверждена</w:t>
      </w:r>
      <w:proofErr w:type="gramEnd"/>
      <w:r w:rsidRPr="001B7A58">
        <w:rPr>
          <w:sz w:val="24"/>
          <w:szCs w:val="24"/>
        </w:rPr>
        <w:t xml:space="preserve"> учебно-методической секцией НТС</w:t>
      </w:r>
    </w:p>
    <w:p w:rsidR="00DD0E00" w:rsidRPr="001B7A58" w:rsidRDefault="001B7A58">
      <w:pPr>
        <w:pStyle w:val="1"/>
        <w:spacing w:after="3260"/>
        <w:ind w:firstLine="0"/>
        <w:rPr>
          <w:sz w:val="24"/>
          <w:szCs w:val="24"/>
        </w:rPr>
      </w:pPr>
      <w:r w:rsidRPr="001B7A58">
        <w:rPr>
          <w:sz w:val="24"/>
          <w:szCs w:val="24"/>
        </w:rPr>
        <w:t>Протокол № 4 от 21 июня 2024 года.</w:t>
      </w:r>
    </w:p>
    <w:p w:rsidR="00DD0E00" w:rsidRPr="001B7A58" w:rsidRDefault="001B7A58">
      <w:pPr>
        <w:pStyle w:val="1"/>
        <w:ind w:firstLine="0"/>
        <w:jc w:val="center"/>
      </w:pPr>
      <w:r w:rsidRPr="001B7A58">
        <w:t>г. Москва</w:t>
      </w:r>
    </w:p>
    <w:p w:rsidR="00DD0E00" w:rsidRPr="001B7A58" w:rsidRDefault="001B7A58">
      <w:pPr>
        <w:pStyle w:val="1"/>
        <w:ind w:firstLine="0"/>
        <w:jc w:val="center"/>
      </w:pPr>
      <w:r w:rsidRPr="001B7A58">
        <w:t>2024</w:t>
      </w:r>
    </w:p>
    <w:p w:rsidR="00DD0E00" w:rsidRPr="001B7A58" w:rsidRDefault="001B7A58">
      <w:pPr>
        <w:pStyle w:val="1"/>
        <w:spacing w:after="280"/>
        <w:ind w:firstLine="700"/>
        <w:jc w:val="both"/>
      </w:pPr>
      <w:r w:rsidRPr="001B7A58">
        <w:t xml:space="preserve">Дополнительная профессиональная программа повышения квалификации </w:t>
      </w:r>
      <w:r w:rsidRPr="001B7A58">
        <w:lastRenderedPageBreak/>
        <w:t>«Организация работы учебно-консультационного пункта по гражданской обороне и чрезвычайным ситуациям» разработана 2 научно-исследовательским центром «Развития гражданской обороны» ФГБУ ВНИИ ГОЧС.</w:t>
      </w:r>
    </w:p>
    <w:p w:rsidR="00DD0E00" w:rsidRPr="001B7A58" w:rsidRDefault="001B7A58">
      <w:pPr>
        <w:pStyle w:val="1"/>
        <w:ind w:firstLine="700"/>
        <w:jc w:val="both"/>
      </w:pPr>
      <w:r w:rsidRPr="001B7A58">
        <w:t>Разработчики:</w:t>
      </w:r>
    </w:p>
    <w:p w:rsidR="00DD0E00" w:rsidRPr="001B7A58" w:rsidRDefault="001B7A58">
      <w:pPr>
        <w:pStyle w:val="1"/>
        <w:ind w:firstLine="700"/>
        <w:jc w:val="both"/>
      </w:pPr>
      <w:proofErr w:type="spellStart"/>
      <w:r w:rsidRPr="001B7A58">
        <w:t>Дуганов</w:t>
      </w:r>
      <w:proofErr w:type="spellEnd"/>
      <w:r w:rsidRPr="001B7A58">
        <w:t xml:space="preserve"> Василий Александрович, кандидат технических наук, начальник 2 НИЦ ФГБУ ВНИИ ГОЧС;</w:t>
      </w:r>
    </w:p>
    <w:p w:rsidR="00DD0E00" w:rsidRPr="001B7A58" w:rsidRDefault="001B7A58">
      <w:pPr>
        <w:pStyle w:val="1"/>
        <w:spacing w:after="560"/>
        <w:ind w:firstLine="700"/>
        <w:jc w:val="both"/>
      </w:pPr>
      <w:proofErr w:type="spellStart"/>
      <w:r w:rsidRPr="001B7A58">
        <w:t>Аюбов</w:t>
      </w:r>
      <w:proofErr w:type="spellEnd"/>
      <w:r w:rsidRPr="001B7A58">
        <w:t xml:space="preserve"> Э.Н., кандидат технических наук, доцент, ведущий научный сотрудник 2 НИЦ ФГБУ ВНИИ ГОЧС.</w:t>
      </w:r>
    </w:p>
    <w:p w:rsidR="00DD0E00" w:rsidRPr="001B7A58" w:rsidRDefault="001B7A58">
      <w:pPr>
        <w:pStyle w:val="1"/>
        <w:ind w:firstLine="700"/>
        <w:jc w:val="both"/>
      </w:pPr>
      <w:r w:rsidRPr="001B7A58">
        <w:t>Руководитель программы:</w:t>
      </w:r>
    </w:p>
    <w:p w:rsidR="00DD0E00" w:rsidRPr="001B7A58" w:rsidRDefault="001B7A58">
      <w:pPr>
        <w:pStyle w:val="1"/>
        <w:spacing w:after="420"/>
        <w:ind w:firstLine="700"/>
        <w:jc w:val="both"/>
        <w:sectPr w:rsidR="00DD0E00" w:rsidRPr="001B7A58">
          <w:pgSz w:w="11900" w:h="16840"/>
          <w:pgMar w:top="1225" w:right="1136" w:bottom="1126" w:left="1524" w:header="797" w:footer="698" w:gutter="0"/>
          <w:pgNumType w:start="1"/>
          <w:cols w:space="720"/>
          <w:noEndnote/>
          <w:docGrid w:linePitch="360"/>
        </w:sectPr>
      </w:pPr>
      <w:r w:rsidRPr="001B7A58">
        <w:t>Сосунов Игорь Владимирович, кандидат технических наук, заместитель начальника ФГБУ ВНИИ ГОЧС.</w:t>
      </w:r>
    </w:p>
    <w:p w:rsidR="00DD0E00" w:rsidRPr="001B7A58" w:rsidRDefault="001B7A58">
      <w:pPr>
        <w:pStyle w:val="1"/>
        <w:numPr>
          <w:ilvl w:val="0"/>
          <w:numId w:val="1"/>
        </w:numPr>
        <w:tabs>
          <w:tab w:val="left" w:pos="701"/>
        </w:tabs>
        <w:spacing w:after="280"/>
        <w:ind w:firstLine="0"/>
        <w:jc w:val="center"/>
      </w:pPr>
      <w:bookmarkStart w:id="3" w:name="bookmark3"/>
      <w:bookmarkEnd w:id="3"/>
      <w:r w:rsidRPr="001B7A58">
        <w:rPr>
          <w:b/>
          <w:bCs/>
        </w:rPr>
        <w:lastRenderedPageBreak/>
        <w:t>ОБЩАЯ ХАРАКТЕРИСТИКА ПРОГРАММЫ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507"/>
        </w:tabs>
        <w:ind w:firstLine="780"/>
        <w:jc w:val="both"/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1B7A58">
        <w:t>Нормативно-правовые основания разработки программы</w:t>
      </w:r>
      <w:bookmarkEnd w:id="5"/>
      <w:bookmarkEnd w:id="6"/>
      <w:bookmarkEnd w:id="7"/>
    </w:p>
    <w:p w:rsidR="00DD0E00" w:rsidRPr="001B7A58" w:rsidRDefault="001B7A58">
      <w:pPr>
        <w:pStyle w:val="1"/>
        <w:ind w:firstLine="780"/>
        <w:jc w:val="both"/>
      </w:pPr>
      <w:r w:rsidRPr="001B7A58">
        <w:t>Нормативную правовую основу разработки программы составляют: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26"/>
        </w:tabs>
        <w:ind w:firstLine="780"/>
        <w:jc w:val="both"/>
      </w:pPr>
      <w:bookmarkStart w:id="8" w:name="bookmark8"/>
      <w:bookmarkEnd w:id="8"/>
      <w:r w:rsidRPr="001B7A58">
        <w:t>Федеральный закон от 29.12.2012 № 273-ФЗ «Об образовании в Российской Федерации»: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46"/>
        </w:tabs>
        <w:ind w:firstLine="780"/>
        <w:jc w:val="both"/>
      </w:pPr>
      <w:bookmarkStart w:id="9" w:name="bookmark9"/>
      <w:bookmarkEnd w:id="9"/>
      <w:r w:rsidRPr="001B7A58">
        <w:t xml:space="preserve">приказ </w:t>
      </w:r>
      <w:proofErr w:type="spellStart"/>
      <w:r w:rsidRPr="001B7A58">
        <w:t>Минобрнауки</w:t>
      </w:r>
      <w:proofErr w:type="spellEnd"/>
      <w:r w:rsidRPr="001B7A58">
        <w:t xml:space="preserve">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36"/>
        </w:tabs>
        <w:ind w:firstLine="780"/>
        <w:jc w:val="both"/>
      </w:pPr>
      <w:bookmarkStart w:id="10" w:name="bookmark10"/>
      <w:bookmarkEnd w:id="10"/>
      <w:r w:rsidRPr="001B7A58">
        <w:t>Приказ ФГБУ ВНИИ ГОЧС (ФЦ) от 28.11.2022 № 231 «Об утверждении Положений о дополнительном профессиональном образовании в ФГБУ ВНИИ ГОЧС (ФЦ)».</w:t>
      </w:r>
    </w:p>
    <w:p w:rsidR="00DD0E00" w:rsidRPr="001B7A58" w:rsidRDefault="001B7A58">
      <w:pPr>
        <w:pStyle w:val="1"/>
        <w:spacing w:after="280"/>
        <w:ind w:firstLine="780"/>
        <w:jc w:val="both"/>
      </w:pPr>
      <w:r w:rsidRPr="001B7A58">
        <w:t>Программа разработана на основе профессионального стандарта «Специалист по гражданской обороне» (приказ Министерства труда и социальной защиты РФ от 27 октября 2020 г. № 748н «Об утверждении профессионального стандарта «Специалист по гражданской обороне»).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507"/>
        </w:tabs>
        <w:ind w:firstLine="780"/>
        <w:jc w:val="both"/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 w:rsidRPr="001B7A58">
        <w:t>Цель реализации программы</w:t>
      </w:r>
      <w:bookmarkEnd w:id="12"/>
      <w:bookmarkEnd w:id="13"/>
      <w:bookmarkEnd w:id="14"/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22"/>
        </w:tabs>
        <w:spacing w:after="280"/>
        <w:ind w:firstLine="780"/>
        <w:jc w:val="both"/>
      </w:pPr>
      <w:bookmarkStart w:id="15" w:name="bookmark15"/>
      <w:bookmarkEnd w:id="15"/>
      <w:r w:rsidRPr="001B7A58">
        <w:t>совершенствование имеющихся компетенций, необходимых для профессиональной деятельности в области гражданской обороны и защите от чрезвычайных ситуаций мирного и военного времени.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507"/>
        </w:tabs>
        <w:ind w:firstLine="780"/>
        <w:jc w:val="both"/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 w:rsidRPr="001B7A58">
        <w:t>Требования к слушателям (категории слушателей):</w:t>
      </w:r>
      <w:bookmarkEnd w:id="17"/>
      <w:bookmarkEnd w:id="18"/>
      <w:bookmarkEnd w:id="19"/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101"/>
        </w:tabs>
        <w:ind w:firstLine="780"/>
        <w:jc w:val="both"/>
      </w:pPr>
      <w:bookmarkStart w:id="20" w:name="bookmark20"/>
      <w:bookmarkEnd w:id="20"/>
      <w:r w:rsidRPr="001B7A58">
        <w:t>уровень образования: не ниже среднего профессионального образования;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74"/>
        </w:tabs>
        <w:ind w:firstLine="780"/>
        <w:jc w:val="both"/>
      </w:pPr>
      <w:bookmarkStart w:id="21" w:name="bookmark21"/>
      <w:bookmarkEnd w:id="21"/>
      <w:r w:rsidRPr="001B7A58">
        <w:t>область профессиональной деятельности: специалист по гражданской обороне и защите в чрезвычайных ситуациях;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74"/>
        </w:tabs>
        <w:ind w:firstLine="780"/>
        <w:jc w:val="both"/>
      </w:pPr>
      <w:bookmarkStart w:id="22" w:name="bookmark22"/>
      <w:bookmarkEnd w:id="22"/>
      <w:r w:rsidRPr="001B7A58">
        <w:t>занимаемая должность: начальник. организатор (консультант) УКП ГОЧС муниципального образования</w:t>
      </w:r>
      <w:proofErr w:type="gramStart"/>
      <w:r w:rsidRPr="001B7A58">
        <w:t>;'</w:t>
      </w:r>
      <w:proofErr w:type="gramEnd"/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43"/>
        </w:tabs>
        <w:ind w:firstLine="780"/>
        <w:jc w:val="both"/>
      </w:pPr>
      <w:bookmarkStart w:id="23" w:name="bookmark23"/>
      <w:bookmarkEnd w:id="23"/>
      <w:r w:rsidRPr="001B7A58">
        <w:t>особые требования к уровню квалификации: нет;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43"/>
        </w:tabs>
        <w:ind w:firstLine="780"/>
        <w:jc w:val="both"/>
      </w:pPr>
      <w:bookmarkStart w:id="24" w:name="bookmark24"/>
      <w:bookmarkEnd w:id="24"/>
      <w:r w:rsidRPr="001B7A58">
        <w:t xml:space="preserve">направленность (профиль) </w:t>
      </w:r>
      <w:proofErr w:type="gramStart"/>
      <w:r w:rsidRPr="001B7A58">
        <w:t>получаемого</w:t>
      </w:r>
      <w:proofErr w:type="gramEnd"/>
      <w:r w:rsidRPr="001B7A58">
        <w:t xml:space="preserve"> профессионального</w:t>
      </w:r>
    </w:p>
    <w:p w:rsidR="00DD0E00" w:rsidRPr="001B7A58" w:rsidRDefault="001B7A58" w:rsidP="001B7A58">
      <w:pPr>
        <w:pStyle w:val="1"/>
        <w:tabs>
          <w:tab w:val="left" w:pos="2400"/>
          <w:tab w:val="left" w:pos="3888"/>
          <w:tab w:val="left" w:pos="6173"/>
          <w:tab w:val="left" w:pos="7752"/>
        </w:tabs>
        <w:ind w:firstLine="0"/>
        <w:jc w:val="both"/>
      </w:pPr>
      <w:r w:rsidRPr="001B7A58">
        <w:t>образования: выполнение мероприятий по организации информационно-просветительской работы и консультированию населения по вопросам обеспечения безопасности и защиты от опасностей, возникающих при военных конфликтах или вследствие этих конфликтов, а также в чрезвычайных ситуациях природного и техногенного характера;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43"/>
        </w:tabs>
        <w:ind w:firstLine="780"/>
        <w:jc w:val="both"/>
      </w:pPr>
      <w:bookmarkStart w:id="25" w:name="bookmark25"/>
      <w:bookmarkEnd w:id="25"/>
      <w:r w:rsidRPr="001B7A58">
        <w:t>наличие имеющихся дополнительных квалификаций: нет;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43"/>
        </w:tabs>
        <w:spacing w:after="280"/>
        <w:ind w:firstLine="780"/>
        <w:jc w:val="both"/>
      </w:pPr>
      <w:bookmarkStart w:id="26" w:name="bookmark26"/>
      <w:bookmarkEnd w:id="26"/>
      <w:r w:rsidRPr="001B7A58">
        <w:t>опыт профессиональной деятельности: нет.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507"/>
        </w:tabs>
        <w:ind w:firstLine="780"/>
        <w:jc w:val="both"/>
      </w:pPr>
      <w:bookmarkStart w:id="27" w:name="bookmark29"/>
      <w:bookmarkStart w:id="28" w:name="bookmark27"/>
      <w:bookmarkStart w:id="29" w:name="bookmark28"/>
      <w:bookmarkStart w:id="30" w:name="bookmark30"/>
      <w:bookmarkEnd w:id="27"/>
      <w:r w:rsidRPr="001B7A58">
        <w:t>Планируемые результаты обучения</w:t>
      </w:r>
      <w:bookmarkEnd w:id="28"/>
      <w:bookmarkEnd w:id="29"/>
      <w:bookmarkEnd w:id="30"/>
    </w:p>
    <w:p w:rsidR="00DD0E00" w:rsidRPr="001B7A58" w:rsidRDefault="001B7A58">
      <w:pPr>
        <w:pStyle w:val="1"/>
        <w:ind w:firstLine="780"/>
        <w:jc w:val="both"/>
      </w:pPr>
      <w:r w:rsidRPr="001B7A58">
        <w:t>Программа направлена на совершенствование следующих профессиональных компетенций:</w:t>
      </w:r>
    </w:p>
    <w:p w:rsidR="00DD0E00" w:rsidRPr="001B7A58" w:rsidRDefault="001B7A58">
      <w:pPr>
        <w:pStyle w:val="1"/>
        <w:ind w:firstLine="780"/>
        <w:jc w:val="both"/>
      </w:pPr>
      <w:r w:rsidRPr="001B7A58">
        <w:t>Обучаемые должны знать: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78"/>
        </w:tabs>
        <w:ind w:firstLine="780"/>
        <w:jc w:val="both"/>
      </w:pPr>
      <w:bookmarkStart w:id="31" w:name="bookmark31"/>
      <w:bookmarkEnd w:id="31"/>
      <w:r w:rsidRPr="001B7A58">
        <w:t>опасности, возникающие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74"/>
        </w:tabs>
        <w:spacing w:after="140"/>
        <w:ind w:firstLine="780"/>
        <w:jc w:val="both"/>
      </w:pPr>
      <w:bookmarkStart w:id="32" w:name="bookmark32"/>
      <w:bookmarkEnd w:id="32"/>
      <w:r w:rsidRPr="001B7A58">
        <w:t>основные способы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45"/>
        </w:tabs>
        <w:ind w:firstLine="780"/>
        <w:jc w:val="both"/>
      </w:pPr>
      <w:bookmarkStart w:id="33" w:name="bookmark33"/>
      <w:bookmarkEnd w:id="33"/>
      <w:r w:rsidRPr="001B7A58">
        <w:lastRenderedPageBreak/>
        <w:t>особенности организации и проведения мероприятий по защите населения в условиях воздействия негативных факторов чрезвычайных ситуаций и в условиях военного конфликта.</w:t>
      </w:r>
    </w:p>
    <w:p w:rsidR="00DD0E00" w:rsidRPr="001B7A58" w:rsidRDefault="001B7A58">
      <w:pPr>
        <w:pStyle w:val="1"/>
        <w:ind w:firstLine="780"/>
        <w:jc w:val="both"/>
      </w:pPr>
      <w:r w:rsidRPr="001B7A58">
        <w:t>Обучаемые должны владеть навыками: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49"/>
        </w:tabs>
        <w:ind w:firstLine="780"/>
        <w:jc w:val="both"/>
      </w:pPr>
      <w:bookmarkStart w:id="34" w:name="bookmark34"/>
      <w:bookmarkEnd w:id="34"/>
      <w:r w:rsidRPr="001B7A58">
        <w:t>организации информационно-просветительской работы с населением в области в области гражданской обороны, безопасности жизнедеятельности и защиты от чрезвычайных ситуаций;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49"/>
        </w:tabs>
        <w:ind w:firstLine="780"/>
        <w:jc w:val="both"/>
      </w:pPr>
      <w:bookmarkStart w:id="35" w:name="bookmark35"/>
      <w:bookmarkEnd w:id="35"/>
      <w:r w:rsidRPr="001B7A58">
        <w:t>проведения консультирования населения по вопросам проведения эвакуации, предоставления средств коллективной защиты, применения средств индивидуальной защиты, порядка их применения и обслуживания;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59"/>
        </w:tabs>
        <w:ind w:firstLine="780"/>
        <w:jc w:val="both"/>
      </w:pPr>
      <w:bookmarkStart w:id="36" w:name="bookmark36"/>
      <w:bookmarkEnd w:id="36"/>
      <w:r w:rsidRPr="001B7A58">
        <w:t>организации практической работы по выработке у населения навыков действий при получении сигнала оповещения гражданской обороны, проведения эвакуации, использования средств индивидуальной и коллективной защиты.</w:t>
      </w:r>
    </w:p>
    <w:p w:rsidR="00DD0E00" w:rsidRPr="001B7A58" w:rsidRDefault="001B7A58">
      <w:pPr>
        <w:pStyle w:val="1"/>
        <w:spacing w:after="300"/>
        <w:ind w:firstLine="780"/>
        <w:jc w:val="both"/>
      </w:pPr>
      <w:r w:rsidRPr="001B7A58">
        <w:t>Обучаемые должны ориентироваться в вопросах организации пропаганды знаний в области гражданской обороны, безопасности жизнедеятельности и защиты от чрезвычайных ситуаций.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494"/>
        </w:tabs>
        <w:ind w:firstLine="780"/>
        <w:jc w:val="both"/>
      </w:pPr>
      <w:bookmarkStart w:id="37" w:name="bookmark39"/>
      <w:bookmarkStart w:id="38" w:name="bookmark37"/>
      <w:bookmarkStart w:id="39" w:name="bookmark38"/>
      <w:bookmarkStart w:id="40" w:name="bookmark40"/>
      <w:bookmarkEnd w:id="37"/>
      <w:r w:rsidRPr="001B7A58">
        <w:t>Форма обучения и другие условия</w:t>
      </w:r>
      <w:bookmarkEnd w:id="38"/>
      <w:bookmarkEnd w:id="39"/>
      <w:bookmarkEnd w:id="40"/>
    </w:p>
    <w:p w:rsidR="00DD0E00" w:rsidRPr="001B7A58" w:rsidRDefault="001B7A58">
      <w:pPr>
        <w:pStyle w:val="1"/>
        <w:ind w:firstLine="780"/>
        <w:jc w:val="both"/>
      </w:pPr>
      <w:r w:rsidRPr="001B7A58">
        <w:t>Форма обучения - очная.</w:t>
      </w:r>
    </w:p>
    <w:p w:rsidR="00DD0E00" w:rsidRPr="001B7A58" w:rsidRDefault="001B7A58">
      <w:pPr>
        <w:pStyle w:val="1"/>
        <w:spacing w:after="300"/>
        <w:ind w:firstLine="780"/>
        <w:jc w:val="both"/>
      </w:pPr>
      <w:r w:rsidRPr="001B7A58">
        <w:t>Программа реализуется с применением ЭО</w:t>
      </w:r>
      <w:r w:rsidRPr="001B7A58">
        <w:rPr>
          <w:vertAlign w:val="superscript"/>
        </w:rPr>
        <w:footnoteReference w:id="1"/>
      </w:r>
      <w:r w:rsidRPr="001B7A58">
        <w:t xml:space="preserve"> по модели «смешанное обучение».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494"/>
        </w:tabs>
        <w:ind w:firstLine="780"/>
        <w:jc w:val="both"/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 w:rsidRPr="001B7A58">
        <w:t>Трудоемкость</w:t>
      </w:r>
      <w:bookmarkEnd w:id="42"/>
      <w:bookmarkEnd w:id="43"/>
      <w:bookmarkEnd w:id="44"/>
    </w:p>
    <w:p w:rsidR="00DD0E00" w:rsidRPr="001B7A58" w:rsidRDefault="001B7A58">
      <w:pPr>
        <w:pStyle w:val="1"/>
        <w:spacing w:after="300"/>
        <w:ind w:firstLine="780"/>
        <w:jc w:val="both"/>
      </w:pPr>
      <w:r w:rsidRPr="001B7A58">
        <w:t>Общая трудоемкость программы за весь период обучения составляет 36 часов.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494"/>
        </w:tabs>
        <w:ind w:firstLine="780"/>
        <w:jc w:val="both"/>
      </w:pPr>
      <w:bookmarkStart w:id="45" w:name="bookmark47"/>
      <w:bookmarkStart w:id="46" w:name="bookmark45"/>
      <w:bookmarkStart w:id="47" w:name="bookmark46"/>
      <w:bookmarkStart w:id="48" w:name="bookmark48"/>
      <w:bookmarkEnd w:id="45"/>
      <w:r w:rsidRPr="001B7A58">
        <w:t>Документ, выдаваемый по результатам освоения программы</w:t>
      </w:r>
      <w:bookmarkEnd w:id="46"/>
      <w:bookmarkEnd w:id="47"/>
      <w:bookmarkEnd w:id="48"/>
    </w:p>
    <w:p w:rsidR="00DD0E00" w:rsidRPr="001B7A58" w:rsidRDefault="001B7A58">
      <w:pPr>
        <w:pStyle w:val="1"/>
        <w:spacing w:after="300"/>
        <w:ind w:firstLine="780"/>
        <w:jc w:val="both"/>
        <w:sectPr w:rsidR="00DD0E00" w:rsidRPr="001B7A58">
          <w:pgSz w:w="11900" w:h="16840"/>
          <w:pgMar w:top="1069" w:right="971" w:bottom="1204" w:left="1656" w:header="641" w:footer="776" w:gutter="0"/>
          <w:cols w:space="720"/>
          <w:noEndnote/>
          <w:docGrid w:linePitch="360"/>
        </w:sectPr>
      </w:pPr>
      <w:r w:rsidRPr="001B7A58">
        <w:t>Слушатели, успешно освоившие программу повышения квалификации и прошедшие итоговую аттестацию, получают по результатам обучения удостоверение о повышении квалификации.</w:t>
      </w:r>
    </w:p>
    <w:p w:rsidR="00DD0E00" w:rsidRPr="00D93FE3" w:rsidRDefault="001B7A58" w:rsidP="001B7A58">
      <w:pPr>
        <w:pStyle w:val="1"/>
        <w:numPr>
          <w:ilvl w:val="0"/>
          <w:numId w:val="1"/>
        </w:numPr>
        <w:tabs>
          <w:tab w:val="left" w:pos="284"/>
        </w:tabs>
        <w:ind w:firstLine="0"/>
        <w:jc w:val="center"/>
        <w:rPr>
          <w:sz w:val="24"/>
        </w:rPr>
      </w:pPr>
      <w:bookmarkStart w:id="49" w:name="bookmark49"/>
      <w:bookmarkEnd w:id="49"/>
      <w:r w:rsidRPr="00D93FE3">
        <w:rPr>
          <w:b/>
          <w:bCs/>
          <w:sz w:val="24"/>
        </w:rPr>
        <w:lastRenderedPageBreak/>
        <w:t>СОДЕРЖАНИЕ ПРОГРАММЫ</w:t>
      </w:r>
    </w:p>
    <w:p w:rsidR="00DD0E00" w:rsidRPr="00D93FE3" w:rsidRDefault="001B7A58" w:rsidP="006631BC">
      <w:pPr>
        <w:pStyle w:val="a7"/>
        <w:ind w:firstLine="709"/>
        <w:rPr>
          <w:szCs w:val="26"/>
        </w:rPr>
      </w:pPr>
      <w:r w:rsidRPr="00D93FE3">
        <w:rPr>
          <w:b/>
          <w:bCs/>
          <w:szCs w:val="26"/>
        </w:rPr>
        <w:t>2.1. Учебный план</w:t>
      </w:r>
    </w:p>
    <w:tbl>
      <w:tblPr>
        <w:tblOverlap w:val="never"/>
        <w:tblW w:w="5000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37"/>
        <w:gridCol w:w="9910"/>
        <w:gridCol w:w="850"/>
        <w:gridCol w:w="567"/>
        <w:gridCol w:w="567"/>
        <w:gridCol w:w="709"/>
        <w:gridCol w:w="1071"/>
        <w:gridCol w:w="770"/>
        <w:gridCol w:w="739"/>
      </w:tblGrid>
      <w:tr w:rsidR="001B7A58" w:rsidRPr="001B7A58" w:rsidTr="00D93FE3">
        <w:trPr>
          <w:trHeight w:val="20"/>
          <w:tblHeader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0E00" w:rsidRPr="001B7A58" w:rsidRDefault="001B7A58" w:rsidP="001B7A5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10"/>
              </w:rPr>
            </w:pPr>
            <w:r w:rsidRPr="001B7A58">
              <w:rPr>
                <w:rFonts w:ascii="Times New Roman" w:hAnsi="Times New Roman" w:cs="Times New Roman"/>
                <w:sz w:val="20"/>
                <w:szCs w:val="10"/>
              </w:rPr>
              <w:t>№№</w:t>
            </w:r>
          </w:p>
        </w:tc>
        <w:tc>
          <w:tcPr>
            <w:tcW w:w="9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0E00" w:rsidRP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>Наименование компонента программы / 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DD0E00" w:rsidRPr="001B7A58" w:rsidRDefault="001B7A58" w:rsidP="001B7A58">
            <w:pPr>
              <w:pStyle w:val="a9"/>
              <w:ind w:left="-57" w:right="-57" w:firstLine="20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>Трудоемкость, час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0E00" w:rsidRP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>Аудиторные занятия, час.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proofErr w:type="spellStart"/>
            <w:r w:rsidRPr="001B7A58">
              <w:rPr>
                <w:sz w:val="20"/>
              </w:rPr>
              <w:t>Самостоя</w:t>
            </w:r>
            <w:proofErr w:type="spellEnd"/>
            <w:r>
              <w:rPr>
                <w:sz w:val="20"/>
              </w:rPr>
              <w:t>-</w:t>
            </w:r>
          </w:p>
          <w:p w:rsid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 xml:space="preserve">тельная </w:t>
            </w:r>
          </w:p>
          <w:p w:rsidR="00DD0E00" w:rsidRP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>работа, час.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0E00" w:rsidRP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>Промежуточная аттестация</w:t>
            </w:r>
          </w:p>
        </w:tc>
      </w:tr>
      <w:tr w:rsidR="001B7A58" w:rsidRPr="001B7A58" w:rsidTr="00D93FE3">
        <w:trPr>
          <w:trHeight w:val="1390"/>
          <w:tblHeader/>
          <w:jc w:val="center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DD0E00" w:rsidRPr="001B7A58" w:rsidRDefault="00DD0E00" w:rsidP="001B7A58">
            <w:pPr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0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DD0E00" w:rsidRPr="001B7A58" w:rsidRDefault="00DD0E00" w:rsidP="001B7A58">
            <w:pPr>
              <w:ind w:left="-57" w:right="-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DD0E00" w:rsidRPr="001B7A58" w:rsidRDefault="00DD0E00" w:rsidP="001B7A5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textDirection w:val="btLr"/>
            <w:vAlign w:val="center"/>
          </w:tcPr>
          <w:p w:rsidR="00DD0E00" w:rsidRPr="00D93FE3" w:rsidRDefault="001B7A58" w:rsidP="001B7A58">
            <w:pPr>
              <w:pStyle w:val="a9"/>
              <w:ind w:left="-57" w:right="-57" w:firstLine="0"/>
              <w:jc w:val="center"/>
              <w:rPr>
                <w:b/>
                <w:sz w:val="20"/>
              </w:rPr>
            </w:pPr>
            <w:r w:rsidRPr="00D93FE3">
              <w:rPr>
                <w:b/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DD0E00" w:rsidRP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1B7A58" w:rsidRP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 xml:space="preserve">Практические </w:t>
            </w:r>
          </w:p>
          <w:p w:rsidR="00DD0E00" w:rsidRP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>занятия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textDirection w:val="btLr"/>
            <w:vAlign w:val="center"/>
          </w:tcPr>
          <w:p w:rsidR="00DD0E00" w:rsidRPr="00D93FE3" w:rsidRDefault="001B7A58" w:rsidP="001B7A58">
            <w:pPr>
              <w:pStyle w:val="a9"/>
              <w:ind w:left="-57" w:right="-57" w:firstLine="0"/>
              <w:jc w:val="center"/>
              <w:rPr>
                <w:b/>
                <w:sz w:val="20"/>
              </w:rPr>
            </w:pPr>
            <w:r w:rsidRPr="00D93FE3">
              <w:rPr>
                <w:b/>
                <w:sz w:val="20"/>
              </w:rPr>
              <w:t>Всего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DD0E00" w:rsidRPr="001B7A58" w:rsidRDefault="001B7A58" w:rsidP="001B7A58">
            <w:pPr>
              <w:pStyle w:val="a9"/>
              <w:ind w:left="-57" w:right="-57" w:firstLine="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>Форма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DD0E00" w:rsidRPr="001B7A58" w:rsidRDefault="001B7A58" w:rsidP="001B7A58">
            <w:pPr>
              <w:pStyle w:val="a9"/>
              <w:ind w:left="-57" w:right="-57" w:firstLine="200"/>
              <w:jc w:val="center"/>
              <w:rPr>
                <w:sz w:val="20"/>
              </w:rPr>
            </w:pPr>
            <w:r w:rsidRPr="001B7A58">
              <w:rPr>
                <w:sz w:val="20"/>
              </w:rPr>
              <w:t>кол-во часов</w:t>
            </w: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color w:val="262B3E"/>
                <w:sz w:val="24"/>
                <w:szCs w:val="24"/>
              </w:rPr>
              <w:t>1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Модуль 1. Нормативные правовые основы гражданской обороны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bCs/>
                <w:color w:val="262B3E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1.1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Опасности, возникающие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color w:val="262B3E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14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1.2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Законодательные, нормативные правовые основы организации и ведения гражданской обороны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1.3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Оповещение и информирование населения об опасностях, возникающих при военных конфликтах или вследствие этих конфликтов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D93FE3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color w:val="262B3E"/>
                <w:sz w:val="24"/>
                <w:szCs w:val="24"/>
              </w:rPr>
              <w:t>1.4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Эвакуация в безопасные районы, как основной способ защиты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color w:val="262B3E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D93FE3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color w:val="262B3E"/>
                <w:sz w:val="24"/>
                <w:szCs w:val="24"/>
              </w:rPr>
              <w:t>1.5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Порядок предоставления населению средств индивидуальной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color w:val="262B3E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1.6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Порядок предоставления населению средств коллективной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DD0E00" w:rsidRPr="00D93FE3" w:rsidRDefault="001B7A58" w:rsidP="001B7A58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E00" w:rsidRPr="00D93FE3" w:rsidRDefault="00DD0E00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D93FE3" w:rsidRDefault="00DD0E00" w:rsidP="001B7A58">
            <w:pPr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Модуль 2.. Особенности консультационной работы с населением по вопросам гражданской обороны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1B7A58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100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1B7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A58" w:rsidRPr="00D93FE3" w:rsidRDefault="001B7A58" w:rsidP="001B7A58">
            <w:pPr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2.1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Особенности консультирования населения по вопросам эвакуации в безопасные районы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2.2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Особенности консультирования населения по вопросам предоставления средств индивидуальной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color w:val="374468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2.3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Особенности консультирования населения по вопросам предоставления средств коллективной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2.4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Деловая игра «Организация информирования и консультирования населения по вопросам гражданской обороны»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b/>
                <w:sz w:val="24"/>
                <w:szCs w:val="24"/>
              </w:rPr>
            </w:pPr>
            <w:r w:rsidRPr="00D93F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A58" w:rsidRPr="00D93FE3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A58" w:rsidRPr="00D93FE3" w:rsidRDefault="001B7A58" w:rsidP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A58" w:rsidRPr="00D93FE3" w:rsidRDefault="001B7A58" w:rsidP="001B7A58">
            <w:pPr>
              <w:pStyle w:val="a9"/>
              <w:ind w:firstLine="0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Итоговая аттестация (тестирование)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7A58" w:rsidRPr="00D93FE3" w:rsidRDefault="00D93FE3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D93FE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B7A58" w:rsidRPr="001B7A58" w:rsidTr="00D93FE3">
        <w:trPr>
          <w:trHeight w:val="2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1B7A58" w:rsidRDefault="001B7A58" w:rsidP="001B7A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1B7A58" w:rsidRDefault="001B7A58" w:rsidP="001B7A58">
            <w:pPr>
              <w:pStyle w:val="a9"/>
              <w:ind w:firstLine="0"/>
            </w:pPr>
            <w:r w:rsidRPr="001B7A58">
              <w:rPr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1B7A58" w:rsidRDefault="001B7A58" w:rsidP="001B7A58">
            <w:pPr>
              <w:pStyle w:val="a9"/>
              <w:ind w:firstLine="0"/>
              <w:jc w:val="center"/>
            </w:pPr>
            <w:r w:rsidRPr="001B7A58">
              <w:rPr>
                <w:b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1B7A58" w:rsidRDefault="001B7A58" w:rsidP="001B7A58">
            <w:pPr>
              <w:pStyle w:val="a9"/>
              <w:ind w:firstLine="0"/>
              <w:jc w:val="center"/>
            </w:pPr>
            <w:r w:rsidRPr="001B7A58">
              <w:rPr>
                <w:b/>
                <w:bCs/>
                <w:color w:val="262B3E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1B7A58" w:rsidRDefault="001B7A58" w:rsidP="00D93FE3">
            <w:pPr>
              <w:pStyle w:val="a9"/>
              <w:ind w:firstLine="0"/>
              <w:jc w:val="center"/>
            </w:pPr>
            <w:r w:rsidRPr="001B7A58">
              <w:rPr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1B7A58" w:rsidRDefault="001B7A58" w:rsidP="00D93FE3">
            <w:pPr>
              <w:pStyle w:val="a9"/>
              <w:ind w:firstLine="0"/>
              <w:jc w:val="center"/>
            </w:pPr>
            <w:r w:rsidRPr="001B7A58">
              <w:rPr>
                <w:b/>
                <w:bCs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D93FE3" w:rsidRDefault="001B7A58" w:rsidP="00D93FE3">
            <w:pPr>
              <w:pStyle w:val="a9"/>
              <w:ind w:firstLine="0"/>
              <w:jc w:val="center"/>
              <w:rPr>
                <w:b/>
              </w:rPr>
            </w:pPr>
            <w:r w:rsidRPr="00D93FE3">
              <w:rPr>
                <w:b/>
                <w:bCs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1B7A58" w:rsidRPr="001B7A58" w:rsidRDefault="001B7A58" w:rsidP="001B7A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B7A58" w:rsidRPr="001B7A58" w:rsidRDefault="001B7A58" w:rsidP="001B7A58">
            <w:pPr>
              <w:pStyle w:val="a9"/>
              <w:ind w:firstLine="0"/>
              <w:jc w:val="center"/>
            </w:pPr>
            <w:r w:rsidRPr="001B7A58">
              <w:rPr>
                <w:b/>
                <w:bCs/>
              </w:rPr>
              <w:t>2</w:t>
            </w:r>
          </w:p>
        </w:tc>
      </w:tr>
    </w:tbl>
    <w:p w:rsidR="00DD0E00" w:rsidRPr="001B7A58" w:rsidRDefault="00DD0E00" w:rsidP="001B7A5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DD0E00" w:rsidRPr="001B7A58" w:rsidRDefault="00DD0E00" w:rsidP="001B7A58">
      <w:pPr>
        <w:spacing w:line="1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pStyle w:val="20"/>
        <w:rPr>
          <w:rFonts w:ascii="Times New Roman" w:hAnsi="Times New Roman" w:cs="Times New Roman"/>
        </w:rPr>
        <w:sectPr w:rsidR="00DD0E00" w:rsidRPr="001B7A58" w:rsidSect="001B7A58">
          <w:pgSz w:w="16840" w:h="11900" w:orient="landscape"/>
          <w:pgMar w:top="1418" w:right="567" w:bottom="567" w:left="567" w:header="1344" w:footer="266" w:gutter="0"/>
          <w:cols w:space="720"/>
          <w:noEndnote/>
          <w:docGrid w:linePitch="360"/>
        </w:sectPr>
      </w:pPr>
    </w:p>
    <w:p w:rsidR="00DD0E00" w:rsidRPr="001B7A58" w:rsidRDefault="001B7A58" w:rsidP="006631BC">
      <w:pPr>
        <w:pStyle w:val="a7"/>
        <w:ind w:firstLine="709"/>
        <w:jc w:val="both"/>
        <w:rPr>
          <w:sz w:val="26"/>
          <w:szCs w:val="26"/>
        </w:rPr>
      </w:pPr>
      <w:r w:rsidRPr="001B7A58">
        <w:rPr>
          <w:b/>
          <w:bCs/>
          <w:sz w:val="26"/>
          <w:szCs w:val="26"/>
        </w:rPr>
        <w:lastRenderedPageBreak/>
        <w:t>2.2. Учебно-тематический план</w:t>
      </w:r>
    </w:p>
    <w:tbl>
      <w:tblPr>
        <w:tblOverlap w:val="never"/>
        <w:tblW w:w="5000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531"/>
        <w:gridCol w:w="7647"/>
      </w:tblGrid>
      <w:tr w:rsidR="00DD0E00" w:rsidRPr="00D93FE3" w:rsidTr="006631BC">
        <w:trPr>
          <w:trHeight w:val="20"/>
          <w:tblHeader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0E00" w:rsidRPr="00D93FE3" w:rsidRDefault="001B7A58" w:rsidP="006631BC">
            <w:pPr>
              <w:pStyle w:val="a9"/>
              <w:ind w:firstLine="0"/>
              <w:jc w:val="center"/>
              <w:rPr>
                <w:sz w:val="20"/>
                <w:szCs w:val="24"/>
              </w:rPr>
            </w:pPr>
            <w:r w:rsidRPr="00D93FE3">
              <w:rPr>
                <w:sz w:val="20"/>
                <w:szCs w:val="24"/>
              </w:rPr>
              <w:t>Наименование разделов/тем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0E00" w:rsidRPr="00D93FE3" w:rsidRDefault="001B7A58" w:rsidP="00D93FE3">
            <w:pPr>
              <w:pStyle w:val="a9"/>
              <w:ind w:firstLine="0"/>
              <w:jc w:val="center"/>
              <w:rPr>
                <w:sz w:val="20"/>
                <w:szCs w:val="24"/>
              </w:rPr>
            </w:pPr>
            <w:r w:rsidRPr="00D93FE3">
              <w:rPr>
                <w:sz w:val="20"/>
                <w:szCs w:val="24"/>
              </w:rPr>
              <w:t>Содержание учебного материала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</w:tcPr>
          <w:p w:rsidR="006631BC" w:rsidRPr="006631BC" w:rsidRDefault="006631BC" w:rsidP="006631BC">
            <w:pPr>
              <w:pStyle w:val="a9"/>
              <w:ind w:firstLine="0"/>
              <w:jc w:val="center"/>
              <w:rPr>
                <w:b/>
                <w:bCs/>
                <w:color w:val="0000CC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6631BC" w:rsidRPr="006631BC" w:rsidRDefault="006631BC">
            <w:pPr>
              <w:pStyle w:val="a9"/>
              <w:ind w:firstLine="0"/>
              <w:rPr>
                <w:b/>
                <w:bCs/>
                <w:color w:val="0000CC"/>
                <w:sz w:val="24"/>
                <w:szCs w:val="24"/>
              </w:rPr>
            </w:pPr>
            <w:r w:rsidRPr="006631BC">
              <w:rPr>
                <w:b/>
                <w:bCs/>
                <w:color w:val="0000CC"/>
                <w:sz w:val="24"/>
                <w:szCs w:val="24"/>
              </w:rPr>
              <w:t>Модуль 1. Нормативные правовые основы гражданской обороны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6631BC" w:rsidRDefault="001B7A58" w:rsidP="006631BC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Тема 1.1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Лекция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Опасности, возникающие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-</w:t>
            </w:r>
            <w:r w:rsidR="00D93FE3" w:rsidRPr="006631BC">
              <w:rPr>
                <w:rStyle w:val="af2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spacing w:line="230" w:lineRule="auto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работа с лекционным материалом и рекомендованными источниками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6631BC" w:rsidRDefault="001B7A58" w:rsidP="006631BC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Тема 1.2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Лекция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Законодательные, нормативные правовые основы организации и ведения гражданской обороны в Российской Федерации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 w:rsidP="00D93FE3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работа с лекционным материалом и рекомендованными источниками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6631BC" w:rsidRDefault="006631BC" w:rsidP="006631BC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</w:t>
            </w:r>
            <w:r w:rsidR="001B7A58" w:rsidRPr="006631BC">
              <w:rPr>
                <w:b/>
                <w:bCs/>
                <w:sz w:val="24"/>
                <w:szCs w:val="24"/>
              </w:rPr>
              <w:t>ема 1.3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Лекция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Оповещение и информирование населения об опасностях, возникающих при военных конфликтах или вследствие этих конфликтов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D93FE3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работа с лекционным материалом и рекомендованными источниками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6631BC" w:rsidRDefault="001B7A58" w:rsidP="006631BC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Тема 1.4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Лекция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Эвакуация в безопасные районы, как основной способ защиты населения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DD0E00">
            <w:pPr>
              <w:rPr>
                <w:rFonts w:ascii="Times New Roman" w:hAnsi="Times New Roman" w:cs="Times New Roman"/>
              </w:rPr>
            </w:pP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работа с лекционным материалом и рекомендованными источниками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6631BC" w:rsidRDefault="001B7A58" w:rsidP="006631BC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Тема 1.5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Лекция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Порядок предоставления населению средств индивидуальной защиты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DD0E00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E00" w:rsidRPr="006631BC" w:rsidRDefault="00DD0E00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6631BC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работа с лекционным материалом и рекомендованными источниками</w:t>
            </w:r>
          </w:p>
        </w:tc>
      </w:tr>
      <w:tr w:rsidR="006631BC" w:rsidRPr="006631BC" w:rsidTr="006D4081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pStyle w:val="a9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Тема 1.6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6631BC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Лекция</w:t>
            </w:r>
          </w:p>
        </w:tc>
      </w:tr>
      <w:tr w:rsidR="006631BC" w:rsidRPr="006631BC" w:rsidTr="006D4081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BC" w:rsidRPr="006631BC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Порядок предоставления населению средств коллективной защиты</w:t>
            </w:r>
          </w:p>
        </w:tc>
      </w:tr>
      <w:tr w:rsidR="006631BC" w:rsidRPr="006631BC" w:rsidTr="006D4081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BC" w:rsidRPr="006631BC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Практическое занятие</w:t>
            </w:r>
            <w:proofErr w:type="gramStart"/>
            <w:r w:rsidRPr="006631BC">
              <w:rPr>
                <w:b/>
                <w:bCs/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6631BC" w:rsidRPr="006631BC" w:rsidTr="006D4081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1BC" w:rsidRPr="006631BC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—</w:t>
            </w:r>
          </w:p>
        </w:tc>
      </w:tr>
      <w:tr w:rsidR="006631BC" w:rsidRPr="006631BC" w:rsidTr="00310A0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  <w:r w:rsidRPr="006631BC">
              <w:rPr>
                <w:rFonts w:ascii="Times New Roman" w:hAnsi="Times New Roman" w:cs="Times New Roman"/>
                <w:b/>
                <w:bCs/>
              </w:rPr>
              <w:lastRenderedPageBreak/>
              <w:t>Тема 1.6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6631BC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6631BC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6631BC" w:rsidRPr="006631BC" w:rsidTr="00310A0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BC" w:rsidRPr="006631BC" w:rsidRDefault="006631BC" w:rsidP="004408D3">
            <w:pPr>
              <w:pStyle w:val="a9"/>
              <w:spacing w:line="230" w:lineRule="auto"/>
              <w:ind w:firstLine="0"/>
              <w:rPr>
                <w:sz w:val="24"/>
                <w:szCs w:val="24"/>
              </w:rPr>
            </w:pPr>
            <w:r w:rsidRPr="006631BC">
              <w:rPr>
                <w:sz w:val="24"/>
                <w:szCs w:val="24"/>
              </w:rPr>
              <w:t>работа с лекционным материалом и рекомендованными источниками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  <w:color w:val="0000CC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631BC" w:rsidRPr="006631BC" w:rsidRDefault="006631BC" w:rsidP="004408D3">
            <w:pPr>
              <w:pStyle w:val="a9"/>
              <w:spacing w:line="230" w:lineRule="auto"/>
              <w:ind w:firstLine="0"/>
              <w:rPr>
                <w:b/>
                <w:color w:val="0000CC"/>
                <w:sz w:val="24"/>
                <w:szCs w:val="24"/>
              </w:rPr>
            </w:pPr>
            <w:r w:rsidRPr="006631BC">
              <w:rPr>
                <w:b/>
                <w:color w:val="0000CC"/>
                <w:sz w:val="24"/>
                <w:szCs w:val="24"/>
              </w:rPr>
              <w:t>Модуль 2 Особенности консультационной работы с населением по вопросам гражданской обороны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1BC" w:rsidRPr="001B7A58" w:rsidRDefault="006631BC" w:rsidP="004408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Тема 2.1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Лекция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spacing w:line="230" w:lineRule="auto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Особенности консультирования населения по вопросам эвакуации в безопасные районы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работа с лекционным материалом и рекомендованными источниками, подготовка к практическим занятиям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1BC" w:rsidRPr="001B7A58" w:rsidRDefault="006631BC" w:rsidP="004408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Тема 2.2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Лекция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Особенности консультирования населения по вопросам предоставления средств индивидуальной защиты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работа с лекционным материалом и рекомендованными источниками, подготовка к практическим занятиям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1BC" w:rsidRPr="001B7A58" w:rsidRDefault="006631BC" w:rsidP="004408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Тема 2.3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Лекция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Особенности консультирования населения по вопросам предоставления средств коллективной защиты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работа с лекционным материалом и рекомендованными источниками, подготовка к практическим занятиям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1BC" w:rsidRPr="001B7A58" w:rsidRDefault="006631BC" w:rsidP="004408D3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Тема 2.4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</w:tr>
      <w:tr w:rsidR="006631BC" w:rsidRPr="006631BC" w:rsidTr="00AB0184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Деловая игра «Организация информирования и консультирования населения по вопросам гражданской обороны»</w:t>
            </w:r>
          </w:p>
        </w:tc>
      </w:tr>
      <w:tr w:rsidR="006631BC" w:rsidRPr="006631BC" w:rsidTr="00AB0184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6631BC" w:rsidRPr="006631BC" w:rsidTr="00AB0184">
        <w:trPr>
          <w:trHeight w:val="20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BC" w:rsidRPr="001B7A58" w:rsidRDefault="006631BC" w:rsidP="004408D3">
            <w:pPr>
              <w:pStyle w:val="a9"/>
              <w:spacing w:line="233" w:lineRule="auto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работа с лекционным материалом и рекомендованными источниками</w:t>
            </w:r>
          </w:p>
        </w:tc>
      </w:tr>
      <w:tr w:rsidR="006631BC" w:rsidRPr="006631BC" w:rsidTr="006631BC">
        <w:trPr>
          <w:trHeight w:val="2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  <w:color w:val="0000CC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631BC" w:rsidRPr="006631BC" w:rsidRDefault="006631BC" w:rsidP="004408D3">
            <w:pPr>
              <w:pStyle w:val="a9"/>
              <w:spacing w:line="233" w:lineRule="auto"/>
              <w:ind w:firstLine="0"/>
              <w:rPr>
                <w:color w:val="0000CC"/>
                <w:sz w:val="24"/>
                <w:szCs w:val="24"/>
              </w:rPr>
            </w:pPr>
            <w:r w:rsidRPr="006631BC">
              <w:rPr>
                <w:b/>
                <w:bCs/>
                <w:color w:val="0000CC"/>
                <w:sz w:val="24"/>
                <w:szCs w:val="24"/>
              </w:rPr>
              <w:t>3. Итоговая аттестация (тестирование)</w:t>
            </w:r>
          </w:p>
        </w:tc>
      </w:tr>
      <w:tr w:rsidR="006631BC" w:rsidRPr="006631BC" w:rsidTr="00F74B66">
        <w:trPr>
          <w:trHeight w:val="2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</w:tr>
      <w:tr w:rsidR="006631BC" w:rsidRPr="006631BC" w:rsidTr="00CD6B1F">
        <w:trPr>
          <w:trHeight w:val="2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Сдача зачета</w:t>
            </w:r>
            <w:proofErr w:type="gramStart"/>
            <w:r w:rsidRPr="001B7A58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6631BC" w:rsidRPr="006631BC" w:rsidTr="00F74B66">
        <w:trPr>
          <w:trHeight w:val="2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6631BC" w:rsidRPr="006631BC" w:rsidTr="00F74B66">
        <w:trPr>
          <w:trHeight w:val="2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1BC" w:rsidRPr="006631BC" w:rsidRDefault="006631BC" w:rsidP="0066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1BC" w:rsidRPr="001B7A58" w:rsidRDefault="006631BC" w:rsidP="004408D3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подготовка к зачету</w:t>
            </w:r>
          </w:p>
        </w:tc>
      </w:tr>
    </w:tbl>
    <w:p w:rsidR="00DD0E00" w:rsidRPr="001B7A58" w:rsidRDefault="001B7A58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1B7A58">
        <w:rPr>
          <w:rFonts w:ascii="Times New Roman" w:hAnsi="Times New Roman" w:cs="Times New Roman"/>
        </w:rPr>
        <w:br w:type="page"/>
      </w:r>
    </w:p>
    <w:p w:rsidR="00DD0E00" w:rsidRPr="001B7A58" w:rsidRDefault="00DD0E00">
      <w:pPr>
        <w:rPr>
          <w:rFonts w:ascii="Times New Roman" w:hAnsi="Times New Roman" w:cs="Times New Roman"/>
        </w:rPr>
        <w:sectPr w:rsidR="00DD0E00" w:rsidRPr="001B7A58" w:rsidSect="00D93FE3">
          <w:footerReference w:type="default" r:id="rId10"/>
          <w:pgSz w:w="11900" w:h="16840"/>
          <w:pgMar w:top="1134" w:right="1418" w:bottom="1134" w:left="1418" w:header="709" w:footer="6" w:gutter="0"/>
          <w:cols w:space="720"/>
          <w:noEndnote/>
          <w:docGrid w:linePitch="360"/>
        </w:sectPr>
      </w:pPr>
      <w:bookmarkStart w:id="50" w:name="_GoBack"/>
      <w:bookmarkEnd w:id="50"/>
    </w:p>
    <w:p w:rsidR="00DD0E00" w:rsidRPr="001B7A58" w:rsidRDefault="001B7A58">
      <w:pPr>
        <w:pStyle w:val="11"/>
        <w:keepNext/>
        <w:keepLines/>
        <w:numPr>
          <w:ilvl w:val="0"/>
          <w:numId w:val="1"/>
        </w:numPr>
        <w:tabs>
          <w:tab w:val="left" w:pos="370"/>
        </w:tabs>
        <w:spacing w:after="280"/>
        <w:ind w:firstLine="0"/>
        <w:jc w:val="center"/>
      </w:pPr>
      <w:bookmarkStart w:id="51" w:name="bookmark52"/>
      <w:bookmarkStart w:id="52" w:name="bookmark50"/>
      <w:bookmarkStart w:id="53" w:name="bookmark51"/>
      <w:bookmarkStart w:id="54" w:name="bookmark53"/>
      <w:bookmarkEnd w:id="51"/>
      <w:r w:rsidRPr="001B7A58">
        <w:lastRenderedPageBreak/>
        <w:t>ОРГАНИЗАЦИОННО-ПЕДАГОГИЧЕСКИЕ УСЛОВИЯ</w:t>
      </w:r>
      <w:r w:rsidRPr="001B7A58">
        <w:br/>
        <w:t>РЕАЛИЗАЦИИ ПРОГРАММЫ</w:t>
      </w:r>
      <w:bookmarkEnd w:id="52"/>
      <w:bookmarkEnd w:id="53"/>
      <w:bookmarkEnd w:id="54"/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258"/>
        </w:tabs>
        <w:jc w:val="both"/>
      </w:pPr>
      <w:bookmarkStart w:id="55" w:name="bookmark56"/>
      <w:bookmarkStart w:id="56" w:name="bookmark54"/>
      <w:bookmarkStart w:id="57" w:name="bookmark55"/>
      <w:bookmarkStart w:id="58" w:name="bookmark57"/>
      <w:bookmarkEnd w:id="55"/>
      <w:r w:rsidRPr="001B7A58">
        <w:t>Материально-техническое обеспечение:</w:t>
      </w:r>
      <w:bookmarkEnd w:id="56"/>
      <w:bookmarkEnd w:id="57"/>
      <w:bookmarkEnd w:id="58"/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47"/>
        </w:tabs>
        <w:ind w:firstLine="720"/>
        <w:jc w:val="both"/>
      </w:pPr>
      <w:bookmarkStart w:id="59" w:name="bookmark58"/>
      <w:bookmarkEnd w:id="59"/>
      <w:r w:rsidRPr="001B7A58">
        <w:t>учебный класс по гражданской обороне УМЦ ГО и ЧС;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28"/>
        </w:tabs>
        <w:ind w:firstLine="720"/>
        <w:jc w:val="both"/>
      </w:pPr>
      <w:bookmarkStart w:id="60" w:name="bookmark59"/>
      <w:bookmarkEnd w:id="60"/>
      <w:r w:rsidRPr="001B7A58">
        <w:t xml:space="preserve">компьютер преподавателя с программным обеспечением учебного процесса (операционная система </w:t>
      </w:r>
      <w:proofErr w:type="spellStart"/>
      <w:r w:rsidRPr="001B7A58">
        <w:t>Windows</w:t>
      </w:r>
      <w:proofErr w:type="spellEnd"/>
      <w:r w:rsidRPr="001B7A58">
        <w:t>);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47"/>
        </w:tabs>
        <w:ind w:firstLine="720"/>
        <w:jc w:val="both"/>
      </w:pPr>
      <w:bookmarkStart w:id="61" w:name="bookmark60"/>
      <w:bookmarkEnd w:id="61"/>
      <w:r w:rsidRPr="001B7A58">
        <w:t>проектор для демонстрации презентационных материалов;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47"/>
        </w:tabs>
        <w:ind w:firstLine="720"/>
        <w:jc w:val="both"/>
      </w:pPr>
      <w:bookmarkStart w:id="62" w:name="bookmark61"/>
      <w:bookmarkEnd w:id="62"/>
      <w:r w:rsidRPr="001B7A58">
        <w:t>настенный проекционный экран;</w:t>
      </w:r>
    </w:p>
    <w:p w:rsidR="00DD0E00" w:rsidRPr="001B7A58" w:rsidRDefault="001B7A58">
      <w:pPr>
        <w:pStyle w:val="1"/>
        <w:spacing w:after="280"/>
        <w:ind w:firstLine="500"/>
        <w:jc w:val="both"/>
      </w:pPr>
      <w:r w:rsidRPr="001B7A58">
        <w:t xml:space="preserve">х </w:t>
      </w:r>
      <w:r w:rsidRPr="001B7A58">
        <w:rPr>
          <w:color w:val="374468"/>
        </w:rPr>
        <w:t xml:space="preserve">- </w:t>
      </w:r>
      <w:r w:rsidRPr="001B7A58">
        <w:t>светодиодный экран;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258"/>
        </w:tabs>
        <w:jc w:val="both"/>
      </w:pPr>
      <w:bookmarkStart w:id="63" w:name="bookmark64"/>
      <w:bookmarkStart w:id="64" w:name="bookmark62"/>
      <w:bookmarkStart w:id="65" w:name="bookmark63"/>
      <w:bookmarkStart w:id="66" w:name="bookmark65"/>
      <w:bookmarkEnd w:id="63"/>
      <w:r w:rsidRPr="001B7A58">
        <w:t>Учебно-методическое и информационное обеспечение:</w:t>
      </w:r>
      <w:bookmarkEnd w:id="64"/>
      <w:bookmarkEnd w:id="65"/>
      <w:bookmarkEnd w:id="66"/>
    </w:p>
    <w:p w:rsidR="00DD0E00" w:rsidRPr="001B7A58" w:rsidRDefault="001B7A58">
      <w:pPr>
        <w:pStyle w:val="1"/>
        <w:numPr>
          <w:ilvl w:val="2"/>
          <w:numId w:val="1"/>
        </w:numPr>
        <w:tabs>
          <w:tab w:val="left" w:pos="1345"/>
        </w:tabs>
        <w:ind w:firstLine="720"/>
        <w:jc w:val="both"/>
      </w:pPr>
      <w:bookmarkStart w:id="67" w:name="bookmark66"/>
      <w:bookmarkEnd w:id="67"/>
      <w:r w:rsidRPr="001B7A58">
        <w:t>Основная и дополнительная литература: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37"/>
        </w:tabs>
        <w:ind w:firstLine="720"/>
        <w:jc w:val="both"/>
      </w:pPr>
      <w:bookmarkStart w:id="68" w:name="bookmark67"/>
      <w:bookmarkEnd w:id="68"/>
      <w:r w:rsidRPr="001B7A58">
        <w:t>Планирование, подготовка и проведение эвакуационных мероприятий (эвакуации) в Российской Федерации: учебное пособие / Абрамов В.В., Глебов В.Ю.. Григорьев В.Н. и др. М.: ФГБУ ВНИИ ГОЧС (ФЦ), 2023. 108с.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37"/>
        </w:tabs>
        <w:ind w:firstLine="720"/>
        <w:jc w:val="both"/>
      </w:pPr>
      <w:bookmarkStart w:id="69" w:name="bookmark68"/>
      <w:bookmarkEnd w:id="69"/>
      <w:r w:rsidRPr="001B7A58">
        <w:t>Информирование населения в чрезвычайных ситуациях: основные аспекты, проблемы и особенности: Монография / под общ</w:t>
      </w:r>
      <w:proofErr w:type="gramStart"/>
      <w:r w:rsidRPr="001B7A58">
        <w:t>.</w:t>
      </w:r>
      <w:proofErr w:type="gramEnd"/>
      <w:r w:rsidRPr="001B7A58">
        <w:t xml:space="preserve"> </w:t>
      </w:r>
      <w:proofErr w:type="gramStart"/>
      <w:r w:rsidRPr="001B7A58">
        <w:t>р</w:t>
      </w:r>
      <w:proofErr w:type="gramEnd"/>
      <w:r w:rsidRPr="001B7A58">
        <w:t xml:space="preserve">ед. И.В. </w:t>
      </w:r>
      <w:proofErr w:type="spellStart"/>
      <w:r w:rsidRPr="001B7A58">
        <w:t>Сосунова</w:t>
      </w:r>
      <w:proofErr w:type="spellEnd"/>
      <w:r w:rsidRPr="001B7A58">
        <w:t xml:space="preserve">. МЧС России. </w:t>
      </w:r>
      <w:r w:rsidRPr="001B7A58">
        <w:rPr>
          <w:color w:val="2538B3"/>
        </w:rPr>
        <w:t xml:space="preserve">- </w:t>
      </w:r>
      <w:r w:rsidRPr="001B7A58">
        <w:t>М.:ФГБУ ВНИИ ГОЧС (ФЦ). 2022. - 116 с.</w:t>
      </w:r>
    </w:p>
    <w:p w:rsidR="00DD0E00" w:rsidRPr="001B7A58" w:rsidRDefault="001B7A58">
      <w:pPr>
        <w:pStyle w:val="1"/>
        <w:ind w:firstLine="720"/>
        <w:jc w:val="both"/>
      </w:pPr>
      <w:r w:rsidRPr="001B7A58">
        <w:t>-Гражданская оборона. Учебник (Издание 2-е, переработанное). М.: АГЗ МЧС России. 2018. 400 с.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28"/>
        </w:tabs>
        <w:ind w:firstLine="720"/>
        <w:jc w:val="both"/>
      </w:pPr>
      <w:bookmarkStart w:id="70" w:name="bookmark69"/>
      <w:bookmarkEnd w:id="70"/>
      <w:proofErr w:type="spellStart"/>
      <w:r w:rsidRPr="001B7A58">
        <w:t>Аюбов</w:t>
      </w:r>
      <w:proofErr w:type="spellEnd"/>
      <w:r w:rsidRPr="001B7A58">
        <w:t xml:space="preserve"> Э.Н. Особенности выполнения задач ГО в условиях современных вооруженных конфликтов // Технологии гражданской безопасности. М.: ФГБУ ВНИИ ГОЧС (ФЦ). 2023. Том 20. № 1 (75), стр. 5-14.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37"/>
        </w:tabs>
        <w:spacing w:after="280"/>
        <w:ind w:firstLine="720"/>
        <w:jc w:val="both"/>
      </w:pPr>
      <w:bookmarkStart w:id="71" w:name="bookmark70"/>
      <w:bookmarkEnd w:id="71"/>
      <w:r w:rsidRPr="001B7A58">
        <w:t xml:space="preserve">Гражданская защита: Энциклопедия в 2-х томах. Т. I (А </w:t>
      </w:r>
      <w:r w:rsidRPr="001B7A58">
        <w:rPr>
          <w:color w:val="2538B3"/>
        </w:rPr>
        <w:t xml:space="preserve">- </w:t>
      </w:r>
      <w:r w:rsidRPr="001B7A58">
        <w:t>Н) (издание четвертое, переработанное и дополненное); МЧС России. М.: ФГБУ ВНИИ ГОЧ</w:t>
      </w:r>
      <w:proofErr w:type="gramStart"/>
      <w:r w:rsidRPr="001B7A58">
        <w:t>С(</w:t>
      </w:r>
      <w:proofErr w:type="gramEnd"/>
      <w:r w:rsidRPr="001B7A58">
        <w:t>ФЦ), 2019. 684 с.</w:t>
      </w:r>
    </w:p>
    <w:p w:rsidR="00DD0E00" w:rsidRPr="001B7A58" w:rsidRDefault="001B7A58">
      <w:pPr>
        <w:pStyle w:val="1"/>
        <w:numPr>
          <w:ilvl w:val="2"/>
          <w:numId w:val="1"/>
        </w:numPr>
        <w:tabs>
          <w:tab w:val="left" w:pos="1360"/>
        </w:tabs>
        <w:ind w:firstLine="720"/>
        <w:jc w:val="both"/>
      </w:pPr>
      <w:bookmarkStart w:id="72" w:name="bookmark71"/>
      <w:bookmarkEnd w:id="72"/>
      <w:r w:rsidRPr="001B7A58">
        <w:t>Нормативные правовые акты</w:t>
      </w:r>
      <w:proofErr w:type="gramStart"/>
      <w:r w:rsidRPr="001B7A58">
        <w:t>.</w:t>
      </w:r>
      <w:proofErr w:type="gramEnd"/>
      <w:r w:rsidRPr="001B7A58">
        <w:t xml:space="preserve"> </w:t>
      </w:r>
      <w:proofErr w:type="gramStart"/>
      <w:r w:rsidRPr="001B7A58">
        <w:t>р</w:t>
      </w:r>
      <w:proofErr w:type="gramEnd"/>
      <w:r w:rsidRPr="001B7A58">
        <w:t>егламентирующие вопросы организации и ведения гражданской обороны и защиты населения и территорий от чрезвычайных ситуаций природного и техногенного характера: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09"/>
        </w:tabs>
        <w:ind w:firstLine="720"/>
        <w:jc w:val="both"/>
      </w:pPr>
      <w:bookmarkStart w:id="73" w:name="bookmark72"/>
      <w:bookmarkEnd w:id="73"/>
      <w:r w:rsidRPr="001B7A58">
        <w:t>Федеральный закон Российской Федерации от 21.12.1994 № 68-ФЗ «О защите населения и территорий от чрезвычайных ситуаций природного и техногенного характера»: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09"/>
        </w:tabs>
        <w:ind w:firstLine="720"/>
        <w:jc w:val="both"/>
      </w:pPr>
      <w:bookmarkStart w:id="74" w:name="bookmark73"/>
      <w:bookmarkEnd w:id="74"/>
      <w:r w:rsidRPr="001B7A58">
        <w:t>Федеральный закон Российской Федерации от 12.02.1998 № 28-ФЗ «О гражданской обороне»: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95"/>
        </w:tabs>
        <w:ind w:firstLine="720"/>
        <w:jc w:val="both"/>
      </w:pPr>
      <w:bookmarkStart w:id="75" w:name="bookmark74"/>
      <w:bookmarkEnd w:id="75"/>
      <w:r w:rsidRPr="001B7A58">
        <w:t>указ Президента Российской Федерации от 11.07.2004 №868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04"/>
        </w:tabs>
        <w:ind w:firstLine="720"/>
        <w:jc w:val="both"/>
      </w:pPr>
      <w:bookmarkStart w:id="76" w:name="bookmark75"/>
      <w:bookmarkEnd w:id="76"/>
      <w:r w:rsidRPr="001B7A58">
        <w:t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04"/>
        </w:tabs>
        <w:spacing w:after="140"/>
        <w:ind w:firstLine="720"/>
        <w:jc w:val="both"/>
      </w:pPr>
      <w:bookmarkStart w:id="77" w:name="bookmark76"/>
      <w:bookmarkEnd w:id="77"/>
      <w:r w:rsidRPr="001B7A58">
        <w:t>постановление Правительства Российской Федерации от 02.11.2000 №841 «Об утверждении Положения о подготовке населения в области I раж да некой оборон ы »;</w:t>
      </w:r>
      <w:r w:rsidRPr="001B7A58">
        <w:br w:type="page"/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83"/>
        </w:tabs>
        <w:spacing w:line="233" w:lineRule="auto"/>
        <w:ind w:firstLine="720"/>
        <w:jc w:val="both"/>
      </w:pPr>
      <w:bookmarkStart w:id="78" w:name="bookmark77"/>
      <w:bookmarkEnd w:id="78"/>
      <w:r w:rsidRPr="001B7A58">
        <w:lastRenderedPageBreak/>
        <w:t>постановление Правительства Российской Федерации от 26.11.2007 № 804 «Об утверждении Положения о гражданской обороне в Российской Федерации»;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83"/>
        </w:tabs>
        <w:spacing w:after="280"/>
        <w:ind w:firstLine="720"/>
        <w:jc w:val="both"/>
      </w:pPr>
      <w:bookmarkStart w:id="79" w:name="bookmark78"/>
      <w:bookmarkEnd w:id="79"/>
      <w:r w:rsidRPr="001B7A58">
        <w:t>организационно-методические рекомендации по подготовке всех групп населения в области гражданской обороны и защиты от чрезвычайных ситуаций на территории Российской Федерации в 2021-2025 годах (утв. МЧС России 30.12.2020 №2-4-71-36-11).</w:t>
      </w:r>
    </w:p>
    <w:p w:rsidR="00DD0E00" w:rsidRPr="001B7A58" w:rsidRDefault="001B7A58">
      <w:pPr>
        <w:pStyle w:val="1"/>
        <w:numPr>
          <w:ilvl w:val="2"/>
          <w:numId w:val="1"/>
        </w:numPr>
        <w:tabs>
          <w:tab w:val="left" w:pos="1405"/>
        </w:tabs>
        <w:ind w:firstLine="720"/>
        <w:jc w:val="both"/>
      </w:pPr>
      <w:bookmarkStart w:id="80" w:name="bookmark79"/>
      <w:bookmarkEnd w:id="80"/>
      <w:r w:rsidRPr="001B7A58">
        <w:t>Электронные образовательные ресурсы:</w:t>
      </w:r>
    </w:p>
    <w:p w:rsidR="00DD0E00" w:rsidRPr="001B7A58" w:rsidRDefault="001B7A58">
      <w:pPr>
        <w:pStyle w:val="1"/>
        <w:ind w:firstLine="720"/>
        <w:jc w:val="both"/>
      </w:pPr>
      <w:r w:rsidRPr="001B7A58">
        <w:t>презентационные материалы курса лекций;</w:t>
      </w:r>
    </w:p>
    <w:p w:rsidR="00DD0E00" w:rsidRPr="001B7A58" w:rsidRDefault="001B7A58">
      <w:pPr>
        <w:pStyle w:val="1"/>
        <w:spacing w:line="223" w:lineRule="auto"/>
        <w:ind w:firstLine="380"/>
        <w:jc w:val="both"/>
      </w:pPr>
      <w:r w:rsidRPr="001B7A58">
        <w:rPr>
          <w:vertAlign w:val="subscript"/>
        </w:rPr>
        <w:t>v</w:t>
      </w:r>
      <w:r w:rsidRPr="001B7A58">
        <w:t xml:space="preserve"> обучающий видеоролик «Действия населения при получении сигнала оповещения гражданской обороны»;</w:t>
      </w:r>
    </w:p>
    <w:p w:rsidR="00DD0E00" w:rsidRPr="001B7A58" w:rsidRDefault="001B7A58">
      <w:pPr>
        <w:pStyle w:val="1"/>
        <w:spacing w:after="280"/>
        <w:ind w:firstLine="720"/>
        <w:jc w:val="both"/>
      </w:pPr>
      <w:r w:rsidRPr="001B7A58">
        <w:t>обучающий видеоролик «Действия населения при проведении эвакуации».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290"/>
        </w:tabs>
        <w:jc w:val="both"/>
      </w:pPr>
      <w:bookmarkStart w:id="81" w:name="bookmark82"/>
      <w:bookmarkStart w:id="82" w:name="bookmark80"/>
      <w:bookmarkStart w:id="83" w:name="bookmark81"/>
      <w:bookmarkStart w:id="84" w:name="bookmark83"/>
      <w:bookmarkEnd w:id="81"/>
      <w:r w:rsidRPr="001B7A58">
        <w:t>Кадровое обеспечение образовательного процесса</w:t>
      </w:r>
      <w:bookmarkEnd w:id="82"/>
      <w:bookmarkEnd w:id="83"/>
      <w:bookmarkEnd w:id="84"/>
    </w:p>
    <w:p w:rsidR="00DD0E00" w:rsidRPr="001B7A58" w:rsidRDefault="001B7A58">
      <w:pPr>
        <w:pStyle w:val="1"/>
        <w:spacing w:after="280"/>
        <w:ind w:firstLine="720"/>
        <w:jc w:val="both"/>
      </w:pPr>
      <w:r w:rsidRPr="001B7A58">
        <w:t>Работники Института, обладающие соответствующей квалификацией и знаниями по предмету.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290"/>
        </w:tabs>
        <w:jc w:val="both"/>
      </w:pPr>
      <w:bookmarkStart w:id="85" w:name="bookmark86"/>
      <w:bookmarkStart w:id="86" w:name="bookmark84"/>
      <w:bookmarkStart w:id="87" w:name="bookmark85"/>
      <w:bookmarkStart w:id="88" w:name="bookmark87"/>
      <w:bookmarkEnd w:id="85"/>
      <w:r w:rsidRPr="001B7A58">
        <w:t>Технологии обучения</w:t>
      </w:r>
      <w:bookmarkEnd w:id="86"/>
      <w:bookmarkEnd w:id="87"/>
      <w:bookmarkEnd w:id="88"/>
    </w:p>
    <w:p w:rsidR="00DD0E00" w:rsidRPr="001B7A58" w:rsidRDefault="001B7A58">
      <w:pPr>
        <w:pStyle w:val="1"/>
        <w:spacing w:after="280"/>
        <w:ind w:firstLine="720"/>
        <w:jc w:val="both"/>
      </w:pPr>
      <w:r w:rsidRPr="001B7A58">
        <w:t>При организации учебного процесса используются модульная образовательная технология и кейс-технология (разбор ситуации или конкретного случая, деловая игра).</w:t>
      </w:r>
    </w:p>
    <w:p w:rsidR="00DD0E00" w:rsidRPr="001B7A58" w:rsidRDefault="001B7A58">
      <w:pPr>
        <w:pStyle w:val="11"/>
        <w:keepNext/>
        <w:keepLines/>
        <w:numPr>
          <w:ilvl w:val="0"/>
          <w:numId w:val="1"/>
        </w:numPr>
        <w:tabs>
          <w:tab w:val="left" w:pos="830"/>
        </w:tabs>
        <w:spacing w:after="280"/>
        <w:ind w:firstLine="0"/>
        <w:jc w:val="center"/>
      </w:pPr>
      <w:bookmarkStart w:id="89" w:name="bookmark90"/>
      <w:bookmarkStart w:id="90" w:name="bookmark88"/>
      <w:bookmarkStart w:id="91" w:name="bookmark89"/>
      <w:bookmarkStart w:id="92" w:name="bookmark91"/>
      <w:bookmarkEnd w:id="89"/>
      <w:r w:rsidRPr="001B7A58">
        <w:t>КОНТРОЛЬ И ОЦЕНКА РЕЗУЛЬТАТОВ ОСВОЕНИЯ</w:t>
      </w:r>
      <w:r w:rsidRPr="001B7A58">
        <w:br/>
        <w:t>ПРОГРАММЫ</w:t>
      </w:r>
      <w:bookmarkEnd w:id="90"/>
      <w:bookmarkEnd w:id="91"/>
      <w:bookmarkEnd w:id="92"/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280"/>
        </w:tabs>
        <w:jc w:val="both"/>
      </w:pPr>
      <w:bookmarkStart w:id="93" w:name="bookmark94"/>
      <w:bookmarkStart w:id="94" w:name="bookmark92"/>
      <w:bookmarkStart w:id="95" w:name="bookmark93"/>
      <w:bookmarkStart w:id="96" w:name="bookmark95"/>
      <w:bookmarkEnd w:id="93"/>
      <w:r w:rsidRPr="001B7A58">
        <w:t>Формы итоговой аттестации</w:t>
      </w:r>
      <w:bookmarkEnd w:id="94"/>
      <w:bookmarkEnd w:id="95"/>
      <w:bookmarkEnd w:id="96"/>
    </w:p>
    <w:p w:rsidR="00DD0E00" w:rsidRPr="001B7A58" w:rsidRDefault="001B7A58">
      <w:pPr>
        <w:pStyle w:val="1"/>
        <w:spacing w:after="280"/>
        <w:ind w:firstLine="720"/>
        <w:jc w:val="both"/>
      </w:pPr>
      <w:r w:rsidRPr="001B7A58">
        <w:t>Зачет в форме тестирования.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280"/>
        </w:tabs>
        <w:jc w:val="both"/>
      </w:pPr>
      <w:bookmarkStart w:id="97" w:name="bookmark98"/>
      <w:bookmarkStart w:id="98" w:name="bookmark96"/>
      <w:bookmarkStart w:id="99" w:name="bookmark97"/>
      <w:bookmarkStart w:id="100" w:name="bookmark99"/>
      <w:bookmarkEnd w:id="97"/>
      <w:r w:rsidRPr="001B7A58">
        <w:t>Комплект оценочных средств</w:t>
      </w:r>
      <w:bookmarkEnd w:id="98"/>
      <w:bookmarkEnd w:id="99"/>
      <w:bookmarkEnd w:id="100"/>
    </w:p>
    <w:p w:rsidR="00DD0E00" w:rsidRPr="001B7A58" w:rsidRDefault="001B7A58">
      <w:pPr>
        <w:pStyle w:val="1"/>
        <w:ind w:firstLine="720"/>
        <w:jc w:val="both"/>
      </w:pPr>
      <w:r w:rsidRPr="001B7A58">
        <w:t>Для проведения итоговой аттестации применяются следующие виды тестовых заданий: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1030"/>
        </w:tabs>
        <w:ind w:firstLine="720"/>
        <w:jc w:val="both"/>
      </w:pPr>
      <w:bookmarkStart w:id="101" w:name="bookmark100"/>
      <w:bookmarkEnd w:id="101"/>
      <w:r w:rsidRPr="001B7A58">
        <w:t>множественный выбор — испытуемому необходимо выбрать один или несколько правильных ответов из приведённого списка;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87"/>
        </w:tabs>
        <w:ind w:firstLine="720"/>
        <w:jc w:val="both"/>
      </w:pPr>
      <w:bookmarkStart w:id="102" w:name="bookmark101"/>
      <w:bookmarkEnd w:id="102"/>
      <w:r w:rsidRPr="001B7A58">
        <w:t>с определением последовательности;</w:t>
      </w:r>
    </w:p>
    <w:p w:rsidR="00DD0E00" w:rsidRPr="001B7A58" w:rsidRDefault="001B7A58">
      <w:pPr>
        <w:pStyle w:val="1"/>
        <w:ind w:firstLine="720"/>
        <w:jc w:val="both"/>
      </w:pPr>
      <w:r w:rsidRPr="001B7A58">
        <w:t xml:space="preserve">-свободное изложение </w:t>
      </w:r>
      <w:r w:rsidRPr="001B7A58">
        <w:rPr>
          <w:color w:val="5E68A4"/>
        </w:rPr>
        <w:t xml:space="preserve">— </w:t>
      </w:r>
      <w:r w:rsidRPr="001B7A58">
        <w:t xml:space="preserve">испытуемый должен самостоятельно сформулировать </w:t>
      </w:r>
      <w:proofErr w:type="spellStart"/>
      <w:r w:rsidRPr="001B7A58">
        <w:t>отве</w:t>
      </w:r>
      <w:proofErr w:type="spellEnd"/>
      <w:r w:rsidRPr="001B7A58">
        <w:t xml:space="preserve"> г;</w:t>
      </w:r>
    </w:p>
    <w:p w:rsidR="00DD0E00" w:rsidRPr="001B7A58" w:rsidRDefault="001B7A58">
      <w:pPr>
        <w:pStyle w:val="1"/>
        <w:numPr>
          <w:ilvl w:val="0"/>
          <w:numId w:val="2"/>
        </w:numPr>
        <w:tabs>
          <w:tab w:val="left" w:pos="978"/>
        </w:tabs>
        <w:spacing w:after="280"/>
        <w:ind w:firstLine="720"/>
        <w:jc w:val="both"/>
      </w:pPr>
      <w:bookmarkStart w:id="103" w:name="bookmark102"/>
      <w:bookmarkEnd w:id="103"/>
      <w:r w:rsidRPr="001B7A58">
        <w:t>установление соответствия — испытуемому предлагается установить соответствие элементов.</w:t>
      </w:r>
    </w:p>
    <w:p w:rsidR="00DD0E00" w:rsidRPr="001B7A58" w:rsidRDefault="001B7A58">
      <w:pPr>
        <w:pStyle w:val="11"/>
        <w:keepNext/>
        <w:keepLines/>
        <w:numPr>
          <w:ilvl w:val="1"/>
          <w:numId w:val="1"/>
        </w:numPr>
        <w:tabs>
          <w:tab w:val="left" w:pos="1265"/>
        </w:tabs>
        <w:ind w:firstLine="700"/>
        <w:jc w:val="both"/>
      </w:pPr>
      <w:bookmarkStart w:id="104" w:name="bookmark105"/>
      <w:bookmarkStart w:id="105" w:name="bookmark103"/>
      <w:bookmarkStart w:id="106" w:name="bookmark104"/>
      <w:bookmarkStart w:id="107" w:name="bookmark106"/>
      <w:bookmarkEnd w:id="104"/>
      <w:r w:rsidRPr="001B7A58">
        <w:t>Критерии оценки:</w:t>
      </w:r>
      <w:bookmarkEnd w:id="105"/>
      <w:bookmarkEnd w:id="106"/>
      <w:bookmarkEnd w:id="107"/>
    </w:p>
    <w:p w:rsidR="00DD0E00" w:rsidRPr="001B7A58" w:rsidRDefault="001B7A58">
      <w:pPr>
        <w:pStyle w:val="1"/>
        <w:spacing w:after="280"/>
        <w:ind w:firstLine="700"/>
        <w:jc w:val="both"/>
        <w:rPr>
          <w:sz w:val="24"/>
          <w:szCs w:val="24"/>
        </w:rPr>
        <w:sectPr w:rsidR="00DD0E00" w:rsidRPr="001B7A58">
          <w:footerReference w:type="default" r:id="rId11"/>
          <w:pgSz w:w="11900" w:h="16840"/>
          <w:pgMar w:top="1137" w:right="772" w:bottom="1381" w:left="1350" w:header="709" w:footer="953" w:gutter="0"/>
          <w:cols w:space="720"/>
          <w:noEndnote/>
          <w:docGrid w:linePitch="360"/>
        </w:sectPr>
      </w:pPr>
      <w:r w:rsidRPr="001B7A58">
        <w:rPr>
          <w:sz w:val="24"/>
          <w:szCs w:val="24"/>
        </w:rPr>
        <w:t>«Зачтено» не менее 60 % от максимально возможного количества балов.</w:t>
      </w:r>
    </w:p>
    <w:p w:rsidR="00DD0E00" w:rsidRPr="001B7A58" w:rsidRDefault="001B7A58">
      <w:pPr>
        <w:pStyle w:val="1"/>
        <w:framePr w:w="10411" w:h="336" w:wrap="none" w:hAnchor="page" w:x="1588" w:y="1"/>
        <w:ind w:firstLine="0"/>
      </w:pPr>
      <w:r w:rsidRPr="001B7A58">
        <w:rPr>
          <w:color w:val="262B3E"/>
        </w:rPr>
        <w:lastRenderedPageBreak/>
        <w:t>1. Пример формы тестов с множественным выбором и с выбором одного правильного ответа.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514"/>
      </w:tblGrid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framePr w:w="7330" w:h="5179" w:wrap="none" w:hAnchor="page" w:x="1027" w:y="601"/>
              <w:ind w:firstLine="280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7330" w:h="5179" w:wrap="none" w:hAnchor="page" w:x="1027" w:y="601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Контрольные вопросы для проверки уровня знаний обучаемых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framePr w:w="7330" w:h="5179" w:wrap="none" w:hAnchor="page" w:x="1027" w:y="601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1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framePr w:w="7330" w:h="5179" w:wrap="none" w:hAnchor="page" w:x="1027" w:y="601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Что называется «Военной опасностью»?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7330" w:h="5179" w:wrap="none" w:hAnchor="page" w:x="1027" w:y="601"/>
              <w:tabs>
                <w:tab w:val="left" w:leader="underscore" w:pos="2942"/>
                <w:tab w:val="left" w:leader="underscore" w:pos="7296"/>
              </w:tabs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ab/>
              <w:t>• •</w:t>
            </w:r>
            <w:r w:rsidRPr="001B7A58">
              <w:rPr>
                <w:sz w:val="24"/>
                <w:szCs w:val="24"/>
              </w:rPr>
              <w:tab/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framePr w:w="7330" w:h="5179" w:wrap="none" w:hAnchor="page" w:x="1027" w:y="601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2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framePr w:w="7330" w:h="5179" w:wrap="none" w:hAnchor="page" w:x="1027" w:y="601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Какой может быть военная опасность?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330" w:h="5179" w:wrap="none" w:hAnchor="page" w:x="1027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framePr w:w="7330" w:h="5179" w:wrap="none" w:hAnchor="page" w:x="1027" w:y="601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3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framePr w:w="7330" w:h="5179" w:wrap="none" w:hAnchor="page" w:x="1027" w:y="601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К какому виду средств поражения относится высокоточное управляемое оружие?</w:t>
            </w:r>
          </w:p>
        </w:tc>
      </w:tr>
    </w:tbl>
    <w:p w:rsidR="00DD0E00" w:rsidRPr="001B7A58" w:rsidRDefault="00DD0E00">
      <w:pPr>
        <w:framePr w:w="7330" w:h="5179" w:wrap="none" w:hAnchor="page" w:x="1027" w:y="601"/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0"/>
        <w:gridCol w:w="1219"/>
      </w:tblGrid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Вариант ы ответов по теме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1. Состояние межгосударственных и международных отношений, характеризующееся угрозой воны.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2. Глубокие социально-экономические проблемы и проявление в ряде регионов России экстремизма и сепаратизма.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spacing w:line="233" w:lineRule="auto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3. Тенденцией мирового распространения ядерного и других видов оружия массовою поражения.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1. Потенциальной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rPr>
                <w:sz w:val="17"/>
                <w:szCs w:val="17"/>
              </w:rPr>
            </w:pPr>
            <w:r w:rsidRPr="001B7A58">
              <w:rPr>
                <w:i/>
                <w:iCs/>
                <w:sz w:val="17"/>
                <w:szCs w:val="17"/>
              </w:rPr>
              <w:t>у/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2. Действительной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3. Реальной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4. Боевой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4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1. Обычные средства поражения.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2. Ядерное оружие.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7450" w:h="5179" w:wrap="none" w:hAnchor="page" w:x="8323" w:y="601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3. Химическое оружие.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framePr w:w="7450" w:h="5179" w:wrap="none" w:hAnchor="page" w:x="8323" w:y="60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D0E00" w:rsidRPr="001B7A58" w:rsidRDefault="00DD0E00">
      <w:pPr>
        <w:framePr w:w="7450" w:h="5179" w:wrap="none" w:hAnchor="page" w:x="8323" w:y="601"/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494"/>
        <w:gridCol w:w="6211"/>
        <w:gridCol w:w="1219"/>
      </w:tblGrid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Контрольные вопросы для проверки уровня знаний обучаемых</w:t>
            </w:r>
          </w:p>
        </w:tc>
        <w:tc>
          <w:tcPr>
            <w:tcW w:w="7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Варианты ответов по теме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1</w:t>
            </w:r>
          </w:p>
        </w:tc>
        <w:tc>
          <w:tcPr>
            <w:tcW w:w="6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Определите последовательность воздействия поражающих факторов ядерного взрыва на окружающую среду.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color w:val="262B3E"/>
                <w:sz w:val="24"/>
                <w:szCs w:val="24"/>
              </w:rPr>
              <w:t>1. Проникающая радиация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DD0E00">
            <w:pPr>
              <w:framePr w:w="14741" w:h="1766" w:vSpace="600" w:wrap="none" w:hAnchor="page" w:x="1022" w:y="6956"/>
              <w:rPr>
                <w:rFonts w:ascii="Times New Roman" w:hAnsi="Times New Roman" w:cs="Times New Roman"/>
              </w:rPr>
            </w:pPr>
          </w:p>
        </w:tc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DD0E00">
            <w:pPr>
              <w:framePr w:w="14741" w:h="1766" w:vSpace="600" w:wrap="none" w:hAnchor="page" w:x="1022" w:y="6956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2. Ударная волна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DD0E00">
            <w:pPr>
              <w:framePr w:w="14741" w:h="1766" w:vSpace="600" w:wrap="none" w:hAnchor="page" w:x="1022" w:y="6956"/>
              <w:rPr>
                <w:rFonts w:ascii="Times New Roman" w:hAnsi="Times New Roman" w:cs="Times New Roman"/>
              </w:rPr>
            </w:pPr>
          </w:p>
        </w:tc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DD0E00">
            <w:pPr>
              <w:framePr w:w="14741" w:h="1766" w:vSpace="600" w:wrap="none" w:hAnchor="page" w:x="1022" w:y="6956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3. Световое излучение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i/>
                <w:iCs/>
                <w:color w:val="262B3E"/>
                <w:sz w:val="24"/>
                <w:szCs w:val="24"/>
              </w:rPr>
              <w:t>1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E00" w:rsidRPr="001B7A58" w:rsidRDefault="00DD0E00">
            <w:pPr>
              <w:framePr w:w="14741" w:h="1766" w:vSpace="600" w:wrap="none" w:hAnchor="page" w:x="1022" w:y="6956"/>
              <w:rPr>
                <w:rFonts w:ascii="Times New Roman" w:hAnsi="Times New Roman" w:cs="Times New Roman"/>
              </w:rPr>
            </w:pPr>
          </w:p>
        </w:tc>
        <w:tc>
          <w:tcPr>
            <w:tcW w:w="6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E00" w:rsidRPr="001B7A58" w:rsidRDefault="00DD0E00">
            <w:pPr>
              <w:framePr w:w="14741" w:h="1766" w:vSpace="600" w:wrap="none" w:hAnchor="page" w:x="1022" w:y="6956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4. Радиоактивное загрязнение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framePr w:w="14741" w:h="1766" w:vSpace="600" w:wrap="none" w:hAnchor="page" w:x="1022" w:y="6956"/>
              <w:ind w:firstLine="0"/>
              <w:rPr>
                <w:sz w:val="24"/>
                <w:szCs w:val="24"/>
              </w:rPr>
            </w:pPr>
            <w:r w:rsidRPr="001B7A58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</w:tbl>
    <w:p w:rsidR="00DD0E00" w:rsidRPr="001B7A58" w:rsidRDefault="00DD0E00">
      <w:pPr>
        <w:framePr w:w="14741" w:h="1766" w:vSpace="600" w:wrap="none" w:hAnchor="page" w:x="1022" w:y="6956"/>
        <w:spacing w:line="1" w:lineRule="exact"/>
        <w:rPr>
          <w:rFonts w:ascii="Times New Roman" w:hAnsi="Times New Roman" w:cs="Times New Roman"/>
        </w:rPr>
      </w:pPr>
    </w:p>
    <w:p w:rsidR="00DD0E00" w:rsidRPr="001B7A58" w:rsidRDefault="001B7A58">
      <w:pPr>
        <w:pStyle w:val="a7"/>
        <w:framePr w:w="6941" w:h="336" w:wrap="none" w:hAnchor="page" w:x="1550" w:y="6356"/>
        <w:rPr>
          <w:sz w:val="26"/>
          <w:szCs w:val="26"/>
        </w:rPr>
      </w:pPr>
      <w:r w:rsidRPr="001B7A58">
        <w:rPr>
          <w:sz w:val="26"/>
          <w:szCs w:val="26"/>
        </w:rPr>
        <w:t>2. Пример формы тестов с определением последовательности.</w:t>
      </w: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360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after="441" w:line="1" w:lineRule="exact"/>
        <w:rPr>
          <w:rFonts w:ascii="Times New Roman" w:hAnsi="Times New Roman" w:cs="Times New Roman"/>
        </w:rPr>
      </w:pPr>
    </w:p>
    <w:p w:rsidR="00DD0E00" w:rsidRPr="001B7A58" w:rsidRDefault="00DD0E00">
      <w:pPr>
        <w:spacing w:line="1" w:lineRule="exact"/>
        <w:rPr>
          <w:rFonts w:ascii="Times New Roman" w:hAnsi="Times New Roman" w:cs="Times New Roman"/>
        </w:rPr>
        <w:sectPr w:rsidR="00DD0E00" w:rsidRPr="001B7A58">
          <w:pgSz w:w="16840" w:h="11900" w:orient="landscape"/>
          <w:pgMar w:top="1634" w:right="1069" w:bottom="1344" w:left="1021" w:header="1206" w:footer="916" w:gutter="0"/>
          <w:cols w:space="720"/>
          <w:noEndnote/>
          <w:docGrid w:linePitch="360"/>
        </w:sectPr>
      </w:pPr>
    </w:p>
    <w:p w:rsidR="00DD0E00" w:rsidRPr="001B7A58" w:rsidRDefault="001B7A58">
      <w:pPr>
        <w:pStyle w:val="a7"/>
        <w:ind w:left="528"/>
        <w:rPr>
          <w:sz w:val="26"/>
          <w:szCs w:val="26"/>
        </w:rPr>
      </w:pPr>
      <w:r w:rsidRPr="001B7A58">
        <w:rPr>
          <w:color w:val="262B3E"/>
          <w:sz w:val="26"/>
          <w:szCs w:val="26"/>
        </w:rPr>
        <w:lastRenderedPageBreak/>
        <w:t>3. Пример тестов в форме свободного изложения.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5390"/>
        <w:gridCol w:w="8549"/>
      </w:tblGrid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Контрольные вопросы для проверки уровня знаний обучаемых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sz w:val="24"/>
                <w:szCs w:val="24"/>
              </w:rPr>
              <w:t>Варианты ответов по теме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ind w:firstLine="140"/>
              <w:rPr>
                <w:sz w:val="24"/>
                <w:szCs w:val="24"/>
              </w:rPr>
            </w:pPr>
            <w:r w:rsidRPr="001B7A58">
              <w:rPr>
                <w:color w:val="374468"/>
                <w:sz w:val="24"/>
                <w:szCs w:val="24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E00" w:rsidRPr="001B7A58" w:rsidRDefault="001B7A58">
            <w:pPr>
              <w:pStyle w:val="a9"/>
              <w:ind w:firstLine="0"/>
              <w:rPr>
                <w:sz w:val="24"/>
                <w:szCs w:val="24"/>
              </w:rPr>
            </w:pPr>
            <w:r w:rsidRPr="001B7A58">
              <w:rPr>
                <w:color w:val="374468"/>
                <w:sz w:val="24"/>
                <w:szCs w:val="24"/>
              </w:rPr>
              <w:t>Гражданская оборона это?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i/>
                <w:iCs/>
                <w:sz w:val="24"/>
                <w:szCs w:val="24"/>
              </w:rPr>
              <w:t>Гражданская оборона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</w:tbl>
    <w:p w:rsidR="00DD0E00" w:rsidRPr="001B7A58" w:rsidRDefault="00DD0E00">
      <w:pPr>
        <w:spacing w:after="559" w:line="1" w:lineRule="exact"/>
        <w:rPr>
          <w:rFonts w:ascii="Times New Roman" w:hAnsi="Times New Roman" w:cs="Times New Roman"/>
        </w:rPr>
      </w:pPr>
    </w:p>
    <w:p w:rsidR="00DD0E00" w:rsidRPr="001B7A58" w:rsidRDefault="001B7A58">
      <w:pPr>
        <w:pStyle w:val="1"/>
        <w:spacing w:after="260"/>
        <w:ind w:firstLine="700"/>
      </w:pPr>
      <w:r w:rsidRPr="001B7A58">
        <w:t>4.1Тример тестов в форме установления соответствия</w:t>
      </w:r>
    </w:p>
    <w:p w:rsidR="00DD0E00" w:rsidRPr="001B7A58" w:rsidRDefault="001B7A58">
      <w:pPr>
        <w:pStyle w:val="a7"/>
      </w:pPr>
      <w:proofErr w:type="gramStart"/>
      <w:r w:rsidRPr="001B7A58">
        <w:t xml:space="preserve">Задание </w:t>
      </w:r>
      <w:r w:rsidRPr="001B7A58">
        <w:rPr>
          <w:color w:val="374468"/>
        </w:rPr>
        <w:t xml:space="preserve">1. </w:t>
      </w:r>
      <w:r w:rsidRPr="001B7A58">
        <w:t>1[</w:t>
      </w:r>
      <w:proofErr w:type="spellStart"/>
      <w:r w:rsidRPr="001B7A58">
        <w:t>равильно</w:t>
      </w:r>
      <w:proofErr w:type="spellEnd"/>
      <w:r w:rsidRPr="001B7A58">
        <w:t xml:space="preserve"> соотнесите название федерального закона РФ с его основным содержанием.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096"/>
        <w:gridCol w:w="9979"/>
        <w:gridCol w:w="850"/>
      </w:tblGrid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color w:val="374468"/>
                <w:sz w:val="24"/>
                <w:szCs w:val="24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spacing w:line="218" w:lineRule="auto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1) ФЗ от 12 февраля 1998 г. № 28-ФЗ «О гражданской обороне»</w:t>
            </w:r>
          </w:p>
        </w:tc>
        <w:tc>
          <w:tcPr>
            <w:tcW w:w="9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spacing w:line="216" w:lineRule="auto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а) - устанавливает основные принципы защиты населения, полномочия органов государственной власти Российской Федерац</w:t>
            </w:r>
            <w:proofErr w:type="gramStart"/>
            <w:r w:rsidRPr="001B7A58">
              <w:rPr>
                <w:sz w:val="24"/>
                <w:szCs w:val="24"/>
              </w:rPr>
              <w:t>ии и её</w:t>
            </w:r>
            <w:proofErr w:type="gramEnd"/>
            <w:r w:rsidRPr="001B7A58">
              <w:rPr>
                <w:sz w:val="24"/>
                <w:szCs w:val="24"/>
              </w:rPr>
              <w:t xml:space="preserve"> субъектов, органов местного самоуправления и организаций, вопросы государственного управления в области защиты населения и территорий от чрезвычайных ситуаций, права и обязанности граждан Российской Федерации и порядок их подготовки в этой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ind w:firstLine="160"/>
              <w:rPr>
                <w:sz w:val="24"/>
                <w:szCs w:val="24"/>
              </w:rPr>
            </w:pPr>
            <w:r w:rsidRPr="001B7A58">
              <w:rPr>
                <w:b/>
                <w:bCs/>
                <w:i/>
                <w:iCs/>
                <w:sz w:val="24"/>
                <w:szCs w:val="24"/>
              </w:rPr>
              <w:t>1-6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9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spacing w:line="218" w:lineRule="auto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2) ФЗ от 21 декабря 1994 г. № 68-ФЗ «0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9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spacing w:line="218" w:lineRule="auto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б) - определяет задачи в области гражданской обороны и правовые основы их выполнения, полномочия органов государственной власти Российской Федерации, органов исполнительной власти субъектов Российской Федерации, органов местного самоуправления и организаций независимо от их организационно-правовых форм и форм собственности, а также силы и средства гражданской обороны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ind w:firstLine="0"/>
              <w:jc w:val="center"/>
              <w:rPr>
                <w:sz w:val="24"/>
                <w:szCs w:val="24"/>
              </w:rPr>
            </w:pPr>
            <w:r w:rsidRPr="001B7A58">
              <w:rPr>
                <w:b/>
                <w:bCs/>
                <w:i/>
                <w:iCs/>
                <w:sz w:val="24"/>
                <w:szCs w:val="24"/>
              </w:rPr>
              <w:t>2 - а</w:t>
            </w:r>
          </w:p>
        </w:tc>
      </w:tr>
      <w:tr w:rsidR="00DD0E00" w:rsidRPr="001B7A58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E00" w:rsidRPr="001B7A58" w:rsidRDefault="00DD0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spacing w:line="218" w:lineRule="auto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3) ФЗ от 21 декабря 1994 г. № 69-ФЗ «0 пожарной безопасности»</w:t>
            </w:r>
          </w:p>
        </w:tc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0E00" w:rsidRPr="001B7A58" w:rsidRDefault="001B7A58">
            <w:pPr>
              <w:pStyle w:val="a9"/>
              <w:spacing w:line="216" w:lineRule="auto"/>
              <w:ind w:firstLine="0"/>
              <w:jc w:val="both"/>
              <w:rPr>
                <w:sz w:val="24"/>
                <w:szCs w:val="24"/>
              </w:rPr>
            </w:pPr>
            <w:r w:rsidRPr="001B7A58">
              <w:rPr>
                <w:sz w:val="24"/>
                <w:szCs w:val="24"/>
              </w:rPr>
              <w:t>в) - определяет основы обеспечения пожарной безопасности в нашей стране, права граждан на защиту их жизни, здоровья в случае пожара, возмещение ущерба, причинённого им, получение информации по вопросам пожарной безопасности, а также обязанности по соблюдению требований пожарной безопасности, оказанию содействия пожарной охране при тушении пожаров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E00" w:rsidRPr="001B7A58" w:rsidRDefault="001B7A58">
            <w:pPr>
              <w:pStyle w:val="a9"/>
              <w:ind w:firstLine="160"/>
              <w:rPr>
                <w:sz w:val="24"/>
                <w:szCs w:val="24"/>
              </w:rPr>
            </w:pPr>
            <w:r w:rsidRPr="001B7A58">
              <w:rPr>
                <w:b/>
                <w:bCs/>
                <w:i/>
                <w:iCs/>
                <w:sz w:val="24"/>
                <w:szCs w:val="24"/>
              </w:rPr>
              <w:t>3-в</w:t>
            </w:r>
          </w:p>
        </w:tc>
      </w:tr>
    </w:tbl>
    <w:p w:rsidR="001B7A58" w:rsidRPr="001B7A58" w:rsidRDefault="001B7A58">
      <w:pPr>
        <w:rPr>
          <w:rFonts w:ascii="Times New Roman" w:hAnsi="Times New Roman" w:cs="Times New Roman"/>
        </w:rPr>
      </w:pPr>
    </w:p>
    <w:sectPr w:rsidR="001B7A58" w:rsidRPr="001B7A58">
      <w:pgSz w:w="16840" w:h="11900" w:orient="landscape"/>
      <w:pgMar w:top="1613" w:right="973" w:bottom="1613" w:left="876" w:header="1185" w:footer="118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86" w:rsidRDefault="00270F86">
      <w:r>
        <w:separator/>
      </w:r>
    </w:p>
  </w:endnote>
  <w:endnote w:type="continuationSeparator" w:id="0">
    <w:p w:rsidR="00270F86" w:rsidRDefault="0027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58" w:rsidRDefault="001B7A58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A58" w:rsidRDefault="001B7A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86" w:rsidRDefault="00270F86"/>
  </w:footnote>
  <w:footnote w:type="continuationSeparator" w:id="0">
    <w:p w:rsidR="00270F86" w:rsidRDefault="00270F86"/>
  </w:footnote>
  <w:footnote w:id="1">
    <w:p w:rsidR="001B7A58" w:rsidRDefault="001B7A58">
      <w:pPr>
        <w:pStyle w:val="a4"/>
        <w:pBdr>
          <w:top w:val="single" w:sz="4" w:space="0" w:color="auto"/>
        </w:pBdr>
      </w:pPr>
      <w:r>
        <w:rPr>
          <w:vertAlign w:val="superscript"/>
        </w:rPr>
        <w:footnoteRef/>
      </w:r>
      <w:r>
        <w:t xml:space="preserve"> Электронное обучение (ЭО)</w:t>
      </w:r>
    </w:p>
  </w:footnote>
  <w:footnote w:id="2">
    <w:p w:rsidR="00D93FE3" w:rsidRPr="00D93FE3" w:rsidRDefault="00D93FE3" w:rsidP="00D93FE3">
      <w:pPr>
        <w:pStyle w:val="22"/>
        <w:ind w:firstLine="284"/>
        <w:rPr>
          <w:szCs w:val="22"/>
        </w:rPr>
      </w:pPr>
      <w:r w:rsidRPr="00D93FE3">
        <w:rPr>
          <w:rStyle w:val="af2"/>
          <w:szCs w:val="22"/>
        </w:rPr>
        <w:footnoteRef/>
      </w:r>
      <w:r w:rsidRPr="00D93FE3">
        <w:rPr>
          <w:szCs w:val="22"/>
        </w:rPr>
        <w:t xml:space="preserve"> </w:t>
      </w:r>
      <w:r w:rsidRPr="00D93FE3">
        <w:rPr>
          <w:rFonts w:eastAsia="Arial"/>
          <w:szCs w:val="22"/>
        </w:rPr>
        <w:t>При отсутствии одного или нескольких видов работы соответствующие графы можно исключить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43147"/>
    <w:multiLevelType w:val="multilevel"/>
    <w:tmpl w:val="5AFE1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AA1B94"/>
    <w:multiLevelType w:val="multilevel"/>
    <w:tmpl w:val="5EA20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D0E00"/>
    <w:rsid w:val="001B7A58"/>
    <w:rsid w:val="00270F86"/>
    <w:rsid w:val="006631BC"/>
    <w:rsid w:val="00D93FE3"/>
    <w:rsid w:val="00D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ind w:hanging="260"/>
    </w:pPr>
    <w:rPr>
      <w:rFonts w:ascii="Arial" w:eastAsia="Arial" w:hAnsi="Arial" w:cs="Arial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B7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7A58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93F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93FE3"/>
    <w:rPr>
      <w:color w:val="000000"/>
    </w:rPr>
  </w:style>
  <w:style w:type="paragraph" w:styleId="ae">
    <w:name w:val="footer"/>
    <w:basedOn w:val="a"/>
    <w:link w:val="af"/>
    <w:uiPriority w:val="99"/>
    <w:unhideWhenUsed/>
    <w:rsid w:val="00D93F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3FE3"/>
    <w:rPr>
      <w:color w:val="000000"/>
    </w:rPr>
  </w:style>
  <w:style w:type="paragraph" w:styleId="af0">
    <w:name w:val="footnote text"/>
    <w:basedOn w:val="a"/>
    <w:link w:val="af1"/>
    <w:uiPriority w:val="99"/>
    <w:semiHidden/>
    <w:unhideWhenUsed/>
    <w:rsid w:val="00D93FE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93FE3"/>
    <w:rPr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93F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ind w:hanging="260"/>
    </w:pPr>
    <w:rPr>
      <w:rFonts w:ascii="Arial" w:eastAsia="Arial" w:hAnsi="Arial" w:cs="Arial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B7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7A58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93F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93FE3"/>
    <w:rPr>
      <w:color w:val="000000"/>
    </w:rPr>
  </w:style>
  <w:style w:type="paragraph" w:styleId="ae">
    <w:name w:val="footer"/>
    <w:basedOn w:val="a"/>
    <w:link w:val="af"/>
    <w:uiPriority w:val="99"/>
    <w:unhideWhenUsed/>
    <w:rsid w:val="00D93F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3FE3"/>
    <w:rPr>
      <w:color w:val="000000"/>
    </w:rPr>
  </w:style>
  <w:style w:type="paragraph" w:styleId="af0">
    <w:name w:val="footnote text"/>
    <w:basedOn w:val="a"/>
    <w:link w:val="af1"/>
    <w:uiPriority w:val="99"/>
    <w:semiHidden/>
    <w:unhideWhenUsed/>
    <w:rsid w:val="00D93FE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93FE3"/>
    <w:rPr>
      <w:color w:val="000000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93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D29EF-C44E-45B6-ADF9-4DB4FBD9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shurigina</dc:creator>
  <cp:keywords>MRV9CBA.jpg, MRV9CBA1.jpg, MRV9CBA2.jpg, MRV9CBA3.jpg, MRV9CBA4.jpg, MRV9CBA5.jpg, MRV9CBA6.jpg, MRV9CBA7.jpg, MRV9CBA8.jpg, MRV9CBA9.jpg, MRV9CBA10.jpg, MRV9CBA11.jpg</cp:keywords>
  <cp:lastModifiedBy>ASDF</cp:lastModifiedBy>
  <cp:revision>2</cp:revision>
  <dcterms:created xsi:type="dcterms:W3CDTF">2025-02-28T06:41:00Z</dcterms:created>
  <dcterms:modified xsi:type="dcterms:W3CDTF">2025-02-28T07:09:00Z</dcterms:modified>
</cp:coreProperties>
</file>