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6"/>
        <w:keepNext w:val="0"/>
        <w:keepLines w:val="0"/>
        <w:widowControl w:val="0"/>
        <w:shd w:val="clear" w:color="auto" w:fill="auto"/>
        <w:bidi w:val="0"/>
        <w:spacing w:before="0"/>
        <w:ind w:left="0" w:right="0" w:firstLine="0"/>
        <w:jc w:val="center"/>
      </w:pPr>
      <w:r>
        <w:rPr>
          <w:spacing w:val="0"/>
          <w:w w:val="100"/>
          <w:position w:val="0"/>
        </w:rPr>
        <w:t>Министерство Российской Федерации по делам гражданской обороны,</w:t>
        <w:br/>
        <w:t>чрезвычайным ситуациям и ликвидации последствий стихийных бедствий</w:t>
      </w:r>
    </w:p>
    <w:p>
      <w:pPr>
        <w:pStyle w:val="Style8"/>
        <w:keepNext w:val="0"/>
        <w:keepLines w:val="0"/>
        <w:widowControl w:val="0"/>
        <w:shd w:val="clear" w:color="auto" w:fill="auto"/>
        <w:bidi w:val="0"/>
        <w:spacing w:before="0"/>
        <w:ind w:left="0" w:right="0" w:firstLine="0"/>
        <w:jc w:val="center"/>
      </w:pPr>
      <w:r>
        <w:rPr>
          <w:spacing w:val="0"/>
          <w:w w:val="100"/>
          <w:position w:val="0"/>
        </w:rPr>
        <w:t>Сборник лекционных</w:t>
        <w:br/>
        <w:t>материалов</w:t>
        <w:br/>
        <w:t>для проведения занятий</w:t>
        <w:br/>
        <w:t>с дежурно-диспетчерским</w:t>
        <w:br/>
        <w:t>персоналом</w:t>
        <w:br/>
        <w:t>единых дежурно</w:t>
        <w:t>-</w:t>
        <w:br/>
        <w:t>диспетчерских служб</w:t>
        <w:br/>
        <w:t>муниципальных</w:t>
        <w:br/>
        <w:t>образований</w:t>
      </w:r>
    </w:p>
    <w:p>
      <w:pPr>
        <w:pStyle w:val="Style10"/>
        <w:keepNext w:val="0"/>
        <w:keepLines w:val="0"/>
        <w:widowControl w:val="0"/>
        <w:shd w:val="clear" w:color="auto" w:fill="auto"/>
        <w:bidi w:val="0"/>
        <w:spacing w:before="0" w:after="0"/>
        <w:ind w:left="0" w:right="0" w:firstLine="0"/>
        <w:jc w:val="center"/>
      </w:pPr>
      <w:r>
        <w:rPr>
          <w:spacing w:val="0"/>
          <w:w w:val="100"/>
          <w:position w:val="0"/>
        </w:rPr>
        <w:t>Москва</w:t>
      </w:r>
    </w:p>
    <w:p>
      <w:pPr>
        <w:pStyle w:val="Style10"/>
        <w:keepNext w:val="0"/>
        <w:keepLines w:val="0"/>
        <w:widowControl w:val="0"/>
        <w:shd w:val="clear" w:color="auto" w:fill="auto"/>
        <w:bidi w:val="0"/>
        <w:spacing w:before="0" w:after="0"/>
        <w:ind w:left="0" w:right="0" w:firstLine="0"/>
        <w:jc w:val="center"/>
      </w:pPr>
      <w:r>
        <w:rPr>
          <w:spacing w:val="0"/>
          <w:w w:val="100"/>
          <w:position w:val="0"/>
        </w:rPr>
        <w:t>ФГБУ ВНИИ ГОЧС (ФЦ)</w:t>
        <w:br/>
        <w:t>2021</w:t>
      </w:r>
    </w:p>
    <w:p>
      <w:pPr>
        <w:pStyle w:val="Style12"/>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УДК 614.8.084</w:t>
      </w:r>
    </w:p>
    <w:p>
      <w:pPr>
        <w:pStyle w:val="Style12"/>
        <w:keepNext w:val="0"/>
        <w:keepLines w:val="0"/>
        <w:widowControl w:val="0"/>
        <w:shd w:val="clear" w:color="auto" w:fill="auto"/>
        <w:bidi w:val="0"/>
        <w:spacing w:before="0" w:after="0" w:line="230" w:lineRule="auto"/>
        <w:ind w:left="0" w:right="0" w:firstLine="0"/>
        <w:jc w:val="both"/>
        <w:rPr>
          <w:sz w:val="20"/>
          <w:szCs w:val="20"/>
        </w:rPr>
      </w:pPr>
      <w:r>
        <w:rPr>
          <w:spacing w:val="0"/>
          <w:w w:val="100"/>
          <w:position w:val="0"/>
          <w:sz w:val="20"/>
          <w:szCs w:val="20"/>
        </w:rPr>
        <w:t>ББК 68.9</w:t>
      </w:r>
    </w:p>
    <w:p>
      <w:pPr>
        <w:pStyle w:val="Style12"/>
        <w:keepNext w:val="0"/>
        <w:keepLines w:val="0"/>
        <w:widowControl w:val="0"/>
        <w:shd w:val="clear" w:color="auto" w:fill="auto"/>
        <w:bidi w:val="0"/>
        <w:spacing w:before="0" w:after="1520" w:line="240" w:lineRule="auto"/>
        <w:ind w:left="0" w:right="0" w:firstLine="420"/>
        <w:jc w:val="both"/>
        <w:rPr>
          <w:sz w:val="20"/>
          <w:szCs w:val="20"/>
        </w:rPr>
      </w:pPr>
      <w:r>
        <w:rPr>
          <w:spacing w:val="0"/>
          <w:w w:val="100"/>
          <w:position w:val="0"/>
          <w:sz w:val="20"/>
          <w:szCs w:val="20"/>
        </w:rPr>
        <w:t>C23</w:t>
      </w:r>
    </w:p>
    <w:p>
      <w:pPr>
        <w:pStyle w:val="Style12"/>
        <w:keepNext w:val="0"/>
        <w:keepLines w:val="0"/>
        <w:widowControl w:val="0"/>
        <w:shd w:val="clear" w:color="auto" w:fill="auto"/>
        <w:bidi w:val="0"/>
        <w:spacing w:before="0" w:after="0" w:line="240" w:lineRule="auto"/>
        <w:ind w:left="580" w:right="0" w:firstLine="0"/>
        <w:jc w:val="both"/>
      </w:pPr>
      <w:r>
        <w:rPr>
          <w:b/>
          <w:bCs/>
          <w:spacing w:val="0"/>
          <w:w w:val="100"/>
          <w:position w:val="0"/>
        </w:rPr>
        <w:t>Гуренков А.С., Гущин А.Э., Диденко С.Л., Дидух В.В., Другое А.В., Кузнецов О.Б., Кулешов А.М., Маняшев Р.М., Нехорошее С.Н., Пастушков А.Ю., Романов С.Н., Свентская Н.В., Семисчастнов Д.С., Шарманов Е.А., Швалев И.Н., Шельменков А.Н., Щепилов И.А.</w:t>
      </w:r>
    </w:p>
    <w:p>
      <w:pPr>
        <w:pStyle w:val="Style12"/>
        <w:keepNext w:val="0"/>
        <w:keepLines w:val="0"/>
        <w:widowControl w:val="0"/>
        <w:shd w:val="clear" w:color="auto" w:fill="auto"/>
        <w:bidi w:val="0"/>
        <w:spacing w:before="0" w:after="180" w:line="254" w:lineRule="auto"/>
        <w:ind w:left="580" w:right="0" w:hanging="580"/>
        <w:jc w:val="both"/>
      </w:pPr>
      <w:r>
        <w:rPr>
          <w:spacing w:val="0"/>
          <w:w w:val="100"/>
          <w:position w:val="0"/>
          <w:sz w:val="20"/>
          <w:szCs w:val="20"/>
        </w:rPr>
        <w:t xml:space="preserve">C23 </w:t>
      </w:r>
      <w:r>
        <w:rPr>
          <w:spacing w:val="0"/>
          <w:w w:val="100"/>
          <w:position w:val="0"/>
        </w:rPr>
        <w:t>Сборник лекционных материалов для проведения занятий с дежур</w:t>
        <w:softHyphen/>
        <w:t>но-диспетчерским персоналом единых дежурно-диспетчерских служб му</w:t>
        <w:softHyphen/>
        <w:t>ниципальных образований: Учебно-методическое пособие / МЧС России. М.: ФГБУ ВНИИ ГО ЧС (ФЦ), 2021. 288 с.</w:t>
      </w:r>
    </w:p>
    <w:p>
      <w:pPr>
        <w:pStyle w:val="Style12"/>
        <w:keepNext w:val="0"/>
        <w:keepLines w:val="0"/>
        <w:widowControl w:val="0"/>
        <w:shd w:val="clear" w:color="auto" w:fill="auto"/>
        <w:bidi w:val="0"/>
        <w:spacing w:before="0" w:after="300" w:line="271" w:lineRule="auto"/>
        <w:ind w:left="0" w:right="0" w:firstLine="820"/>
        <w:jc w:val="both"/>
        <w:rPr>
          <w:sz w:val="20"/>
          <w:szCs w:val="20"/>
        </w:rPr>
      </w:pPr>
      <w:r>
        <w:rPr>
          <w:spacing w:val="0"/>
          <w:w w:val="100"/>
          <w:position w:val="0"/>
          <w:sz w:val="20"/>
          <w:szCs w:val="20"/>
        </w:rPr>
        <w:t xml:space="preserve">ISBN </w:t>
      </w:r>
      <w:r>
        <w:rPr>
          <w:spacing w:val="0"/>
          <w:w w:val="100"/>
          <w:position w:val="0"/>
          <w:sz w:val="20"/>
          <w:szCs w:val="20"/>
        </w:rPr>
        <w:t>978-5-93970-248-5</w:t>
      </w:r>
    </w:p>
    <w:p>
      <w:pPr>
        <w:pStyle w:val="Style16"/>
        <w:keepNext w:val="0"/>
        <w:keepLines w:val="0"/>
        <w:widowControl w:val="0"/>
        <w:shd w:val="clear" w:color="auto" w:fill="auto"/>
        <w:bidi w:val="0"/>
        <w:spacing w:before="0" w:after="0"/>
        <w:ind w:right="0"/>
        <w:jc w:val="both"/>
      </w:pPr>
      <w:r>
        <w:rPr>
          <w:spacing w:val="0"/>
          <w:w w:val="100"/>
          <w:position w:val="0"/>
        </w:rPr>
        <w:t>Сборник лекционных материалов для проведения занятий с дежурно-диспетчер</w:t>
        <w:softHyphen/>
        <w:t>ским персоналом единых дежурно-диспетчерских служб муниципальных образова</w:t>
        <w:softHyphen/>
        <w:t>ний разработан в соответствии с Программой подготовки дежурно-диспетчерского персонала единых дежурно-диспетчерских служб муниципальных образований, утвержденной протоколом заседания Правительственной комиссии по предупрежде</w:t>
        <w:softHyphen/>
        <w:t>нию и ликвидации чрезвычайных ситуаций и обеспечению пожарной безопасности от 02.06.2020 № 2.</w:t>
      </w:r>
    </w:p>
    <w:p>
      <w:pPr>
        <w:pStyle w:val="Style16"/>
        <w:keepNext w:val="0"/>
        <w:keepLines w:val="0"/>
        <w:widowControl w:val="0"/>
        <w:shd w:val="clear" w:color="auto" w:fill="auto"/>
        <w:bidi w:val="0"/>
        <w:spacing w:before="0" w:after="180"/>
        <w:ind w:right="0"/>
        <w:jc w:val="both"/>
      </w:pPr>
      <w:r>
        <w:rPr>
          <w:spacing w:val="0"/>
          <w:w w:val="100"/>
          <w:position w:val="0"/>
        </w:rPr>
        <w:t>Допущен Министерством Российской Федерации по делам гражданской обороны, чрезвычайным ситуациям и ликвидации последствий стихийных бедствий в качестве учебно-методического пособия для проведения занятий со специалистами единых де</w:t>
        <w:softHyphen/>
        <w:t>журно-диспетчерских служб муниципальных образований.</w:t>
      </w:r>
    </w:p>
    <w:p>
      <w:pPr>
        <w:pStyle w:val="Style16"/>
        <w:keepNext w:val="0"/>
        <w:keepLines w:val="0"/>
        <w:widowControl w:val="0"/>
        <w:shd w:val="clear" w:color="auto" w:fill="auto"/>
        <w:bidi w:val="0"/>
        <w:spacing w:before="0" w:after="0" w:line="240" w:lineRule="auto"/>
        <w:ind w:left="0" w:right="480" w:firstLine="0"/>
        <w:jc w:val="right"/>
        <w:rPr>
          <w:sz w:val="20"/>
          <w:szCs w:val="20"/>
        </w:rPr>
      </w:pPr>
      <w:r>
        <w:rPr>
          <w:b/>
          <w:bCs/>
          <w:spacing w:val="0"/>
          <w:w w:val="100"/>
          <w:position w:val="0"/>
          <w:sz w:val="20"/>
          <w:szCs w:val="20"/>
        </w:rPr>
        <w:t>УДК 614.8.084</w:t>
      </w:r>
    </w:p>
    <w:p>
      <w:pPr>
        <w:pStyle w:val="Style16"/>
        <w:keepNext w:val="0"/>
        <w:keepLines w:val="0"/>
        <w:widowControl w:val="0"/>
        <w:shd w:val="clear" w:color="auto" w:fill="auto"/>
        <w:bidi w:val="0"/>
        <w:spacing w:before="0" w:after="1940" w:line="230" w:lineRule="auto"/>
        <w:ind w:left="0" w:right="480" w:firstLine="0"/>
        <w:jc w:val="right"/>
        <w:rPr>
          <w:sz w:val="20"/>
          <w:szCs w:val="20"/>
        </w:rPr>
      </w:pPr>
      <w:r>
        <w:rPr>
          <w:b/>
          <w:bCs/>
          <w:spacing w:val="0"/>
          <w:w w:val="100"/>
          <w:position w:val="0"/>
          <w:sz w:val="20"/>
          <w:szCs w:val="20"/>
        </w:rPr>
        <w:t>ББК 68.9</w:t>
      </w:r>
    </w:p>
    <w:p>
      <w:pPr>
        <w:pStyle w:val="Style16"/>
        <w:keepNext w:val="0"/>
        <w:keepLines w:val="0"/>
        <w:widowControl w:val="0"/>
        <w:shd w:val="clear" w:color="auto" w:fill="auto"/>
        <w:bidi w:val="0"/>
        <w:spacing w:before="0" w:after="0" w:line="240" w:lineRule="auto"/>
        <w:ind w:left="2300" w:right="0" w:firstLine="0"/>
        <w:jc w:val="both"/>
        <w:rPr>
          <w:sz w:val="20"/>
          <w:szCs w:val="20"/>
        </w:rPr>
      </w:pPr>
      <w:r>
        <w:rPr>
          <w:spacing w:val="0"/>
          <w:w w:val="100"/>
          <w:position w:val="0"/>
          <w:sz w:val="20"/>
          <w:szCs w:val="20"/>
        </w:rPr>
        <w:t>© Авторы, 2021</w:t>
      </w:r>
    </w:p>
    <w:p>
      <w:pPr>
        <w:pStyle w:val="Style16"/>
        <w:keepNext w:val="0"/>
        <w:keepLines w:val="0"/>
        <w:widowControl w:val="0"/>
        <w:shd w:val="clear" w:color="auto" w:fill="auto"/>
        <w:bidi w:val="0"/>
        <w:spacing w:before="0" w:after="0" w:line="230" w:lineRule="auto"/>
        <w:ind w:left="2300" w:right="0" w:firstLine="0"/>
        <w:jc w:val="both"/>
        <w:rPr>
          <w:sz w:val="20"/>
          <w:szCs w:val="20"/>
        </w:rPr>
      </w:pPr>
      <w:r>
        <w:rPr>
          <w:spacing w:val="0"/>
          <w:w w:val="100"/>
          <w:position w:val="0"/>
          <w:sz w:val="20"/>
          <w:szCs w:val="20"/>
        </w:rPr>
        <w:t>© МЧС России, 2021</w:t>
      </w:r>
    </w:p>
    <w:p>
      <w:pPr>
        <w:pStyle w:val="Style16"/>
        <w:keepNext w:val="0"/>
        <w:keepLines w:val="0"/>
        <w:widowControl w:val="0"/>
        <w:shd w:val="clear" w:color="auto" w:fill="auto"/>
        <w:bidi w:val="0"/>
        <w:spacing w:before="0" w:after="0" w:line="230" w:lineRule="auto"/>
        <w:ind w:left="2300" w:right="0" w:firstLine="0"/>
        <w:jc w:val="both"/>
        <w:rPr>
          <w:sz w:val="20"/>
          <w:szCs w:val="20"/>
        </w:rPr>
      </w:pPr>
      <w:r>
        <w:rPr>
          <w:spacing w:val="0"/>
          <w:w w:val="100"/>
          <w:position w:val="0"/>
          <w:sz w:val="20"/>
          <w:szCs w:val="20"/>
        </w:rPr>
        <w:t>© Департамент оперативного управления МЧС России, 2021</w:t>
      </w:r>
    </w:p>
    <w:p>
      <w:pPr>
        <w:pStyle w:val="Style16"/>
        <w:keepNext w:val="0"/>
        <w:keepLines w:val="0"/>
        <w:widowControl w:val="0"/>
        <w:shd w:val="clear" w:color="auto" w:fill="auto"/>
        <w:bidi w:val="0"/>
        <w:spacing w:before="0" w:after="0" w:line="223" w:lineRule="auto"/>
        <w:ind w:left="0" w:right="0" w:firstLine="0"/>
        <w:jc w:val="center"/>
        <w:rPr>
          <w:sz w:val="20"/>
          <w:szCs w:val="20"/>
        </w:rPr>
      </w:pPr>
      <w:r>
        <w:rPr>
          <w:spacing w:val="0"/>
          <w:w w:val="100"/>
          <w:position w:val="0"/>
          <w:sz w:val="20"/>
          <w:szCs w:val="20"/>
        </w:rPr>
        <w:t>© ФГБУ ВНИИ ГОЧС (ФЦ), 2021</w:t>
      </w:r>
    </w:p>
    <w:p>
      <w:pPr>
        <w:pStyle w:val="Style16"/>
        <w:keepNext w:val="0"/>
        <w:keepLines w:val="0"/>
        <w:widowControl w:val="0"/>
        <w:shd w:val="clear" w:color="auto" w:fill="auto"/>
        <w:bidi w:val="0"/>
        <w:spacing w:before="0" w:after="0" w:line="240" w:lineRule="auto"/>
        <w:ind w:left="0" w:right="0" w:firstLine="0"/>
        <w:jc w:val="left"/>
        <w:rPr>
          <w:sz w:val="20"/>
          <w:szCs w:val="20"/>
        </w:rPr>
        <w:sectPr>
          <w:footnotePr>
            <w:pos w:val="pageBottom"/>
            <w:numFmt w:val="decimal"/>
            <w:numRestart w:val="continuous"/>
          </w:footnotePr>
          <w:pgSz w:w="9526" w:h="13608"/>
          <w:pgMar w:top="1234" w:right="989" w:bottom="1104" w:left="991" w:header="806" w:footer="676" w:gutter="0"/>
          <w:pgNumType w:start="1"/>
          <w:cols w:space="720"/>
          <w:noEndnote/>
          <w:rtlGutter w:val="0"/>
          <w:docGrid w:linePitch="360"/>
        </w:sectPr>
      </w:pPr>
      <w:r>
        <w:rPr>
          <w:spacing w:val="0"/>
          <w:w w:val="100"/>
          <w:position w:val="0"/>
          <w:sz w:val="20"/>
          <w:szCs w:val="20"/>
        </w:rPr>
        <w:t xml:space="preserve">ISBN </w:t>
      </w:r>
      <w:r>
        <w:rPr>
          <w:spacing w:val="0"/>
          <w:w w:val="100"/>
          <w:position w:val="0"/>
          <w:sz w:val="20"/>
          <w:szCs w:val="20"/>
        </w:rPr>
        <w:t>978-5-93970-248-5 © ФГБВОУ ВО АГЗ МЧС России, 2021</w:t>
      </w:r>
    </w:p>
    <w:p>
      <w:pPr>
        <w:pStyle w:val="Style20"/>
        <w:keepNext/>
        <w:keepLines/>
        <w:widowControl w:val="0"/>
        <w:shd w:val="clear" w:color="auto" w:fill="auto"/>
        <w:bidi w:val="0"/>
        <w:spacing w:before="0" w:after="2300" w:line="240" w:lineRule="auto"/>
        <w:ind w:left="0" w:right="0" w:firstLine="0"/>
        <w:jc w:val="left"/>
        <w:rPr>
          <w:sz w:val="44"/>
          <w:szCs w:val="44"/>
        </w:rPr>
      </w:pPr>
      <w:bookmarkStart w:id="0" w:name="bookmark0"/>
      <w:bookmarkStart w:id="1" w:name="bookmark1"/>
      <w:bookmarkStart w:id="2" w:name="bookmark2"/>
      <w:r>
        <w:rPr>
          <w:rFonts w:ascii="Segoe UI" w:eastAsia="Segoe UI" w:hAnsi="Segoe UI" w:cs="Segoe UI"/>
          <w:color w:val="231F20"/>
          <w:spacing w:val="0"/>
          <w:w w:val="100"/>
          <w:position w:val="0"/>
          <w:sz w:val="44"/>
          <w:szCs w:val="44"/>
        </w:rPr>
        <w:t>Содержание</w:t>
      </w:r>
      <w:bookmarkEnd w:id="0"/>
      <w:bookmarkEnd w:id="1"/>
      <w:bookmarkEnd w:id="2"/>
    </w:p>
    <w:p>
      <w:pPr>
        <w:pStyle w:val="Style26"/>
        <w:keepNext w:val="0"/>
        <w:keepLines w:val="0"/>
        <w:widowControl w:val="0"/>
        <w:shd w:val="clear" w:color="auto" w:fill="auto"/>
        <w:tabs>
          <w:tab w:leader="dot" w:pos="7476" w:val="right"/>
        </w:tabs>
        <w:bidi w:val="0"/>
        <w:spacing w:before="0" w:line="276" w:lineRule="auto"/>
        <w:ind w:left="0" w:right="0" w:firstLine="0"/>
        <w:jc w:val="left"/>
      </w:pPr>
      <w:r>
        <w:fldChar w:fldCharType="begin"/>
        <w:instrText xml:space="preserve"> TOC \o "1-5" \h \z </w:instrText>
        <w:fldChar w:fldCharType="separate"/>
      </w:r>
      <w:hyperlink w:anchor="bookmark4" w:tooltip="Current Document">
        <w:r>
          <w:rPr>
            <w:b/>
            <w:bCs/>
            <w:spacing w:val="0"/>
            <w:w w:val="100"/>
            <w:position w:val="0"/>
          </w:rPr>
          <w:t>Список сокращений</w:t>
          <w:tab/>
          <w:t xml:space="preserve"> </w:t>
        </w:r>
        <w:r>
          <w:rPr>
            <w:spacing w:val="0"/>
            <w:w w:val="100"/>
            <w:position w:val="0"/>
          </w:rPr>
          <w:t>5</w:t>
        </w:r>
      </w:hyperlink>
    </w:p>
    <w:p>
      <w:pPr>
        <w:pStyle w:val="Style26"/>
        <w:keepNext w:val="0"/>
        <w:keepLines w:val="0"/>
        <w:widowControl w:val="0"/>
        <w:shd w:val="clear" w:color="auto" w:fill="auto"/>
        <w:tabs>
          <w:tab w:leader="dot" w:pos="7476" w:val="right"/>
        </w:tabs>
        <w:bidi w:val="0"/>
        <w:spacing w:before="0" w:line="276" w:lineRule="auto"/>
        <w:ind w:left="0" w:right="0" w:firstLine="0"/>
        <w:jc w:val="left"/>
      </w:pPr>
      <w:hyperlink w:anchor="bookmark7" w:tooltip="Current Document">
        <w:r>
          <w:rPr>
            <w:b/>
            <w:bCs/>
            <w:spacing w:val="0"/>
            <w:w w:val="100"/>
            <w:position w:val="0"/>
          </w:rPr>
          <w:t>Введение</w:t>
          <w:tab/>
          <w:t xml:space="preserve"> </w:t>
        </w:r>
        <w:r>
          <w:rPr>
            <w:spacing w:val="0"/>
            <w:w w:val="100"/>
            <w:position w:val="0"/>
          </w:rPr>
          <w:t>9</w:t>
        </w:r>
      </w:hyperlink>
    </w:p>
    <w:p>
      <w:pPr>
        <w:pStyle w:val="Style26"/>
        <w:keepNext w:val="0"/>
        <w:keepLines w:val="0"/>
        <w:widowControl w:val="0"/>
        <w:shd w:val="clear" w:color="auto" w:fill="auto"/>
        <w:tabs>
          <w:tab w:leader="dot" w:pos="7476" w:val="right"/>
        </w:tabs>
        <w:bidi w:val="0"/>
        <w:spacing w:before="0" w:line="276" w:lineRule="auto"/>
        <w:ind w:left="0" w:right="0" w:firstLine="0"/>
        <w:jc w:val="left"/>
      </w:pPr>
      <w:hyperlink w:anchor="bookmark10" w:tooltip="Current Document">
        <w:r>
          <w:rPr>
            <w:b/>
            <w:bCs/>
            <w:spacing w:val="0"/>
            <w:w w:val="100"/>
            <w:position w:val="0"/>
          </w:rPr>
          <w:t>РАЗДЕЛ 1. Правовая подготовка</w:t>
          <w:tab/>
        </w:r>
        <w:r>
          <w:rPr>
            <w:spacing w:val="0"/>
            <w:w w:val="100"/>
            <w:position w:val="0"/>
          </w:rPr>
          <w:t>11</w:t>
        </w:r>
      </w:hyperlink>
    </w:p>
    <w:p>
      <w:pPr>
        <w:pStyle w:val="Style26"/>
        <w:keepNext w:val="0"/>
        <w:keepLines w:val="0"/>
        <w:widowControl w:val="0"/>
        <w:shd w:val="clear" w:color="auto" w:fill="auto"/>
        <w:tabs>
          <w:tab w:leader="dot" w:pos="7476" w:val="right"/>
        </w:tabs>
        <w:bidi w:val="0"/>
        <w:spacing w:before="0" w:line="276" w:lineRule="auto"/>
        <w:ind w:left="0" w:right="0"/>
        <w:jc w:val="left"/>
      </w:pPr>
      <w:r>
        <w:rPr>
          <w:spacing w:val="0"/>
          <w:w w:val="100"/>
          <w:position w:val="0"/>
        </w:rPr>
        <w:t>ТЕМА 1. Нормативно-правовое регулирование в области гражданской обороны, защиты населения и территорий от чрезвычайных ситуаций, обеспечения пожарной безопасности</w:t>
        <w:tab/>
        <w:t>11</w:t>
      </w:r>
    </w:p>
    <w:p>
      <w:pPr>
        <w:pStyle w:val="Style26"/>
        <w:keepNext w:val="0"/>
        <w:keepLines w:val="0"/>
        <w:widowControl w:val="0"/>
        <w:shd w:val="clear" w:color="auto" w:fill="auto"/>
        <w:tabs>
          <w:tab w:leader="dot" w:pos="7476" w:val="right"/>
        </w:tabs>
        <w:bidi w:val="0"/>
        <w:spacing w:before="0" w:line="276" w:lineRule="auto"/>
        <w:ind w:left="0" w:right="0" w:firstLine="0"/>
        <w:jc w:val="left"/>
      </w:pPr>
      <w:hyperlink w:anchor="bookmark143" w:tooltip="Current Document">
        <w:r>
          <w:rPr>
            <w:b/>
            <w:bCs/>
            <w:spacing w:val="0"/>
            <w:w w:val="100"/>
            <w:position w:val="0"/>
          </w:rPr>
          <w:t>РАЗДЕЛ 2. Общая подготовка</w:t>
          <w:tab/>
        </w:r>
        <w:r>
          <w:rPr>
            <w:spacing w:val="0"/>
            <w:w w:val="100"/>
            <w:position w:val="0"/>
          </w:rPr>
          <w:t>37</w:t>
        </w:r>
      </w:hyperlink>
    </w:p>
    <w:p>
      <w:pPr>
        <w:pStyle w:val="Style26"/>
        <w:keepNext w:val="0"/>
        <w:keepLines w:val="0"/>
        <w:widowControl w:val="0"/>
        <w:shd w:val="clear" w:color="auto" w:fill="auto"/>
        <w:tabs>
          <w:tab w:leader="dot" w:pos="7476" w:val="right"/>
        </w:tabs>
        <w:bidi w:val="0"/>
        <w:spacing w:before="0"/>
        <w:ind w:left="0" w:right="0"/>
        <w:jc w:val="left"/>
      </w:pPr>
      <w:hyperlink w:anchor="bookmark1721" w:tooltip="Current Document">
        <w:r>
          <w:rPr>
            <w:spacing w:val="0"/>
            <w:w w:val="100"/>
            <w:position w:val="0"/>
          </w:rPr>
          <w:t>ТЕМА 1. Гражданская оборона и единая государственная система предупреждения и ликвидации чрезвычайных ситуаций (РСЧС)</w:t>
          <w:tab/>
          <w:t>37</w:t>
        </w:r>
      </w:hyperlink>
    </w:p>
    <w:p>
      <w:pPr>
        <w:pStyle w:val="Style26"/>
        <w:keepNext w:val="0"/>
        <w:keepLines w:val="0"/>
        <w:widowControl w:val="0"/>
        <w:shd w:val="clear" w:color="auto" w:fill="auto"/>
        <w:tabs>
          <w:tab w:leader="dot" w:pos="7476" w:val="right"/>
        </w:tabs>
        <w:bidi w:val="0"/>
        <w:spacing w:before="0"/>
        <w:ind w:left="0" w:right="0"/>
        <w:jc w:val="left"/>
      </w:pPr>
      <w:hyperlink w:anchor="bookmark1724" w:tooltip="Current Document">
        <w:r>
          <w:rPr>
            <w:spacing w:val="0"/>
            <w:w w:val="100"/>
            <w:position w:val="0"/>
          </w:rPr>
          <w:t>ТЕМА 2. Географические, климатические, природные, социально</w:t>
          <w:softHyphen/>
          <w:t>экономические особенности субъекта Российской Федерации и муниципального образования</w:t>
          <w:tab/>
          <w:t>51</w:t>
        </w:r>
      </w:hyperlink>
    </w:p>
    <w:p>
      <w:pPr>
        <w:pStyle w:val="Style26"/>
        <w:keepNext w:val="0"/>
        <w:keepLines w:val="0"/>
        <w:widowControl w:val="0"/>
        <w:shd w:val="clear" w:color="auto" w:fill="auto"/>
        <w:tabs>
          <w:tab w:leader="dot" w:pos="7476" w:val="right"/>
        </w:tabs>
        <w:bidi w:val="0"/>
        <w:spacing w:before="0" w:line="276" w:lineRule="auto"/>
        <w:ind w:left="0" w:right="0"/>
        <w:jc w:val="left"/>
      </w:pPr>
      <w:r>
        <w:rPr>
          <w:spacing w:val="0"/>
          <w:w w:val="100"/>
          <w:position w:val="0"/>
        </w:rPr>
        <w:t>ТЕМА 3. Организация предупреждения и ликвидации последствий чрезвычайных ситуаций и ведения гражданской обороны на территории субъекта Российской Федерации и муниципального образования</w:t>
        <w:tab/>
        <w:t>66</w:t>
      </w:r>
    </w:p>
    <w:p>
      <w:pPr>
        <w:pStyle w:val="Style26"/>
        <w:keepNext w:val="0"/>
        <w:keepLines w:val="0"/>
        <w:widowControl w:val="0"/>
        <w:shd w:val="clear" w:color="auto" w:fill="auto"/>
        <w:tabs>
          <w:tab w:leader="dot" w:pos="7246" w:val="left"/>
        </w:tabs>
        <w:bidi w:val="0"/>
        <w:spacing w:before="0" w:line="276" w:lineRule="auto"/>
        <w:ind w:left="0" w:right="0"/>
        <w:jc w:val="left"/>
      </w:pPr>
      <w:hyperlink w:anchor="bookmark673" w:tooltip="Current Document">
        <w:r>
          <w:rPr>
            <w:spacing w:val="0"/>
            <w:w w:val="100"/>
            <w:position w:val="0"/>
          </w:rPr>
          <w:t>ТЕМА 4. Режимы функционирования РСЧС. Ведение гражданской обороны</w:t>
          <w:tab/>
          <w:t>93</w:t>
        </w:r>
      </w:hyperlink>
    </w:p>
    <w:p>
      <w:pPr>
        <w:pStyle w:val="Style26"/>
        <w:keepNext w:val="0"/>
        <w:keepLines w:val="0"/>
        <w:widowControl w:val="0"/>
        <w:shd w:val="clear" w:color="auto" w:fill="auto"/>
        <w:tabs>
          <w:tab w:leader="dot" w:pos="7476" w:val="right"/>
        </w:tabs>
        <w:bidi w:val="0"/>
        <w:spacing w:before="0" w:line="276" w:lineRule="auto"/>
        <w:ind w:left="0" w:right="0"/>
        <w:jc w:val="left"/>
      </w:pPr>
      <w:hyperlink w:anchor="bookmark810" w:tooltip="Current Document">
        <w:r>
          <w:rPr>
            <w:spacing w:val="0"/>
            <w:w w:val="100"/>
            <w:position w:val="0"/>
          </w:rPr>
          <w:t>ТЕМА 5. Система обеспечения вызова экстренных оперативных служб по единому номеру «112»</w:t>
          <w:tab/>
          <w:t>104</w:t>
        </w:r>
      </w:hyperlink>
    </w:p>
    <w:p>
      <w:pPr>
        <w:pStyle w:val="Style26"/>
        <w:keepNext w:val="0"/>
        <w:keepLines w:val="0"/>
        <w:widowControl w:val="0"/>
        <w:shd w:val="clear" w:color="auto" w:fill="auto"/>
        <w:tabs>
          <w:tab w:leader="dot" w:pos="7477" w:val="right"/>
        </w:tabs>
        <w:bidi w:val="0"/>
        <w:spacing w:before="0"/>
        <w:ind w:left="0" w:right="0" w:firstLine="0"/>
        <w:jc w:val="both"/>
      </w:pPr>
      <w:hyperlink w:anchor="bookmark844" w:tooltip="Current Document">
        <w:r>
          <w:rPr>
            <w:b/>
            <w:bCs/>
            <w:spacing w:val="0"/>
            <w:w w:val="100"/>
            <w:position w:val="0"/>
          </w:rPr>
          <w:t>РАЗДЕЛ 3. Специальная подготовка</w:t>
          <w:tab/>
          <w:t xml:space="preserve"> </w:t>
        </w:r>
        <w:r>
          <w:rPr>
            <w:spacing w:val="0"/>
            <w:w w:val="100"/>
            <w:position w:val="0"/>
          </w:rPr>
          <w:t>109</w:t>
        </w:r>
      </w:hyperlink>
    </w:p>
    <w:p>
      <w:pPr>
        <w:pStyle w:val="Style26"/>
        <w:keepNext w:val="0"/>
        <w:keepLines w:val="0"/>
        <w:widowControl w:val="0"/>
        <w:shd w:val="clear" w:color="auto" w:fill="auto"/>
        <w:tabs>
          <w:tab w:leader="dot" w:pos="7477" w:val="right"/>
        </w:tabs>
        <w:bidi w:val="0"/>
        <w:spacing w:before="0"/>
        <w:ind w:left="0" w:right="0"/>
        <w:jc w:val="left"/>
      </w:pPr>
      <w:hyperlink w:anchor="bookmark848" w:tooltip="Current Document">
        <w:r>
          <w:rPr>
            <w:spacing w:val="0"/>
            <w:w w:val="100"/>
            <w:position w:val="0"/>
          </w:rPr>
          <w:t>ТЕМА 1. Организационная структура, задачи, состав единой дежурно</w:t>
          <w:softHyphen/>
          <w:t>диспетчерской службы муниципального образования</w:t>
          <w:tab/>
          <w:t>109</w:t>
        </w:r>
      </w:hyperlink>
    </w:p>
    <w:p>
      <w:pPr>
        <w:pStyle w:val="Style26"/>
        <w:keepNext w:val="0"/>
        <w:keepLines w:val="0"/>
        <w:widowControl w:val="0"/>
        <w:shd w:val="clear" w:color="auto" w:fill="auto"/>
        <w:tabs>
          <w:tab w:leader="dot" w:pos="7477" w:val="right"/>
        </w:tabs>
        <w:bidi w:val="0"/>
        <w:spacing w:before="0"/>
        <w:ind w:left="0" w:right="0"/>
        <w:jc w:val="left"/>
      </w:pPr>
      <w:hyperlink w:anchor="bookmark931" w:tooltip="Current Document">
        <w:r>
          <w:rPr>
            <w:spacing w:val="0"/>
            <w:w w:val="100"/>
            <w:position w:val="0"/>
          </w:rPr>
          <w:t>ТЕМА 2. Организация оперативной дежурной службы</w:t>
          <w:tab/>
          <w:t>120</w:t>
        </w:r>
      </w:hyperlink>
    </w:p>
    <w:p>
      <w:pPr>
        <w:pStyle w:val="Style26"/>
        <w:keepNext w:val="0"/>
        <w:keepLines w:val="0"/>
        <w:widowControl w:val="0"/>
        <w:shd w:val="clear" w:color="auto" w:fill="auto"/>
        <w:tabs>
          <w:tab w:leader="dot" w:pos="7477" w:val="right"/>
        </w:tabs>
        <w:bidi w:val="0"/>
        <w:spacing w:before="0"/>
        <w:ind w:left="0" w:right="0"/>
        <w:jc w:val="left"/>
      </w:pPr>
      <w:r>
        <w:rPr>
          <w:spacing w:val="0"/>
          <w:w w:val="100"/>
          <w:position w:val="0"/>
        </w:rPr>
        <w:t xml:space="preserve">ТЕМА 3. Предназначение, состав и организация оперативного дежурства взаимодействующих органов повседневного управления РСЧС на территории муниципального образования </w:t>
        <w:tab/>
        <w:t>129</w:t>
      </w:r>
    </w:p>
    <w:p>
      <w:pPr>
        <w:pStyle w:val="Style26"/>
        <w:keepNext w:val="0"/>
        <w:keepLines w:val="0"/>
        <w:widowControl w:val="0"/>
        <w:shd w:val="clear" w:color="auto" w:fill="auto"/>
        <w:tabs>
          <w:tab w:leader="dot" w:pos="7477" w:val="right"/>
        </w:tabs>
        <w:bidi w:val="0"/>
        <w:spacing w:before="0" w:line="276" w:lineRule="auto"/>
        <w:ind w:left="0" w:right="0"/>
        <w:jc w:val="left"/>
      </w:pPr>
      <w:hyperlink w:anchor="bookmark1746" w:tooltip="Current Document">
        <w:r>
          <w:rPr>
            <w:spacing w:val="0"/>
            <w:w w:val="100"/>
            <w:position w:val="0"/>
          </w:rPr>
          <w:t>ТЕМА 4. Технические средства автоматизации управления, информационные системы и аппаратно-программные комплексы</w:t>
          <w:tab/>
          <w:t>139</w:t>
        </w:r>
      </w:hyperlink>
    </w:p>
    <w:p>
      <w:pPr>
        <w:pStyle w:val="Style26"/>
        <w:keepNext w:val="0"/>
        <w:keepLines w:val="0"/>
        <w:widowControl w:val="0"/>
        <w:shd w:val="clear" w:color="auto" w:fill="auto"/>
        <w:tabs>
          <w:tab w:leader="dot" w:pos="7477" w:val="right"/>
        </w:tabs>
        <w:bidi w:val="0"/>
        <w:spacing w:before="0"/>
        <w:ind w:left="0" w:right="0"/>
        <w:jc w:val="left"/>
      </w:pPr>
      <w:hyperlink w:anchor="bookmark1238" w:tooltip="Current Document">
        <w:r>
          <w:rPr>
            <w:spacing w:val="0"/>
            <w:w w:val="100"/>
            <w:position w:val="0"/>
          </w:rPr>
          <w:t>ТЕМА 5. Мониторинг и прогнозирование чрезвычайных ситуаций</w:t>
          <w:tab/>
          <w:t>155</w:t>
        </w:r>
      </w:hyperlink>
    </w:p>
    <w:p>
      <w:pPr>
        <w:pStyle w:val="Style26"/>
        <w:keepNext w:val="0"/>
        <w:keepLines w:val="0"/>
        <w:widowControl w:val="0"/>
        <w:shd w:val="clear" w:color="auto" w:fill="auto"/>
        <w:tabs>
          <w:tab w:leader="dot" w:pos="7477" w:val="right"/>
        </w:tabs>
        <w:bidi w:val="0"/>
        <w:spacing w:before="0"/>
        <w:ind w:left="0" w:right="0"/>
        <w:jc w:val="left"/>
      </w:pPr>
      <w:hyperlink w:anchor="bookmark1752" w:tooltip="Current Document">
        <w:r>
          <w:rPr>
            <w:spacing w:val="0"/>
            <w:w w:val="100"/>
            <w:position w:val="0"/>
          </w:rPr>
          <w:t>ТЕМА 6. Организация работы оперативной дежурной смены по приему и отработке вызова (сообщения о происшествии) в рамках системы-112</w:t>
          <w:tab/>
          <w:t>177</w:t>
        </w:r>
      </w:hyperlink>
    </w:p>
    <w:p>
      <w:pPr>
        <w:pStyle w:val="Style26"/>
        <w:keepNext w:val="0"/>
        <w:keepLines w:val="0"/>
        <w:widowControl w:val="0"/>
        <w:shd w:val="clear" w:color="auto" w:fill="auto"/>
        <w:tabs>
          <w:tab w:leader="dot" w:pos="7477" w:val="right"/>
        </w:tabs>
        <w:bidi w:val="0"/>
        <w:spacing w:before="0"/>
        <w:ind w:left="0" w:right="0"/>
        <w:jc w:val="left"/>
      </w:pPr>
      <w:hyperlink w:anchor="bookmark1755" w:tooltip="Current Document">
        <w:r>
          <w:rPr>
            <w:spacing w:val="0"/>
            <w:w w:val="100"/>
            <w:position w:val="0"/>
          </w:rPr>
          <w:t>ТЕМА 7. Организация реагирования при угрозе возникновения или возникновении чрезвычайных ситуаций</w:t>
          <w:tab/>
          <w:t>187</w:t>
        </w:r>
      </w:hyperlink>
    </w:p>
    <w:p>
      <w:pPr>
        <w:pStyle w:val="Style26"/>
        <w:keepNext w:val="0"/>
        <w:keepLines w:val="0"/>
        <w:widowControl w:val="0"/>
        <w:shd w:val="clear" w:color="auto" w:fill="auto"/>
        <w:tabs>
          <w:tab w:leader="dot" w:pos="7477" w:val="right"/>
        </w:tabs>
        <w:bidi w:val="0"/>
        <w:spacing w:before="0"/>
        <w:ind w:left="0" w:right="0"/>
        <w:jc w:val="left"/>
      </w:pPr>
      <w:hyperlink w:anchor="bookmark1516" w:tooltip="Current Document">
        <w:r>
          <w:rPr>
            <w:spacing w:val="0"/>
            <w:w w:val="100"/>
            <w:position w:val="0"/>
          </w:rPr>
          <w:t>ТЕМА 8. Организация работ по ликвидации чрезвычайных ситуаций</w:t>
          <w:tab/>
          <w:t>193</w:t>
        </w:r>
      </w:hyperlink>
    </w:p>
    <w:p>
      <w:pPr>
        <w:pStyle w:val="Style26"/>
        <w:keepNext w:val="0"/>
        <w:keepLines w:val="0"/>
        <w:widowControl w:val="0"/>
        <w:shd w:val="clear" w:color="auto" w:fill="auto"/>
        <w:tabs>
          <w:tab w:leader="dot" w:pos="7477" w:val="right"/>
        </w:tabs>
        <w:bidi w:val="0"/>
        <w:spacing w:before="0"/>
        <w:ind w:left="0" w:right="0"/>
        <w:jc w:val="left"/>
      </w:pPr>
      <w:hyperlink w:anchor="bookmark1569" w:tooltip="Current Document">
        <w:r>
          <w:rPr>
            <w:spacing w:val="0"/>
            <w:w w:val="100"/>
            <w:position w:val="0"/>
          </w:rPr>
          <w:t>ТЕМА 9. Организация оповещения и информирования</w:t>
          <w:tab/>
          <w:t>200</w:t>
        </w:r>
      </w:hyperlink>
    </w:p>
    <w:p>
      <w:pPr>
        <w:pStyle w:val="Style26"/>
        <w:keepNext w:val="0"/>
        <w:keepLines w:val="0"/>
        <w:widowControl w:val="0"/>
        <w:shd w:val="clear" w:color="auto" w:fill="auto"/>
        <w:tabs>
          <w:tab w:leader="dot" w:pos="7477" w:val="right"/>
        </w:tabs>
        <w:bidi w:val="0"/>
        <w:spacing w:before="0"/>
        <w:ind w:left="0" w:right="0"/>
        <w:jc w:val="left"/>
      </w:pPr>
      <w:hyperlink w:anchor="bookmark1606" w:tooltip="Current Document">
        <w:r>
          <w:rPr>
            <w:spacing w:val="0"/>
            <w:w w:val="100"/>
            <w:position w:val="0"/>
          </w:rPr>
          <w:t>ТЕМА 10. Топографическаяподготовка</w:t>
          <w:tab/>
          <w:t>210</w:t>
        </w:r>
      </w:hyperlink>
    </w:p>
    <w:p>
      <w:pPr>
        <w:pStyle w:val="Style26"/>
        <w:keepNext w:val="0"/>
        <w:keepLines w:val="0"/>
        <w:widowControl w:val="0"/>
        <w:shd w:val="clear" w:color="auto" w:fill="auto"/>
        <w:tabs>
          <w:tab w:leader="dot" w:pos="7477" w:val="right"/>
        </w:tabs>
        <w:bidi w:val="0"/>
        <w:spacing w:before="0"/>
        <w:ind w:left="0" w:right="0" w:firstLine="0"/>
        <w:jc w:val="both"/>
      </w:pPr>
      <w:hyperlink w:anchor="bookmark1650" w:tooltip="Current Document">
        <w:r>
          <w:rPr>
            <w:b/>
            <w:bCs/>
            <w:spacing w:val="0"/>
            <w:w w:val="100"/>
            <w:position w:val="0"/>
          </w:rPr>
          <w:t xml:space="preserve">Заключение </w:t>
          <w:tab/>
        </w:r>
        <w:r>
          <w:rPr>
            <w:spacing w:val="0"/>
            <w:w w:val="100"/>
            <w:position w:val="0"/>
          </w:rPr>
          <w:t>220</w:t>
        </w:r>
      </w:hyperlink>
    </w:p>
    <w:p>
      <w:pPr>
        <w:pStyle w:val="Style26"/>
        <w:keepNext w:val="0"/>
        <w:keepLines w:val="0"/>
        <w:widowControl w:val="0"/>
        <w:shd w:val="clear" w:color="auto" w:fill="auto"/>
        <w:tabs>
          <w:tab w:leader="dot" w:pos="7477" w:val="right"/>
        </w:tabs>
        <w:bidi w:val="0"/>
        <w:spacing w:before="0"/>
        <w:ind w:left="0" w:right="0" w:firstLine="0"/>
        <w:jc w:val="left"/>
      </w:pPr>
      <w:r>
        <w:rPr>
          <w:b/>
          <w:bCs/>
          <w:spacing w:val="0"/>
          <w:w w:val="100"/>
          <w:position w:val="0"/>
        </w:rPr>
        <w:t xml:space="preserve">ПРИЛОЖЕНИЕ 1. </w:t>
      </w:r>
      <w:r>
        <w:rPr>
          <w:spacing w:val="0"/>
          <w:w w:val="100"/>
          <w:position w:val="0"/>
        </w:rPr>
        <w:t>Программа подготовки дежурно-диспетчерского персонала ЕДДС</w:t>
        <w:tab/>
        <w:t>222</w:t>
      </w:r>
    </w:p>
    <w:p>
      <w:pPr>
        <w:pStyle w:val="Style26"/>
        <w:keepNext w:val="0"/>
        <w:keepLines w:val="0"/>
        <w:widowControl w:val="0"/>
        <w:shd w:val="clear" w:color="auto" w:fill="auto"/>
        <w:tabs>
          <w:tab w:leader="dot" w:pos="7477" w:val="right"/>
        </w:tabs>
        <w:bidi w:val="0"/>
        <w:spacing w:before="0"/>
        <w:ind w:left="0" w:right="0" w:firstLine="0"/>
        <w:jc w:val="both"/>
      </w:pPr>
      <w:hyperlink w:anchor="bookmark1784" w:tooltip="Current Document">
        <w:r>
          <w:rPr>
            <w:b/>
            <w:bCs/>
            <w:spacing w:val="0"/>
            <w:w w:val="100"/>
            <w:position w:val="0"/>
          </w:rPr>
          <w:t xml:space="preserve">ПРИЛОЖЕНИЕ 2. </w:t>
        </w:r>
        <w:r>
          <w:rPr>
            <w:spacing w:val="0"/>
            <w:w w:val="100"/>
            <w:position w:val="0"/>
          </w:rPr>
          <w:t>Формы донесений</w:t>
          <w:tab/>
          <w:t>255</w:t>
        </w:r>
      </w:hyperlink>
    </w:p>
    <w:p>
      <w:pPr>
        <w:pStyle w:val="Style26"/>
        <w:keepNext w:val="0"/>
        <w:keepLines w:val="0"/>
        <w:widowControl w:val="0"/>
        <w:shd w:val="clear" w:color="auto" w:fill="auto"/>
        <w:tabs>
          <w:tab w:leader="dot" w:pos="7477" w:val="right"/>
        </w:tabs>
        <w:bidi w:val="0"/>
        <w:spacing w:before="0"/>
        <w:ind w:left="0" w:right="0" w:firstLine="0"/>
        <w:jc w:val="both"/>
      </w:pPr>
      <w:hyperlink w:anchor="bookmark1798" w:tooltip="Current Document">
        <w:r>
          <w:rPr>
            <w:b/>
            <w:bCs/>
            <w:spacing w:val="0"/>
            <w:w w:val="100"/>
            <w:position w:val="0"/>
          </w:rPr>
          <w:t>Нормативные правовые и методические документы</w:t>
          <w:tab/>
        </w:r>
        <w:r>
          <w:rPr>
            <w:spacing w:val="0"/>
            <w:w w:val="100"/>
            <w:position w:val="0"/>
          </w:rPr>
          <w:t>284</w:t>
        </w:r>
      </w:hyperlink>
      <w:r>
        <w:br w:type="page"/>
      </w:r>
      <w:r>
        <w:fldChar w:fldCharType="end"/>
      </w:r>
    </w:p>
    <w:p>
      <w:pPr>
        <w:pStyle w:val="Style20"/>
        <w:keepNext/>
        <w:keepLines/>
        <w:widowControl w:val="0"/>
        <w:shd w:val="clear" w:color="auto" w:fill="auto"/>
        <w:bidi w:val="0"/>
        <w:spacing w:before="0" w:line="240" w:lineRule="auto"/>
        <w:ind w:left="0" w:right="0" w:firstLine="0"/>
        <w:jc w:val="left"/>
        <w:rPr>
          <w:sz w:val="44"/>
          <w:szCs w:val="44"/>
        </w:rPr>
      </w:pPr>
      <w:bookmarkStart w:id="3" w:name="bookmark3"/>
      <w:bookmarkStart w:id="4" w:name="bookmark4"/>
      <w:bookmarkStart w:id="5" w:name="bookmark5"/>
      <w:r>
        <w:rPr>
          <w:rFonts w:ascii="Segoe UI" w:eastAsia="Segoe UI" w:hAnsi="Segoe UI" w:cs="Segoe UI"/>
          <w:color w:val="231F20"/>
          <w:spacing w:val="0"/>
          <w:w w:val="100"/>
          <w:position w:val="0"/>
          <w:sz w:val="44"/>
          <w:szCs w:val="44"/>
        </w:rPr>
        <w:t>Список сокращений</w:t>
      </w:r>
      <w:bookmarkEnd w:id="3"/>
      <w:bookmarkEnd w:id="4"/>
      <w:bookmarkEnd w:id="5"/>
    </w:p>
    <w:tbl>
      <w:tblPr>
        <w:tblOverlap w:val="never"/>
        <w:jc w:val="center"/>
        <w:tblLayout w:type="fixed"/>
      </w:tblPr>
      <w:tblGrid>
        <w:gridCol w:w="2054"/>
        <w:gridCol w:w="5486"/>
      </w:tblGrid>
      <w:tr>
        <w:trPr>
          <w:trHeight w:val="629"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АИСПЭМ</w:t>
            </w:r>
          </w:p>
        </w:tc>
        <w:tc>
          <w:tcPr>
            <w:tcBorders/>
            <w:shd w:val="clear" w:color="auto" w:fill="FFFFFF"/>
            <w:vAlign w:val="top"/>
          </w:tcPr>
          <w:p>
            <w:pPr>
              <w:pStyle w:val="Style29"/>
              <w:keepNext w:val="0"/>
              <w:keepLines w:val="0"/>
              <w:widowControl w:val="0"/>
              <w:shd w:val="clear" w:color="auto" w:fill="auto"/>
              <w:bidi w:val="0"/>
              <w:spacing w:before="0" w:after="0" w:line="288" w:lineRule="auto"/>
              <w:ind w:left="760" w:right="0" w:hanging="280"/>
              <w:jc w:val="both"/>
            </w:pPr>
            <w:r>
              <w:rPr>
                <w:spacing w:val="0"/>
                <w:w w:val="100"/>
                <w:position w:val="0"/>
              </w:rPr>
              <w:t>— Автоматизированная измерительная система про</w:t>
              <w:softHyphen/>
              <w:t>изводственно-экологического мониторинга</w:t>
            </w:r>
          </w:p>
        </w:tc>
      </w:tr>
      <w:tr>
        <w:trPr>
          <w:trHeight w:val="600"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АИУС РСЧС</w:t>
            </w:r>
          </w:p>
        </w:tc>
        <w:tc>
          <w:tcPr>
            <w:tcBorders/>
            <w:shd w:val="clear" w:color="auto" w:fill="FFFFFF"/>
            <w:vAlign w:val="bottom"/>
          </w:tcPr>
          <w:p>
            <w:pPr>
              <w:pStyle w:val="Style29"/>
              <w:keepNext w:val="0"/>
              <w:keepLines w:val="0"/>
              <w:widowControl w:val="0"/>
              <w:shd w:val="clear" w:color="auto" w:fill="auto"/>
              <w:bidi w:val="0"/>
              <w:spacing w:before="0" w:after="0" w:line="293" w:lineRule="auto"/>
              <w:ind w:left="760" w:right="0" w:hanging="280"/>
              <w:jc w:val="both"/>
            </w:pPr>
            <w:r>
              <w:rPr>
                <w:spacing w:val="0"/>
                <w:w w:val="100"/>
                <w:position w:val="0"/>
              </w:rPr>
              <w:t>— Автоматизированная информационно-управляющая система РСЧС</w:t>
            </w:r>
          </w:p>
        </w:tc>
      </w:tr>
    </w:tbl>
    <w:p>
      <w:pPr>
        <w:widowControl w:val="0"/>
        <w:spacing w:after="139" w:line="1" w:lineRule="exact"/>
      </w:pPr>
    </w:p>
    <w:p>
      <w:pPr>
        <w:widowControl w:val="0"/>
        <w:spacing w:line="1" w:lineRule="exact"/>
      </w:pPr>
    </w:p>
    <w:p>
      <w:pPr>
        <w:pStyle w:val="Style31"/>
        <w:keepNext w:val="0"/>
        <w:keepLines w:val="0"/>
        <w:widowControl w:val="0"/>
        <w:shd w:val="clear" w:color="auto" w:fill="auto"/>
        <w:bidi w:val="0"/>
        <w:spacing w:before="0" w:after="0" w:line="240" w:lineRule="auto"/>
        <w:ind w:left="0" w:right="0" w:firstLine="0"/>
        <w:jc w:val="left"/>
      </w:pPr>
      <w:r>
        <w:rPr>
          <w:spacing w:val="0"/>
          <w:w w:val="100"/>
          <w:position w:val="0"/>
        </w:rPr>
        <w:t>АПК «Безопасный город» — Аппаратно-программный комплекс «Безопасный</w:t>
      </w:r>
    </w:p>
    <w:tbl>
      <w:tblPr>
        <w:tblOverlap w:val="never"/>
        <w:jc w:val="center"/>
        <w:tblLayout w:type="fixed"/>
      </w:tblPr>
      <w:tblGrid>
        <w:gridCol w:w="2054"/>
        <w:gridCol w:w="5482"/>
      </w:tblGrid>
      <w:tr>
        <w:trPr>
          <w:trHeight w:val="283"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760"/>
              <w:jc w:val="left"/>
            </w:pPr>
            <w:r>
              <w:rPr>
                <w:spacing w:val="0"/>
                <w:w w:val="100"/>
                <w:position w:val="0"/>
              </w:rPr>
              <w:t>город»</w:t>
            </w:r>
          </w:p>
        </w:tc>
      </w:tr>
      <w:tr>
        <w:trPr>
          <w:trHeight w:val="41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АРМ</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Автоматизированное рабочее место</w:t>
            </w:r>
          </w:p>
        </w:tc>
      </w:tr>
      <w:tr>
        <w:trPr>
          <w:trHeight w:val="691"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АСДНР</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760" w:right="0" w:hanging="280"/>
              <w:jc w:val="both"/>
            </w:pPr>
            <w:r>
              <w:rPr>
                <w:spacing w:val="0"/>
                <w:w w:val="100"/>
                <w:position w:val="0"/>
              </w:rPr>
              <w:t>— Аварийно-спасательные и другие неотложные ра</w:t>
              <w:softHyphen/>
              <w:t>боты</w:t>
            </w:r>
          </w:p>
        </w:tc>
      </w:tr>
      <w:tr>
        <w:trPr>
          <w:trHeight w:val="427"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АСС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Аварийно-спасательная служба</w:t>
            </w:r>
          </w:p>
        </w:tc>
      </w:tr>
      <w:tr>
        <w:trPr>
          <w:trHeight w:val="41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АСФ</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Аварийно-спасательные формирования</w:t>
            </w:r>
          </w:p>
        </w:tc>
      </w:tr>
      <w:tr>
        <w:trPr>
          <w:trHeight w:val="40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АХОВ</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Аварийные химически опасные вещества</w:t>
            </w:r>
          </w:p>
        </w:tc>
      </w:tr>
      <w:tr>
        <w:trPr>
          <w:trHeight w:val="40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БПЛА</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Беспилотный летательный аппарат</w:t>
            </w:r>
          </w:p>
        </w:tc>
      </w:tr>
      <w:tr>
        <w:trPr>
          <w:trHeight w:val="427"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ГИС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Геоинформационная система</w:t>
            </w:r>
          </w:p>
        </w:tc>
      </w:tr>
      <w:tr>
        <w:trPr>
          <w:trHeight w:val="41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ГО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Гражданская оборона</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ГПС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Государственная противопожарная служба</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ГТС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480"/>
              <w:jc w:val="left"/>
            </w:pPr>
            <w:r>
              <w:rPr>
                <w:spacing w:val="0"/>
                <w:w w:val="100"/>
                <w:position w:val="0"/>
              </w:rPr>
              <w:t>— Гидротехническое сооружение</w:t>
            </w:r>
          </w:p>
        </w:tc>
      </w:tr>
      <w:tr>
        <w:trPr>
          <w:trHeight w:val="638"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ГУ МЧС России</w:t>
            </w:r>
          </w:p>
        </w:tc>
        <w:tc>
          <w:tcPr>
            <w:tcBorders/>
            <w:shd w:val="clear" w:color="auto" w:fill="FFFFFF"/>
            <w:vAlign w:val="bottom"/>
          </w:tcPr>
          <w:p>
            <w:pPr>
              <w:pStyle w:val="Style29"/>
              <w:keepNext w:val="0"/>
              <w:keepLines w:val="0"/>
              <w:widowControl w:val="0"/>
              <w:shd w:val="clear" w:color="auto" w:fill="auto"/>
              <w:bidi w:val="0"/>
              <w:spacing w:before="0" w:after="0" w:line="288" w:lineRule="auto"/>
              <w:ind w:left="760" w:right="0" w:hanging="280"/>
              <w:jc w:val="both"/>
            </w:pPr>
            <w:r>
              <w:rPr>
                <w:spacing w:val="0"/>
                <w:w w:val="100"/>
                <w:position w:val="0"/>
              </w:rPr>
              <w:t>— Главное управление МЧС России по субъекту Рос</w:t>
              <w:softHyphen/>
              <w:t>сийской Федерации</w:t>
            </w:r>
          </w:p>
        </w:tc>
      </w:tr>
    </w:tbl>
    <w:p>
      <w:pPr>
        <w:widowControl w:val="0"/>
        <w:spacing w:line="1" w:lineRule="exact"/>
        <w:sectPr>
          <w:footerReference w:type="default" r:id="rId5"/>
          <w:footerReference w:type="even" r:id="rId6"/>
          <w:footnotePr>
            <w:pos w:val="pageBottom"/>
            <w:numFmt w:val="decimal"/>
            <w:numRestart w:val="continuous"/>
          </w:footnotePr>
          <w:type w:val="continuous"/>
          <w:pgSz w:w="9526" w:h="13608"/>
          <w:pgMar w:top="1234" w:right="989" w:bottom="1104" w:left="991" w:header="0" w:footer="3" w:gutter="0"/>
          <w:cols w:space="720"/>
          <w:noEndnote/>
          <w:rtlGutter w:val="0"/>
          <w:docGrid w:linePitch="360"/>
        </w:sectPr>
      </w:pPr>
    </w:p>
    <w:tbl>
      <w:tblPr>
        <w:tblOverlap w:val="never"/>
        <w:jc w:val="center"/>
        <w:tblLayout w:type="fixed"/>
      </w:tblPr>
      <w:tblGrid>
        <w:gridCol w:w="1891"/>
        <w:gridCol w:w="5654"/>
      </w:tblGrid>
      <w:tr>
        <w:trPr>
          <w:trHeight w:val="341"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ДДС</w:t>
            </w:r>
          </w:p>
        </w:tc>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Дежурно-диспетчерская служба</w:t>
            </w:r>
          </w:p>
        </w:tc>
      </w:tr>
      <w:tr>
        <w:trPr>
          <w:trHeight w:val="422"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ДО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Дежурный оперативный</w:t>
            </w:r>
          </w:p>
        </w:tc>
      </w:tr>
      <w:tr>
        <w:trPr>
          <w:trHeight w:val="40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ДТП</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Дорожно-транспортное происшествие</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ЕДДС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Единая дежурно-диспетчерская служба</w:t>
            </w:r>
          </w:p>
        </w:tc>
      </w:tr>
      <w:tr>
        <w:trPr>
          <w:trHeight w:val="40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ЖКХ</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Жилищно-коммунальное хозяйство</w:t>
            </w:r>
          </w:p>
        </w:tc>
      </w:tr>
      <w:tr>
        <w:trPr>
          <w:trHeight w:val="720"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ЗНЕДДС</w:t>
            </w:r>
          </w:p>
        </w:tc>
        <w:tc>
          <w:tcPr>
            <w:tcBorders/>
            <w:shd w:val="clear" w:color="auto" w:fill="FFFFFF"/>
            <w:vAlign w:val="center"/>
          </w:tcPr>
          <w:p>
            <w:pPr>
              <w:pStyle w:val="Style29"/>
              <w:keepNext w:val="0"/>
              <w:keepLines w:val="0"/>
              <w:widowControl w:val="0"/>
              <w:shd w:val="clear" w:color="auto" w:fill="auto"/>
              <w:bidi w:val="0"/>
              <w:spacing w:before="0" w:after="0" w:line="288" w:lineRule="auto"/>
              <w:ind w:left="940" w:right="0" w:hanging="280"/>
              <w:jc w:val="both"/>
            </w:pPr>
            <w:r>
              <w:rPr>
                <w:spacing w:val="0"/>
                <w:w w:val="100"/>
                <w:position w:val="0"/>
              </w:rPr>
              <w:t>— Заместитель начальника (руководителя) единой дежурно-диспетчерской службы</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ЗС ГО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Защитные сооружения гражданской обороны</w:t>
            </w:r>
          </w:p>
        </w:tc>
      </w:tr>
      <w:tr>
        <w:trPr>
          <w:trHeight w:val="40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ИИ</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Искусственный интеллект</w:t>
            </w:r>
          </w:p>
        </w:tc>
      </w:tr>
      <w:tr>
        <w:trPr>
          <w:trHeight w:val="706"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КСОБЖН</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Комплексная система обеспечения безопасности</w:t>
            </w:r>
          </w:p>
          <w:p>
            <w:pPr>
              <w:pStyle w:val="Style29"/>
              <w:keepNext w:val="0"/>
              <w:keepLines w:val="0"/>
              <w:widowControl w:val="0"/>
              <w:shd w:val="clear" w:color="auto" w:fill="auto"/>
              <w:bidi w:val="0"/>
              <w:spacing w:before="0" w:after="0" w:line="240" w:lineRule="auto"/>
              <w:ind w:left="0" w:right="0" w:firstLine="940"/>
              <w:jc w:val="both"/>
            </w:pPr>
            <w:r>
              <w:rPr>
                <w:spacing w:val="0"/>
                <w:w w:val="100"/>
                <w:position w:val="0"/>
              </w:rPr>
              <w:t>жизнедеятельности населения</w:t>
            </w:r>
          </w:p>
        </w:tc>
      </w:tr>
      <w:tr>
        <w:trPr>
          <w:trHeight w:val="706"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КСПТБ</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940" w:right="0" w:hanging="280"/>
              <w:jc w:val="both"/>
            </w:pPr>
            <w:r>
              <w:rPr>
                <w:spacing w:val="0"/>
                <w:w w:val="100"/>
                <w:position w:val="0"/>
              </w:rPr>
              <w:t>— Комплексная система обеспечения природно-тех</w:t>
              <w:softHyphen/>
              <w:t>ногенной безопасности</w:t>
            </w:r>
          </w:p>
        </w:tc>
      </w:tr>
      <w:tr>
        <w:trPr>
          <w:trHeight w:val="720"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КСЭОН</w:t>
            </w:r>
          </w:p>
        </w:tc>
        <w:tc>
          <w:tcPr>
            <w:tcBorders/>
            <w:shd w:val="clear" w:color="auto" w:fill="FFFFFF"/>
            <w:vAlign w:val="center"/>
          </w:tcPr>
          <w:p>
            <w:pPr>
              <w:pStyle w:val="Style29"/>
              <w:keepNext w:val="0"/>
              <w:keepLines w:val="0"/>
              <w:widowControl w:val="0"/>
              <w:shd w:val="clear" w:color="auto" w:fill="auto"/>
              <w:bidi w:val="0"/>
              <w:spacing w:before="0" w:after="0" w:line="288" w:lineRule="auto"/>
              <w:ind w:left="940" w:right="0" w:hanging="280"/>
              <w:jc w:val="both"/>
            </w:pPr>
            <w:r>
              <w:rPr>
                <w:spacing w:val="0"/>
                <w:w w:val="100"/>
                <w:position w:val="0"/>
              </w:rPr>
              <w:t>— Комплексная система экстренного оповещения населения</w:t>
            </w:r>
          </w:p>
        </w:tc>
      </w:tr>
      <w:tr>
        <w:trPr>
          <w:trHeight w:val="1013"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КЧС и ОПБ</w:t>
            </w:r>
          </w:p>
        </w:tc>
        <w:tc>
          <w:tcPr>
            <w:tcBorders/>
            <w:shd w:val="clear" w:color="auto" w:fill="FFFFFF"/>
            <w:vAlign w:val="center"/>
          </w:tcPr>
          <w:p>
            <w:pPr>
              <w:pStyle w:val="Style29"/>
              <w:keepNext w:val="0"/>
              <w:keepLines w:val="0"/>
              <w:widowControl w:val="0"/>
              <w:shd w:val="clear" w:color="auto" w:fill="auto"/>
              <w:bidi w:val="0"/>
              <w:spacing w:before="0" w:after="0" w:line="286" w:lineRule="auto"/>
              <w:ind w:left="940" w:right="0" w:hanging="280"/>
              <w:jc w:val="both"/>
            </w:pPr>
            <w:r>
              <w:rPr>
                <w:spacing w:val="0"/>
                <w:w w:val="100"/>
                <w:position w:val="0"/>
              </w:rPr>
              <w:t>— Комиссия по предупреждению и ликвидации чрез</w:t>
              <w:softHyphen/>
              <w:t>вычайных ситуаций и обеспечению пожарной без</w:t>
              <w:softHyphen/>
              <w:t>опасности</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ЛСО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Локальная система оповещения</w:t>
            </w:r>
          </w:p>
        </w:tc>
      </w:tr>
      <w:tr>
        <w:trPr>
          <w:trHeight w:val="734"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МВД России</w:t>
            </w:r>
          </w:p>
        </w:tc>
        <w:tc>
          <w:tcPr>
            <w:tcBorders/>
            <w:shd w:val="clear" w:color="auto" w:fill="FFFFFF"/>
            <w:vAlign w:val="center"/>
          </w:tcPr>
          <w:p>
            <w:pPr>
              <w:pStyle w:val="Style29"/>
              <w:keepNext w:val="0"/>
              <w:keepLines w:val="0"/>
              <w:widowControl w:val="0"/>
              <w:shd w:val="clear" w:color="auto" w:fill="auto"/>
              <w:bidi w:val="0"/>
              <w:spacing w:before="0" w:after="0" w:line="288" w:lineRule="auto"/>
              <w:ind w:left="940" w:right="0" w:hanging="280"/>
              <w:jc w:val="both"/>
            </w:pPr>
            <w:r>
              <w:rPr>
                <w:spacing w:val="0"/>
                <w:w w:val="100"/>
                <w:position w:val="0"/>
              </w:rPr>
              <w:t>— Министерство внутренних дел Российской Феде</w:t>
              <w:softHyphen/>
              <w:t>рации</w:t>
            </w:r>
          </w:p>
        </w:tc>
      </w:tr>
      <w:tr>
        <w:trPr>
          <w:trHeight w:val="998"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МЧС России</w:t>
            </w:r>
          </w:p>
        </w:tc>
        <w:tc>
          <w:tcPr>
            <w:tcBorders/>
            <w:shd w:val="clear" w:color="auto" w:fill="FFFFFF"/>
            <w:vAlign w:val="center"/>
          </w:tcPr>
          <w:p>
            <w:pPr>
              <w:pStyle w:val="Style29"/>
              <w:keepNext w:val="0"/>
              <w:keepLines w:val="0"/>
              <w:widowControl w:val="0"/>
              <w:shd w:val="clear" w:color="auto" w:fill="auto"/>
              <w:bidi w:val="0"/>
              <w:spacing w:before="0" w:after="0" w:line="286" w:lineRule="auto"/>
              <w:ind w:left="940" w:right="0" w:hanging="280"/>
              <w:jc w:val="both"/>
            </w:pPr>
            <w:r>
              <w:rPr>
                <w:spacing w:val="0"/>
                <w:w w:val="100"/>
                <w:position w:val="0"/>
              </w:rPr>
              <w:t>— Министерство Российской Федерации по делам гражданской обороны, чрезвычайным ситуациям и ликвидации последствий стихийных бедствий</w:t>
            </w:r>
          </w:p>
        </w:tc>
      </w:tr>
      <w:tr>
        <w:trPr>
          <w:trHeight w:val="725"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НЕДДС</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940" w:right="0" w:hanging="280"/>
              <w:jc w:val="both"/>
            </w:pPr>
            <w:r>
              <w:rPr>
                <w:spacing w:val="0"/>
                <w:w w:val="100"/>
                <w:position w:val="0"/>
              </w:rPr>
              <w:t>— Начальник (руководитель) единой дежурно-дис</w:t>
              <w:softHyphen/>
              <w:t>петчерской службы</w:t>
            </w:r>
          </w:p>
        </w:tc>
      </w:tr>
      <w:tr>
        <w:trPr>
          <w:trHeight w:val="720"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НЦУКС</w:t>
            </w:r>
          </w:p>
        </w:tc>
        <w:tc>
          <w:tcPr>
            <w:tcBorders/>
            <w:shd w:val="clear" w:color="auto" w:fill="FFFFFF"/>
            <w:vAlign w:val="center"/>
          </w:tcPr>
          <w:p>
            <w:pPr>
              <w:pStyle w:val="Style29"/>
              <w:keepNext w:val="0"/>
              <w:keepLines w:val="0"/>
              <w:widowControl w:val="0"/>
              <w:shd w:val="clear" w:color="auto" w:fill="auto"/>
              <w:bidi w:val="0"/>
              <w:spacing w:before="0" w:after="0" w:line="288" w:lineRule="auto"/>
              <w:ind w:left="940" w:right="0" w:hanging="280"/>
              <w:jc w:val="both"/>
            </w:pPr>
            <w:r>
              <w:rPr>
                <w:spacing w:val="0"/>
                <w:w w:val="100"/>
                <w:position w:val="0"/>
              </w:rPr>
              <w:t>— Национальный центр управления в кризисных ситуациях</w:t>
            </w:r>
          </w:p>
        </w:tc>
      </w:tr>
      <w:tr>
        <w:trPr>
          <w:trHeight w:val="629"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ОГ</w:t>
            </w:r>
          </w:p>
        </w:tc>
        <w:tc>
          <w:tcPr>
            <w:tcBorders/>
            <w:shd w:val="clear" w:color="auto" w:fill="FFFFFF"/>
            <w:vAlign w:val="bottom"/>
          </w:tcPr>
          <w:p>
            <w:pPr>
              <w:pStyle w:val="Style29"/>
              <w:keepNext w:val="0"/>
              <w:keepLines w:val="0"/>
              <w:widowControl w:val="0"/>
              <w:shd w:val="clear" w:color="auto" w:fill="auto"/>
              <w:bidi w:val="0"/>
              <w:spacing w:before="0" w:after="0" w:line="288" w:lineRule="auto"/>
              <w:ind w:left="940" w:right="0" w:hanging="280"/>
              <w:jc w:val="both"/>
            </w:pPr>
            <w:r>
              <w:rPr>
                <w:spacing w:val="0"/>
                <w:w w:val="100"/>
                <w:position w:val="0"/>
              </w:rPr>
              <w:t>— Оперативная группа органов управления по делам гражданской обороны и чрезвычайным ситуациям</w:t>
            </w:r>
          </w:p>
        </w:tc>
      </w:tr>
    </w:tbl>
    <w:p>
      <w:pPr>
        <w:widowControl w:val="0"/>
        <w:spacing w:line="1" w:lineRule="exact"/>
      </w:pPr>
      <w:r>
        <w:br w:type="page"/>
      </w:r>
    </w:p>
    <w:tbl>
      <w:tblPr>
        <w:tblOverlap w:val="never"/>
        <w:jc w:val="center"/>
        <w:tblLayout w:type="fixed"/>
      </w:tblPr>
      <w:tblGrid>
        <w:gridCol w:w="1877"/>
        <w:gridCol w:w="5669"/>
      </w:tblGrid>
      <w:tr>
        <w:trPr>
          <w:trHeight w:val="941"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ОДС ЦУКС</w:t>
            </w:r>
          </w:p>
        </w:tc>
        <w:tc>
          <w:tcPr>
            <w:tcBorders/>
            <w:shd w:val="clear" w:color="auto" w:fill="FFFFFF"/>
            <w:vAlign w:val="top"/>
          </w:tcPr>
          <w:p>
            <w:pPr>
              <w:pStyle w:val="Style29"/>
              <w:keepNext w:val="0"/>
              <w:keepLines w:val="0"/>
              <w:widowControl w:val="0"/>
              <w:shd w:val="clear" w:color="auto" w:fill="auto"/>
              <w:bidi w:val="0"/>
              <w:spacing w:before="0" w:after="0" w:line="286" w:lineRule="auto"/>
              <w:ind w:left="940" w:right="0" w:hanging="280"/>
              <w:jc w:val="both"/>
            </w:pPr>
            <w:r>
              <w:rPr>
                <w:spacing w:val="0"/>
                <w:w w:val="100"/>
                <w:position w:val="0"/>
              </w:rPr>
              <w:t>— Оперативная дежурная смена ЦУКС территориаль</w:t>
              <w:softHyphen/>
              <w:t>ного органа МЧС России по субъекту Российской Федерации</w:t>
            </w:r>
          </w:p>
        </w:tc>
      </w:tr>
      <w:tr>
        <w:trPr>
          <w:trHeight w:val="710"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ОИВ</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940" w:right="0" w:hanging="280"/>
              <w:jc w:val="both"/>
            </w:pPr>
            <w:r>
              <w:rPr>
                <w:spacing w:val="0"/>
                <w:w w:val="100"/>
                <w:position w:val="0"/>
              </w:rPr>
              <w:t>— Орган исполнительной власти субъекта Российской Федерации</w:t>
            </w:r>
          </w:p>
        </w:tc>
      </w:tr>
      <w:tr>
        <w:trPr>
          <w:trHeight w:val="1013"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ОКСИОН</w:t>
            </w:r>
          </w:p>
        </w:tc>
        <w:tc>
          <w:tcPr>
            <w:tcBorders/>
            <w:shd w:val="clear" w:color="auto" w:fill="FFFFFF"/>
            <w:vAlign w:val="center"/>
          </w:tcPr>
          <w:p>
            <w:pPr>
              <w:pStyle w:val="Style29"/>
              <w:keepNext w:val="0"/>
              <w:keepLines w:val="0"/>
              <w:widowControl w:val="0"/>
              <w:shd w:val="clear" w:color="auto" w:fill="auto"/>
              <w:bidi w:val="0"/>
              <w:spacing w:before="0" w:after="0" w:line="286" w:lineRule="auto"/>
              <w:ind w:left="940" w:right="0" w:hanging="280"/>
              <w:jc w:val="both"/>
            </w:pPr>
            <w:r>
              <w:rPr>
                <w:spacing w:val="0"/>
                <w:w w:val="100"/>
                <w:position w:val="0"/>
              </w:rPr>
              <w:t>— Общероссийская комплексная система информиро</w:t>
              <w:softHyphen/>
              <w:t>вания и оповещения населения в местах массового пребывания людей</w:t>
            </w:r>
          </w:p>
        </w:tc>
      </w:tr>
      <w:tr>
        <w:trPr>
          <w:trHeight w:val="470"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ОМСУ</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Орган местного самоуправления</w:t>
            </w:r>
          </w:p>
        </w:tc>
      </w:tr>
      <w:tr>
        <w:trPr>
          <w:trHeight w:val="461"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ПЖОН</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Первоочередное жизнеобеспечение населения</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ПОО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Потенциально опасный объект</w:t>
            </w:r>
          </w:p>
        </w:tc>
      </w:tr>
      <w:tr>
        <w:trPr>
          <w:trHeight w:val="422"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ППЭ</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Промежуточный пункт эвакуации</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ПРУ</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Противорадиационное укрытие</w:t>
            </w:r>
          </w:p>
        </w:tc>
      </w:tr>
      <w:tr>
        <w:trPr>
          <w:trHeight w:val="422"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РОО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Радиационно опасный объект</w:t>
            </w:r>
          </w:p>
        </w:tc>
      </w:tr>
      <w:tr>
        <w:trPr>
          <w:trHeight w:val="706"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РСЧС</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940" w:right="0" w:hanging="280"/>
              <w:jc w:val="both"/>
            </w:pPr>
            <w:r>
              <w:rPr>
                <w:spacing w:val="0"/>
                <w:w w:val="100"/>
                <w:position w:val="0"/>
              </w:rPr>
              <w:t>— Единая государственная система предупреждения и ликвидации чрезвычайных ситуаций</w:t>
            </w:r>
          </w:p>
        </w:tc>
      </w:tr>
      <w:tr>
        <w:trPr>
          <w:trHeight w:val="41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СДО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940" w:right="0" w:hanging="280"/>
              <w:jc w:val="both"/>
            </w:pPr>
            <w:r>
              <w:rPr>
                <w:spacing w:val="0"/>
                <w:w w:val="100"/>
                <w:position w:val="0"/>
              </w:rPr>
              <w:t>— Старший дежурный оперативный</w:t>
            </w:r>
          </w:p>
        </w:tc>
      </w:tr>
      <w:tr>
        <w:trPr>
          <w:trHeight w:val="1008"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СЗИОНТ</w:t>
            </w:r>
          </w:p>
        </w:tc>
        <w:tc>
          <w:tcPr>
            <w:tcBorders/>
            <w:shd w:val="clear" w:color="auto" w:fill="FFFFFF"/>
            <w:vAlign w:val="center"/>
          </w:tcPr>
          <w:p>
            <w:pPr>
              <w:pStyle w:val="Style29"/>
              <w:keepNext w:val="0"/>
              <w:keepLines w:val="0"/>
              <w:widowControl w:val="0"/>
              <w:shd w:val="clear" w:color="auto" w:fill="auto"/>
              <w:bidi w:val="0"/>
              <w:spacing w:before="0" w:after="0" w:line="286" w:lineRule="auto"/>
              <w:ind w:left="940" w:right="0" w:hanging="280"/>
              <w:jc w:val="both"/>
            </w:pPr>
            <w:r>
              <w:rPr>
                <w:spacing w:val="0"/>
                <w:w w:val="100"/>
                <w:position w:val="0"/>
              </w:rPr>
              <w:t>— Система защиты от угроз природного и техноген</w:t>
              <w:softHyphen/>
              <w:t>ного характера, информирования и оповещения населения на транспорте</w:t>
            </w:r>
          </w:p>
        </w:tc>
      </w:tr>
      <w:tr>
        <w:trPr>
          <w:trHeight w:val="41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СИЗОД</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Средства индивидуальной защиты органов дыхания</w:t>
            </w:r>
          </w:p>
        </w:tc>
      </w:tr>
      <w:tr>
        <w:trPr>
          <w:trHeight w:val="715"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Система-112</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940" w:right="0" w:hanging="280"/>
              <w:jc w:val="both"/>
            </w:pPr>
            <w:r>
              <w:rPr>
                <w:spacing w:val="0"/>
                <w:w w:val="100"/>
                <w:position w:val="0"/>
              </w:rPr>
              <w:t>— Система обеспечения вызова экстренных опера</w:t>
              <w:softHyphen/>
              <w:t>тивных служб по единому номеру «112»</w:t>
            </w:r>
          </w:p>
        </w:tc>
      </w:tr>
      <w:tr>
        <w:trPr>
          <w:trHeight w:val="715"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СМИК</w:t>
            </w:r>
          </w:p>
        </w:tc>
        <w:tc>
          <w:tcPr>
            <w:tcBorders/>
            <w:shd w:val="clear" w:color="auto" w:fill="FFFFFF"/>
            <w:vAlign w:val="center"/>
          </w:tcPr>
          <w:p>
            <w:pPr>
              <w:pStyle w:val="Style29"/>
              <w:keepNext w:val="0"/>
              <w:keepLines w:val="0"/>
              <w:widowControl w:val="0"/>
              <w:shd w:val="clear" w:color="auto" w:fill="auto"/>
              <w:bidi w:val="0"/>
              <w:spacing w:before="0" w:after="0" w:line="288" w:lineRule="auto"/>
              <w:ind w:left="940" w:right="0" w:hanging="280"/>
              <w:jc w:val="both"/>
            </w:pPr>
            <w:r>
              <w:rPr>
                <w:spacing w:val="0"/>
                <w:w w:val="100"/>
                <w:position w:val="0"/>
              </w:rPr>
              <w:t>— Система мониторинга инженерных (несущих) кон</w:t>
              <w:softHyphen/>
              <w:t>струкций, опасных природных процессов и явлений</w:t>
            </w:r>
          </w:p>
        </w:tc>
      </w:tr>
      <w:tr>
        <w:trPr>
          <w:trHeight w:val="710"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СМИС</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940" w:right="0" w:hanging="280"/>
              <w:jc w:val="both"/>
            </w:pPr>
            <w:r>
              <w:rPr>
                <w:spacing w:val="0"/>
                <w:w w:val="100"/>
                <w:position w:val="0"/>
              </w:rPr>
              <w:t>— Структурированная система мониторинга и управле</w:t>
              <w:softHyphen/>
              <w:t>ния инженерными системами зданий и сооружений</w:t>
            </w:r>
          </w:p>
        </w:tc>
      </w:tr>
      <w:tr>
        <w:trPr>
          <w:trHeight w:val="40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СОПБ</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Система обеспечения пожарной безопасности</w:t>
            </w:r>
          </w:p>
        </w:tc>
      </w:tr>
      <w:tr>
        <w:trPr>
          <w:trHeight w:val="427"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СТП</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Специалист службы технической поддержки</w:t>
            </w:r>
          </w:p>
        </w:tc>
      </w:tr>
      <w:tr>
        <w:trPr>
          <w:trHeight w:val="336" w:hRule="exact"/>
        </w:trPr>
        <w:tc>
          <w:tcPr>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СЭП</w:t>
            </w:r>
          </w:p>
        </w:tc>
        <w:tc>
          <w:tcPr>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660"/>
              <w:jc w:val="both"/>
            </w:pPr>
            <w:r>
              <w:rPr>
                <w:spacing w:val="0"/>
                <w:w w:val="100"/>
                <w:position w:val="0"/>
              </w:rPr>
              <w:t>— Сборный эвакуационный пункт</w:t>
            </w:r>
          </w:p>
        </w:tc>
      </w:tr>
    </w:tbl>
    <w:p>
      <w:pPr>
        <w:widowControl w:val="0"/>
        <w:spacing w:line="1" w:lineRule="exact"/>
      </w:pPr>
      <w:r>
        <w:br w:type="page"/>
      </w:r>
    </w:p>
    <w:tbl>
      <w:tblPr>
        <w:tblOverlap w:val="never"/>
        <w:jc w:val="center"/>
        <w:tblLayout w:type="fixed"/>
      </w:tblPr>
      <w:tblGrid>
        <w:gridCol w:w="2030"/>
        <w:gridCol w:w="5515"/>
      </w:tblGrid>
      <w:tr>
        <w:trPr>
          <w:trHeight w:val="341"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ТЦМК</w:t>
            </w:r>
          </w:p>
        </w:tc>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520"/>
              <w:jc w:val="left"/>
            </w:pPr>
            <w:r>
              <w:rPr>
                <w:spacing w:val="0"/>
                <w:w w:val="100"/>
                <w:position w:val="0"/>
              </w:rPr>
              <w:t>— Территориальный центр медицины катастроф</w:t>
            </w:r>
          </w:p>
        </w:tc>
      </w:tr>
      <w:tr>
        <w:trPr>
          <w:trHeight w:val="40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ФОИВ</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left"/>
            </w:pPr>
            <w:r>
              <w:rPr>
                <w:spacing w:val="0"/>
                <w:w w:val="100"/>
                <w:position w:val="0"/>
              </w:rPr>
              <w:t>— Федеральный орган исполнительной власти</w:t>
            </w:r>
          </w:p>
        </w:tc>
      </w:tr>
      <w:tr>
        <w:trPr>
          <w:trHeight w:val="41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ФПС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left"/>
            </w:pPr>
            <w:r>
              <w:rPr>
                <w:spacing w:val="0"/>
                <w:w w:val="100"/>
                <w:position w:val="0"/>
              </w:rPr>
              <w:t>— Федеральная противопожарная служба</w:t>
            </w:r>
          </w:p>
        </w:tc>
      </w:tr>
      <w:tr>
        <w:trPr>
          <w:trHeight w:val="710" w:hRule="exact"/>
        </w:trPr>
        <w:tc>
          <w:tcPr>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ФСБ России</w:t>
            </w:r>
          </w:p>
        </w:tc>
        <w:tc>
          <w:tcPr>
            <w:tcBorders/>
            <w:shd w:val="clear" w:color="auto" w:fill="FFFFFF"/>
            <w:vAlign w:val="center"/>
          </w:tcPr>
          <w:p>
            <w:pPr>
              <w:pStyle w:val="Style29"/>
              <w:keepNext w:val="0"/>
              <w:keepLines w:val="0"/>
              <w:widowControl w:val="0"/>
              <w:shd w:val="clear" w:color="auto" w:fill="auto"/>
              <w:bidi w:val="0"/>
              <w:spacing w:before="0" w:after="0" w:line="283" w:lineRule="auto"/>
              <w:ind w:left="800" w:right="0" w:hanging="280"/>
              <w:jc w:val="left"/>
            </w:pPr>
            <w:r>
              <w:rPr>
                <w:spacing w:val="0"/>
                <w:w w:val="100"/>
                <w:position w:val="0"/>
              </w:rPr>
              <w:t>— Федеральная служба безопасности Российской Федерации</w:t>
            </w:r>
          </w:p>
        </w:tc>
      </w:tr>
      <w:tr>
        <w:trPr>
          <w:trHeight w:val="403"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ХОО</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left"/>
            </w:pPr>
            <w:r>
              <w:rPr>
                <w:spacing w:val="0"/>
                <w:w w:val="100"/>
                <w:position w:val="0"/>
              </w:rPr>
              <w:t>— Химически опасный объект</w:t>
            </w:r>
          </w:p>
        </w:tc>
      </w:tr>
      <w:tr>
        <w:trPr>
          <w:trHeight w:val="427"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ЦУКС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left"/>
            </w:pPr>
            <w:r>
              <w:rPr>
                <w:spacing w:val="0"/>
                <w:w w:val="100"/>
                <w:position w:val="0"/>
              </w:rPr>
              <w:t>— Центр управления в кризисных ситуациях</w:t>
            </w:r>
          </w:p>
        </w:tc>
      </w:tr>
      <w:tr>
        <w:trPr>
          <w:trHeight w:val="418" w:hRule="exact"/>
        </w:trPr>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ЧС</w:t>
            </w:r>
          </w:p>
        </w:tc>
        <w:tc>
          <w:tcPr>
            <w:tcBorders/>
            <w:shd w:val="clear" w:color="auto" w:fill="FFFFFF"/>
            <w:vAlign w:val="center"/>
          </w:tcPr>
          <w:p>
            <w:pPr>
              <w:pStyle w:val="Style29"/>
              <w:keepNext w:val="0"/>
              <w:keepLines w:val="0"/>
              <w:widowControl w:val="0"/>
              <w:shd w:val="clear" w:color="auto" w:fill="auto"/>
              <w:bidi w:val="0"/>
              <w:spacing w:before="0" w:after="0" w:line="240" w:lineRule="auto"/>
              <w:ind w:left="0" w:right="0" w:firstLine="520"/>
              <w:jc w:val="left"/>
            </w:pPr>
            <w:r>
              <w:rPr>
                <w:spacing w:val="0"/>
                <w:w w:val="100"/>
                <w:position w:val="0"/>
              </w:rPr>
              <w:t>— Чрезвычайная ситуация</w:t>
            </w:r>
          </w:p>
        </w:tc>
      </w:tr>
      <w:tr>
        <w:trPr>
          <w:trHeight w:val="331" w:hRule="exact"/>
        </w:trPr>
        <w:tc>
          <w:tcPr>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pPr>
            <w:r>
              <w:rPr>
                <w:spacing w:val="0"/>
                <w:w w:val="100"/>
                <w:position w:val="0"/>
              </w:rPr>
              <w:t>ЭРА-ГЛОНАСС</w:t>
            </w:r>
          </w:p>
        </w:tc>
        <w:tc>
          <w:tcPr>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520"/>
              <w:jc w:val="left"/>
            </w:pPr>
            <w:r>
              <w:rPr>
                <w:spacing w:val="0"/>
                <w:w w:val="100"/>
                <w:position w:val="0"/>
              </w:rPr>
              <w:t>— Система экстренного реагирования при авариях</w:t>
            </w:r>
          </w:p>
        </w:tc>
      </w:tr>
    </w:tbl>
    <w:p>
      <w:pPr>
        <w:sectPr>
          <w:headerReference w:type="default" r:id="rId7"/>
          <w:footerReference w:type="default" r:id="rId8"/>
          <w:headerReference w:type="even" r:id="rId9"/>
          <w:footerReference w:type="even" r:id="rId10"/>
          <w:footnotePr>
            <w:pos w:val="pageBottom"/>
            <w:numFmt w:val="decimal"/>
            <w:numRestart w:val="continuous"/>
          </w:footnotePr>
          <w:pgSz w:w="9526" w:h="13608"/>
          <w:pgMar w:top="1234" w:right="989" w:bottom="1104" w:left="991" w:header="0" w:footer="3" w:gutter="0"/>
          <w:cols w:space="720"/>
          <w:noEndnote/>
          <w:rtlGutter w:val="0"/>
          <w:docGrid w:linePitch="360"/>
        </w:sectPr>
      </w:pPr>
    </w:p>
    <w:p>
      <w:pPr>
        <w:pStyle w:val="Style20"/>
        <w:keepNext/>
        <w:keepLines/>
        <w:widowControl w:val="0"/>
        <w:shd w:val="clear" w:color="auto" w:fill="auto"/>
        <w:bidi w:val="0"/>
        <w:spacing w:before="0" w:after="2280" w:line="240" w:lineRule="auto"/>
        <w:ind w:left="0" w:right="0" w:firstLine="0"/>
        <w:jc w:val="left"/>
      </w:pPr>
      <w:bookmarkStart w:id="6" w:name="bookmark6"/>
      <w:bookmarkStart w:id="7" w:name="bookmark7"/>
      <w:bookmarkStart w:id="8" w:name="bookmark8"/>
      <w:r>
        <w:rPr>
          <w:spacing w:val="0"/>
          <w:w w:val="100"/>
          <w:position w:val="0"/>
        </w:rPr>
        <w:t>Введение</w:t>
      </w:r>
      <w:bookmarkEnd w:id="6"/>
      <w:bookmarkEnd w:id="7"/>
      <w:bookmarkEnd w:id="8"/>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Снижение рисков возникновения чрезвычайных ситуаций на территории муниципальных образований в первую очередь определяется эффективностью функционирования и выполнения задач единой дежурно-диспетчерской службой (ЕДДС), которая, в свою очередь, зависит от профессионализма дежурно-диспет</w:t>
        <w:softHyphen/>
        <w:t>черского персонала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Предлагаемое учебно-методическое пособие разработано для подготовки дежурно-диспетчерского персонала ЕДДС в рамках проводимых ежемесячных занятий и тренировок. Учебное пособие состоит из трех основных разделов и по содержанию тем каждого раздела соответствует Программе подготовки дежур</w:t>
        <w:softHyphen/>
        <w:t>но-диспетчерского персонала единых дежурно-диспетчерских служб муници</w:t>
        <w:softHyphen/>
        <w:t>пальных образований, утвержденной протоколом заседания Правительственной комиссии по предупреждению и ликвидации чрезвычайных ситуаций и обеспе</w:t>
        <w:softHyphen/>
        <w:t>чению пожарной безопасности от 2 июня 2020 г. № 2 (Программа подготовки, приложение 1).</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состав пособия вошли материалы лекций, содержащие общие вопросы нор</w:t>
        <w:softHyphen/>
        <w:t>мативного правового обеспечения функционирования единой государственной системы предупреждения и ликвидации чрезвычайных ситуаций (далее - РСЧС), гражданской обороны, обеспечения защиты населения и территорий от чрезвы</w:t>
        <w:softHyphen/>
        <w:t>чайных ситуаций, пожарной безопасности; нормативные правовые и технических документы, касающиеся создания и функционирования органов повседневного управления РСЧС муниципального уровня, функционирования системы-112, систем оповещения, систем мониторинга. Разработанные материалы лекций могут быть использованы как при проведении занятий, так и в самостоятельном изучении соответствующих разделов.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Материалы практических занятий должны разрабатываться ведущим препо</w:t>
        <w:softHyphen/>
        <w:t>давателем в соответствии с указанной Программой подготовки дежурно-дис</w:t>
        <w:softHyphen/>
        <w:t xml:space="preserve">петчерского персонала ЕДДС, а также с учетом специфики территориального деления, природно-географических характеристик региона, количества и типов </w:t>
      </w:r>
      <w:r>
        <w:rPr>
          <w:spacing w:val="0"/>
          <w:w w:val="100"/>
          <w:position w:val="0"/>
        </w:rPr>
        <w:t>потенциально опасных объектов, возможных угроз развития чрезвычайных ситу</w:t>
        <w:softHyphen/>
        <w:t>аций. При подготовке практических занятий необходимо учитывать действующие на территории данного субъекта Российской Федерации и муниципального обра</w:t>
        <w:softHyphen/>
        <w:t>зования нормативные правовые акты, регламенты и соглашения об информацион</w:t>
        <w:softHyphen/>
        <w:t>ном обмене, согласованные алгоритмы реагирования на чрезвычайные ситуации (происшествия). Практические занятия и тренировки рекомендуется проводить на базе пункта управления ЕДДС с применением установленного комплекса технических средств, программного обеспечения, систем связи и оповещения, систем мониторинга.</w:t>
      </w:r>
    </w:p>
    <w:p>
      <w:pPr>
        <w:pStyle w:val="Style12"/>
        <w:keepNext w:val="0"/>
        <w:keepLines w:val="0"/>
        <w:widowControl w:val="0"/>
        <w:shd w:val="clear" w:color="auto" w:fill="auto"/>
        <w:bidi w:val="0"/>
        <w:spacing w:before="0" w:after="0" w:line="240" w:lineRule="auto"/>
        <w:ind w:left="0" w:right="0"/>
        <w:jc w:val="both"/>
        <w:sectPr>
          <w:headerReference w:type="default" r:id="rId11"/>
          <w:footerReference w:type="default" r:id="rId12"/>
          <w:headerReference w:type="even" r:id="rId13"/>
          <w:footerReference w:type="even" r:id="rId14"/>
          <w:footnotePr>
            <w:pos w:val="pageBottom"/>
            <w:numFmt w:val="decimal"/>
            <w:numRestart w:val="continuous"/>
          </w:footnotePr>
          <w:pgSz w:w="9526" w:h="13608"/>
          <w:pgMar w:top="1512" w:right="987" w:bottom="1954" w:left="992" w:header="0" w:footer="3" w:gutter="0"/>
          <w:cols w:space="720"/>
          <w:noEndnote/>
          <w:rtlGutter w:val="0"/>
          <w:docGrid w:linePitch="360"/>
        </w:sectPr>
      </w:pPr>
      <w:r>
        <w:rPr>
          <w:spacing w:val="0"/>
          <w:w w:val="100"/>
          <w:position w:val="0"/>
        </w:rPr>
        <w:t>Данное учебное пособие также может быть использовано в целях профессио</w:t>
        <w:softHyphen/>
        <w:t>нальной подготовки руководителей и специалистов муниципальных образований в области защиты населения и территорий от чрезвычайных ситуаций.</w:t>
      </w:r>
    </w:p>
    <w:p>
      <w:pPr>
        <w:pStyle w:val="Style20"/>
        <w:keepNext/>
        <w:keepLines/>
        <w:widowControl w:val="0"/>
        <w:shd w:val="clear" w:color="auto" w:fill="auto"/>
        <w:bidi w:val="0"/>
        <w:spacing w:before="1160" w:after="0" w:line="240" w:lineRule="auto"/>
        <w:ind w:left="0" w:right="0" w:firstLine="0"/>
        <w:jc w:val="left"/>
      </w:pPr>
      <w:bookmarkStart w:id="10" w:name="bookmark10"/>
      <w:bookmarkStart w:id="11" w:name="bookmark11"/>
      <w:bookmarkStart w:id="9" w:name="bookmark9"/>
      <w:r>
        <w:rPr>
          <w:spacing w:val="0"/>
          <w:w w:val="100"/>
          <w:position w:val="0"/>
        </w:rPr>
        <w:t>Раздел 1.</w:t>
      </w:r>
      <w:bookmarkEnd w:id="10"/>
      <w:bookmarkEnd w:id="11"/>
      <w:bookmarkEnd w:id="9"/>
    </w:p>
    <w:p>
      <w:pPr>
        <w:pStyle w:val="Style20"/>
        <w:keepNext/>
        <w:keepLines/>
        <w:widowControl w:val="0"/>
        <w:shd w:val="clear" w:color="auto" w:fill="auto"/>
        <w:bidi w:val="0"/>
        <w:spacing w:before="0" w:after="1020" w:line="223" w:lineRule="auto"/>
        <w:ind w:left="0" w:right="0" w:firstLine="0"/>
        <w:jc w:val="left"/>
      </w:pPr>
      <w:bookmarkStart w:id="10" w:name="bookmark10"/>
      <w:bookmarkStart w:id="12" w:name="bookmark12"/>
      <w:bookmarkStart w:id="9" w:name="bookmark9"/>
      <w:r>
        <w:rPr>
          <w:spacing w:val="0"/>
          <w:w w:val="100"/>
          <w:position w:val="0"/>
        </w:rPr>
        <w:t>Правовая подготовка</w:t>
      </w:r>
      <w:bookmarkEnd w:id="10"/>
      <w:bookmarkEnd w:id="12"/>
      <w:bookmarkEnd w:id="9"/>
    </w:p>
    <w:p>
      <w:pPr>
        <w:pStyle w:val="Style35"/>
        <w:keepNext w:val="0"/>
        <w:keepLines w:val="0"/>
        <w:widowControl w:val="0"/>
        <w:shd w:val="clear" w:color="auto" w:fill="auto"/>
        <w:bidi w:val="0"/>
        <w:spacing w:before="0" w:line="240" w:lineRule="auto"/>
        <w:ind w:right="0"/>
        <w:jc w:val="left"/>
      </w:pPr>
      <w:r>
        <w:rPr>
          <w:spacing w:val="0"/>
          <w:w w:val="100"/>
          <w:position w:val="0"/>
        </w:rPr>
        <w:t>Тема 1. Нормативно-правовое регулирование в области гражданской обороны, защиты населения и территорий от чрезвычайных ситуаций, обеспечения пожарной безопасности</w:t>
      </w:r>
    </w:p>
    <w:p>
      <w:pPr>
        <w:pStyle w:val="Style37"/>
        <w:keepNext/>
        <w:keepLines/>
        <w:widowControl w:val="0"/>
        <w:numPr>
          <w:ilvl w:val="0"/>
          <w:numId w:val="1"/>
        </w:numPr>
        <w:shd w:val="clear" w:color="auto" w:fill="auto"/>
        <w:tabs>
          <w:tab w:pos="522" w:val="left"/>
        </w:tabs>
        <w:bidi w:val="0"/>
        <w:spacing w:before="0" w:after="220"/>
        <w:ind w:left="0" w:right="0" w:firstLine="0"/>
        <w:jc w:val="left"/>
      </w:pPr>
      <w:bookmarkStart w:id="13" w:name="bookmark13"/>
      <w:bookmarkStart w:id="14" w:name="bookmark14"/>
      <w:bookmarkStart w:id="15" w:name="bookmark15"/>
      <w:bookmarkStart w:id="16" w:name="bookmark16"/>
      <w:bookmarkEnd w:id="15"/>
      <w:r>
        <w:rPr>
          <w:spacing w:val="0"/>
          <w:w w:val="100"/>
          <w:position w:val="0"/>
        </w:rPr>
        <w:t>Основные требования нормативных правовых актов Российской Федерации в области гражданской обороны</w:t>
      </w:r>
      <w:bookmarkEnd w:id="13"/>
      <w:bookmarkEnd w:id="14"/>
      <w:bookmarkEnd w:id="16"/>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период вооруженных конфликтов применяются нормы международного права. Международные нормативные правовые документы содержат общепри</w:t>
        <w:softHyphen/>
        <w:t>знанные принципы и нормы международного права; нормы международных соглашений, применяемые к вооруженным конфликтам, участниками которых являются стороны, находящиеся в конфликте.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Вопросы, связанные с защитой раненых и больных, в том числе потерпевших кораблекрушение, военнопленных, а также гражданского населения, регулиру</w:t>
        <w:softHyphen/>
        <w:t>ются четырьмя Женевскими конвенциями под названием «Женевские Конвенции о защите жертв войны 1949 г.» и дополнительными протоколами к ним, в составе:</w:t>
      </w:r>
    </w:p>
    <w:p>
      <w:pPr>
        <w:pStyle w:val="Style12"/>
        <w:keepNext w:val="0"/>
        <w:keepLines w:val="0"/>
        <w:widowControl w:val="0"/>
        <w:numPr>
          <w:ilvl w:val="0"/>
          <w:numId w:val="3"/>
        </w:numPr>
        <w:shd w:val="clear" w:color="auto" w:fill="auto"/>
        <w:tabs>
          <w:tab w:pos="584" w:val="left"/>
        </w:tabs>
        <w:bidi w:val="0"/>
        <w:spacing w:before="0" w:after="0" w:line="187" w:lineRule="auto"/>
        <w:ind w:left="0" w:right="0"/>
        <w:jc w:val="both"/>
      </w:pPr>
      <w:bookmarkStart w:id="17" w:name="bookmark17"/>
      <w:bookmarkEnd w:id="17"/>
      <w:r>
        <w:rPr>
          <w:spacing w:val="0"/>
          <w:w w:val="100"/>
          <w:position w:val="0"/>
        </w:rPr>
        <w:t>Женевская Конвенция об улучшении участи раненых и больных в действу</w:t>
        <w:softHyphen/>
        <w:t>ющих армиях;</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18" w:name="bookmark18"/>
      <w:bookmarkEnd w:id="18"/>
      <w:r>
        <w:rPr>
          <w:spacing w:val="0"/>
          <w:w w:val="100"/>
          <w:position w:val="0"/>
        </w:rPr>
        <w:t>Женевская Конвенция об улучшении участи раненых, больных и лиц, по</w:t>
        <w:softHyphen/>
        <w:t>терпевших кораблекрушение, из состава вооруженных сил на море;</w:t>
      </w:r>
    </w:p>
    <w:p>
      <w:pPr>
        <w:pStyle w:val="Style12"/>
        <w:keepNext w:val="0"/>
        <w:keepLines w:val="0"/>
        <w:widowControl w:val="0"/>
        <w:numPr>
          <w:ilvl w:val="0"/>
          <w:numId w:val="3"/>
        </w:numPr>
        <w:shd w:val="clear" w:color="auto" w:fill="auto"/>
        <w:tabs>
          <w:tab w:pos="591" w:val="left"/>
        </w:tabs>
        <w:bidi w:val="0"/>
        <w:spacing w:before="0" w:after="0" w:line="151" w:lineRule="auto"/>
        <w:ind w:left="0" w:right="0"/>
        <w:jc w:val="both"/>
      </w:pPr>
      <w:bookmarkStart w:id="19" w:name="bookmark19"/>
      <w:bookmarkEnd w:id="19"/>
      <w:r>
        <w:rPr>
          <w:spacing w:val="0"/>
          <w:w w:val="100"/>
          <w:position w:val="0"/>
        </w:rPr>
        <w:t>Женевская Конвенция об обращении с военнопленными;</w:t>
      </w:r>
    </w:p>
    <w:p>
      <w:pPr>
        <w:pStyle w:val="Style12"/>
        <w:keepNext w:val="0"/>
        <w:keepLines w:val="0"/>
        <w:widowControl w:val="0"/>
        <w:numPr>
          <w:ilvl w:val="0"/>
          <w:numId w:val="3"/>
        </w:numPr>
        <w:shd w:val="clear" w:color="auto" w:fill="auto"/>
        <w:tabs>
          <w:tab w:pos="591" w:val="left"/>
        </w:tabs>
        <w:bidi w:val="0"/>
        <w:spacing w:before="0" w:after="460" w:line="151" w:lineRule="auto"/>
        <w:ind w:left="0" w:right="0"/>
        <w:jc w:val="left"/>
      </w:pPr>
      <w:bookmarkStart w:id="20" w:name="bookmark20"/>
      <w:bookmarkEnd w:id="20"/>
      <w:r>
        <w:rPr>
          <w:spacing w:val="0"/>
          <w:w w:val="100"/>
          <w:position w:val="0"/>
        </w:rPr>
        <w:t>Женевская Конвенция о защите гражданского населения во время войны.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области гражданской обороны законодательство Российской Федерации представлено следующими нормативными правовыми актами.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Конституция Российской Федерации (пункт «д» статьи 114) определяет, что осуществление мер по обеспечению обороны страны, государственной безопас</w:t>
        <w:softHyphen/>
        <w:t>ности, реализации внешней политики Российской Федерации относится к ком</w:t>
        <w:softHyphen/>
        <w:t>петенции Правительства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Осуществление мер по борьбе с катастрофами, стихийными бедствиями, эпи</w:t>
        <w:softHyphen/>
        <w:t>демиями, ликвидация их последствий, как часть гражданской обороны, относится пунктом «з» статьи 72 Конституции к предметам совместного ведения Российской Федерации и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основным федеральным конституционным законам в области гражданской обороны относятся Федеральные конституционные законы от 30 мая 2001 г. № 3-ФКЗ «О чрезвычайном положении» и от 30 января 2002 г. № 1-ФКЗ «О военном положении».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Так, Федеральным конституционным законом от 30 мая 2001 г. № 3-ФКЗ «О чрезвычайном положении» установлен порядок и определены обстоятельства, при наличии которых может вводиться чрезвычайное положение на территории Российской Федерации. Подробно регламентируются основные аспекты режима чрез</w:t>
        <w:softHyphen/>
        <w:t>вычайного положения, в том числе силы, средства и меры, используемые в условиях чрезвычайного положения. Так, для обеспечения режима чрезвычайного положения используются силы и средства органов внутренних дел, уголовно-исполнительной системы, федеральных органов безопасности, войск национальной гвардии Россий</w:t>
        <w:softHyphen/>
        <w:t>ской Федерации, а также силы и средства органов по делам гражданской обороны, чрезвычайным ситуациям и ликвидации последствий стихийных бедствий.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Федеральным конституционным законом от 30 января 2002 г. № 1-ФКЗ «О во</w:t>
        <w:softHyphen/>
        <w:t>енном положении» регламентируются порядок и основания введения и отмены военного положения, определяется содержание этого режима, устанавливаются полномочия органов государственной власти и местного самоуправления по обеспечению режима, основания и порядок привлечения Вооруженных Сил Рос</w:t>
        <w:softHyphen/>
        <w:t>сийской Федерации, других войск, воинских формирований и органов, правовое положение граждан и организаций в условиях военного положения.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Базовым законодательным актом в данной области является федеральный закон от 12 февраля 1998 г. № 28-ФЗ «О гражданской обороне», регламентирующий вопросы ведения гражданской обороны. В законе определено, что 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при возникновении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pgSz w:w="9526" w:h="13608"/>
          <w:pgMar w:top="1226" w:right="985" w:bottom="1058" w:left="990" w:header="0" w:footer="3" w:gutter="0"/>
          <w:cols w:space="720"/>
          <w:noEndnote/>
          <w:rtlGutter w:val="0"/>
          <w:docGrid w:linePitch="360"/>
        </w:sectPr>
      </w:pPr>
      <w:r>
        <w:rPr>
          <w:spacing w:val="0"/>
          <w:w w:val="100"/>
          <w:position w:val="0"/>
        </w:rPr>
        <w:t>Нормами федерального закона «О гражданской обороне» установлены ос</w:t>
        <w:softHyphen/>
        <w:t>новные задачи в области гражданской обороны; принципы организации и ве</w:t>
        <w:softHyphen/>
        <w:t>дения гражданской обороны; полномочия органов государственной власти Российской Федерации в области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Важное значение для эффективного функционирования системы граждан</w:t>
        <w:softHyphen/>
        <w:t>ской обороны имеют и ряд других федеральных законов: от 29 декабря 1994 г. № 79-ФЗ «О государственном материальном резерве»; от 22 августа 1995 г. № 151-ФЗ «Об аварийно-спасательных службах и статусе спасателей»; от 12 января 1996 г. № 8-ФЗ «О погребении и похоронном деле»; от 10 янва</w:t>
        <w:softHyphen/>
        <w:t>ря 2003 г. № 17-ФЗ «О железнодорожном транспорте в Российской Федерации»; от 7 июля 2003 г. № 126-ФЗ «О связи»; от 6 октября 2003 г. № 131-ФЗ «Об об</w:t>
        <w:softHyphen/>
        <w:t>щих принципах организации местного самоуправления в Российской Федера</w:t>
        <w:softHyphen/>
        <w:t>ции»;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28 декабря 2010 г. № 390-ФЗ «О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29 декабря 1994 г. № 79-ФЗ «О государственном мате</w:t>
        <w:softHyphen/>
        <w:t>риальном резерве» устанавливает общие принципы формирования, размещения, хранения, использования, пополнения и освежения запасов государственного материального резерва и регулирует отношения в этой области.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Под государственным резервом понимается особый федеральный (общерос</w:t>
        <w:softHyphen/>
        <w:t>сийский) запас материальных ценностей, предназначенный для использования в целях обеспечения мобилизационных нужд Российской Федерации и первоо</w:t>
        <w:softHyphen/>
        <w:t>чередных работ при ликвидации последствий чрезвычайных ситуаций, оказания государственной поддержки различным отраслям народного хозяйства, предпри</w:t>
        <w:softHyphen/>
        <w:t>ятиям, учреждениям, организациям и субъектам Российской Федерации, оказания гуманитарной помощи и регулирующего воздействия на рынок. В состав государ</w:t>
        <w:softHyphen/>
        <w:t>ственного резерва входят запасы материальных ценностей для мобилизационных нужд Российской Федерации (мобилизационный резерв), запасы стратегических материалов и товаров, запасы материальных ценностей для обеспечения первоо</w:t>
        <w:softHyphen/>
        <w:t>чередных работ при ликвидации последствий чрезвычайных ситуаций мирного и военного времени.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22 августа 1995 г. № 151-ФЗ «Об аварийно-спасательных службах и статусе спасателей» определяет общие организационно-правовые и экономические основы создания и деятельности аварийно-спасательных служб, аварийно-спасательных формирований на территории Российской Федерации, регулирует отношения в этой области между органами государственной власти, органами местного самоуправления, а также предприятиями, учреждениями, организациями.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12 января 1996 г. № 8-ФЗ «О погребении и похоронном деле» регулирует отношения, связанные с погребением умерших, и устанавливает, в том числе, санитарные и экологические требования к выбору и содержанию мест погребения. Соблюдение этих требований обязательно при планировании мероприятий по срочному захоронению трупов в военное время.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Федеральным законом от 10 января 2003 г. № 17-ФЗ «О железнодорожном транспорте в Российской Федерации» устанавливаются правовые, организационные и экономические условия функционирования железнодорожного транспорта общего </w:t>
      </w:r>
      <w:r>
        <w:rPr>
          <w:spacing w:val="0"/>
          <w:w w:val="100"/>
          <w:position w:val="0"/>
        </w:rPr>
        <w:t>и необщего пользования. В части касающейся гражданской обороны определено, что мобилизационная подготовка и гражданская оборона на железнодорожном транспорте общего пользования являются важнейшими государственными задачами по обеспечению безопасности Российской Федерации. Руководство мобилиза</w:t>
        <w:softHyphen/>
        <w:t>ционной подготовкой и гражданской обороной на железнодорожном транспорте общего пользования осуществляется федеральным органом исполнительной власти в области железнодорожного транспорта, мероприятия по мобилизаци</w:t>
        <w:softHyphen/>
        <w:t>онной подготовке и гражданской обороне осуществляются заблаговременно ор</w:t>
        <w:softHyphen/>
        <w:t>ганизациями железнодорожного транспорта независимо от форм собственности. Ответственность за надлежащее осуществление указанных мероприятий несут руководители этих организаций.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6 октября 2003 г. № 131-ФЗ «Об общих принципах организации местного самоуправления в Российской Федерации» в части каса</w:t>
        <w:softHyphen/>
        <w:t>ющейся гражданской обороны определяет, что к вопросам местного значения поселения и муниципального района относится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К вопросам местного значения городского округа относится организация и осуществление мероприятий по гражданской обороне, защите населения и территории город</w:t>
        <w:softHyphen/>
        <w:t>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Федеральным законом от 8 ноября 2007 г. № 257-ФЗ «Об автомобильных доро</w:t>
        <w:softHyphen/>
        <w:t>гах и о дорожной деятельности в Российской Федерации и о внесении изменений в отдельные законодательные акты Российской Федерации» устанавливаются единые правовые основы деятельности, связанной с проектированием, строитель</w:t>
        <w:softHyphen/>
        <w:t>ством, реконструкцией, ремонтом, содержанием и использованием федеральных автомобильных дорог, автомобильных дорог субъектов Российской Федерации, муниципальных и частных автомобильных дорог, а также управления ими.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части, касающейся гражданской обороны этим законом определено, что к полномочиям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в области использования автомобильных дорог и осуществления дорожной деятельности относятся использование автомобильных дорог при орга</w:t>
        <w:softHyphen/>
        <w:t>низации и проведении мероприятий по гражданской обороне, мобилизационной подготовке в соответствии с законодательством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Непосредственное участие в нормативном правовом регулировании отно</w:t>
        <w:softHyphen/>
        <w:t>шений в области гражданской обороны принимает Президент и Правительство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В рамках задачи гражданской обороны, касающейся оповещения населения об опасностях, возникающих при военных конфликтах или вследствие этих </w:t>
      </w:r>
      <w:r>
        <w:rPr>
          <w:spacing w:val="0"/>
          <w:w w:val="100"/>
          <w:position w:val="0"/>
        </w:rPr>
        <w:t>конфликтов, а также при чрезвычайных ситуациях природного и техногенного характера, следует отметить постановление Совета Министров — Правительства Российской Федерации от 1 марта 1993 г. № 178 «О создании локальных систем оповещения в районах размещения потенциально опасных объектов». Этим доку</w:t>
        <w:softHyphen/>
        <w:t>ментом определено, что федеральным органам исполнительной власти, органам исполнительной власти субъектов Российской Федерации, органам местного само</w:t>
        <w:softHyphen/>
        <w:t>управления и организациям, в ведении которых находятся потенциально опасные объекты (ядерно-, радиационно-, химически опасные предприятия и гидросоору</w:t>
        <w:softHyphen/>
        <w:t>жения) необходимо включать в проекты на строительство потенциально опасных объектов разделы, предусматривающие создание локальных систем оповещения; проектирование и строительство локальных систем оповещения на действующих потенциально опасных объектах; создание объединенных локальных систем оповещения для групп потенциально опасных объектов, размещенных компактно в пределах крупных промышленных центров (зон), с централизованным управ</w:t>
        <w:softHyphen/>
        <w:t>лением от местных штабов гражданской обороны, включив их проектирование и строительство в генеральные планы развития промышленных центров (зон).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Согласно постановлению Правительства Российской Федерации от 3 октя</w:t>
        <w:softHyphen/>
        <w:t>бря 1998 г. № 1149 «О порядке отнесения территорий к группам по гражданской обороне» отнесение территорий городов или иных населенных пунктов к груп</w:t>
        <w:softHyphen/>
        <w:t>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территориях организаций, отнесенных к категориям по гражданской обороне особой важности, первой и второй, или представляющих опасность для населения и территорий в связи с возможностью химического заражения, радиационного и биологического загрязнения или катастрофического затопления.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реализации государственной программы приватизации постановлением Правительства Российской Федерации от 23 апреля 1994 г. № 359 «Об утверж</w:t>
        <w:softHyphen/>
        <w:t>дении Положения о порядке использования объектов и имущества гражданской обороны приватизированными предприятиями, учреждениями и организация</w:t>
        <w:softHyphen/>
        <w:t>ми» утверждено Положение, устанавливающее порядок приватизации объектов и имущества гражданской обороны, а также порядок использования соответ</w:t>
        <w:softHyphen/>
        <w:t>ствующих объектов приватизированными предприятиями. Предусматривается, что решения о приватизации предприятий, имеющих на своем балансе объекты и имущество гражданской обороны, должны приниматься с учетом заключения штаба (комитета) по делам гражданской обороны и чрезвычайным ситуациям, типовая форма которого утверждена постановлением. Кроме этого, установлен перечень объектов и имущества, не подлежащих приватизации, которые исклю</w:t>
        <w:softHyphen/>
        <w:t>чаются из состава имущества приватизируемого предприятия и передаются на ответственное хранение и в пользование его правопреемнику.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случае сохранения профиля приватизированных предприятий, на которые решением уполномоченных органов было возложено выполнение задач в интере</w:t>
        <w:softHyphen/>
        <w:t xml:space="preserve">сах гражданской обороны (создание служб и невоенизированных формирований гражданской обороны, подготовка зданий для развертывания больниц и др.), </w:t>
      </w:r>
      <w:r>
        <w:rPr>
          <w:spacing w:val="0"/>
          <w:w w:val="100"/>
          <w:position w:val="0"/>
        </w:rPr>
        <w:t>данные обязанности закрепляются за новым обладателем имущественных прав и обязанностей предприятия на основе договора.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задачи гражданской обороны, касающейся предоставления населе</w:t>
        <w:softHyphen/>
        <w:t>нию средств индивидуальной и коллективной защиты, постановлением Прави</w:t>
        <w:softHyphen/>
        <w:t>тельства Российской Федерации от 29 ноября 1999 г. № 1309 определен порядок создания убежищ и иных объектов гражданской обороны в мирное время, период мобилизации и военное время на территории Российской Федерации. В этом же нормативном правовом акте устанавливается, что МЧС России осуществляет методическое руководство и контроль за созданием и поддержанием в готовности убежищ и иных объектов гражданской обороны. Дается классификация убежищ, подробно охарактеризовано их целевое предназначение, определяются цели их создания, принципы планирования их строительства, обязанности различных органов власти.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Постановлением Правительства Российской Федерации от 16 марта 2000 г. № 227 «О возмещении расходов на подготовку и проведение мероприятий по гражданской обороне» устанавливается, что расходы на подготовку и проведение мероприятий по гражданской обороне, понесенные органами исполнительной власти субъектов Российской Федерации, органами местного самоуправления и организациями независимо от формы собственности, возмещаются при вклю</w:t>
        <w:softHyphen/>
        <w:t>чении этихмероприятий в состав государственного оборонного заказа за счет средств, предусмотренных на эти цели в федеральном бюджете. Если указанные мероприятия осуществляются по заказу федеральных органов исполнительной власти, то расходы возмещаются этими органами за счет предусмотренных на эти цели средств федерального бюджета и внебюджетных средств. Иные расходы финансируются бюджетными учреждениями.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задачей гражданской обороны по первоочередному жизнео</w:t>
        <w:softHyphen/>
        <w:t>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следует отметить постановление Правительства Российской Федерации от 27 апреля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 Запасы предназначаются для первоочередного обеспечения населения в военное время, а также для оснащения соединений и воинских частей войск гражданской обороны и гражданских организаций граж</w:t>
        <w:softHyphen/>
        <w:t>данской обороны при проведении аварийно-спасательных и других неотложных работ в случае возникновения опасности при ведении военных конфликтов или вследствие этих конфликтов. В документе перечисляется: что входит в каждый вид указанных запасов. Запасы накапливаются заблаговременно в мирное время. Не допускается хранение запасов с истекшим сроком годности. Устанавливаются обязанности федеральных органов исполнительной власти, органов исполнитель</w:t>
        <w:softHyphen/>
        <w:t>ной власти субъектов Российской Федерации, органов местного самоуправления и организаций в данной области; регламентируется порядок представления ин</w:t>
        <w:softHyphen/>
        <w:t>формации о накопленных запасах.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задачи гражданской обороны, касающейся подготовки населения в области гражданской обороны, следует отметить Постановление Правительства Российской Федерации от 2 ноября 2000 г. № 841 «Об утверждении Положения об организации обучения населения в области гражданской обороны», которым определены основные задачи в обозначенной области, функции федеральных органов исполнительной власти, органов исполнительной власти субъектов Рос</w:t>
        <w:softHyphen/>
        <w:t>сийской Федерации, органов местного самоуправления и организаций, а также формы обучения. Так, к основным задачам обучения населения в области граж</w:t>
        <w:softHyphen/>
        <w:t>данской обороны отнесены:</w:t>
      </w:r>
    </w:p>
    <w:p>
      <w:pPr>
        <w:pStyle w:val="Style12"/>
        <w:keepNext w:val="0"/>
        <w:keepLines w:val="0"/>
        <w:widowControl w:val="0"/>
        <w:numPr>
          <w:ilvl w:val="0"/>
          <w:numId w:val="3"/>
        </w:numPr>
        <w:shd w:val="clear" w:color="auto" w:fill="auto"/>
        <w:tabs>
          <w:tab w:pos="539" w:val="left"/>
        </w:tabs>
        <w:bidi w:val="0"/>
        <w:spacing w:before="0" w:after="0" w:line="214" w:lineRule="auto"/>
        <w:ind w:left="0" w:right="0"/>
        <w:jc w:val="both"/>
      </w:pPr>
      <w:bookmarkStart w:id="21" w:name="bookmark21"/>
      <w:bookmarkEnd w:id="21"/>
      <w:r>
        <w:rPr>
          <w:spacing w:val="0"/>
          <w:w w:val="100"/>
          <w:position w:val="0"/>
        </w:rPr>
        <w:t>изучение способов защиты от опасностей, возникающих при ведении воен</w:t>
        <w:softHyphen/>
        <w:t>ных конфликтов или вследствие этих конфликтов, порядка действий по сигналам оповещения, приемов оказания первой медицинской помощи, правил пользования коллективными и индивидуальными средствами защиты;</w:t>
      </w:r>
    </w:p>
    <w:p>
      <w:pPr>
        <w:pStyle w:val="Style12"/>
        <w:keepNext w:val="0"/>
        <w:keepLines w:val="0"/>
        <w:widowControl w:val="0"/>
        <w:numPr>
          <w:ilvl w:val="0"/>
          <w:numId w:val="3"/>
        </w:numPr>
        <w:shd w:val="clear" w:color="auto" w:fill="auto"/>
        <w:tabs>
          <w:tab w:pos="539" w:val="left"/>
        </w:tabs>
        <w:bidi w:val="0"/>
        <w:spacing w:before="0" w:after="0" w:line="187" w:lineRule="auto"/>
        <w:ind w:left="0" w:right="0"/>
        <w:jc w:val="both"/>
      </w:pPr>
      <w:bookmarkStart w:id="22" w:name="bookmark22"/>
      <w:bookmarkEnd w:id="22"/>
      <w:r>
        <w:rPr>
          <w:spacing w:val="0"/>
          <w:w w:val="100"/>
          <w:position w:val="0"/>
        </w:rPr>
        <w:t>совершенствование навыков по организации и проведению мероприятий по гражданской обороне;</w:t>
      </w:r>
    </w:p>
    <w:p>
      <w:pPr>
        <w:pStyle w:val="Style12"/>
        <w:keepNext w:val="0"/>
        <w:keepLines w:val="0"/>
        <w:widowControl w:val="0"/>
        <w:numPr>
          <w:ilvl w:val="0"/>
          <w:numId w:val="3"/>
        </w:numPr>
        <w:shd w:val="clear" w:color="auto" w:fill="auto"/>
        <w:tabs>
          <w:tab w:pos="539" w:val="left"/>
        </w:tabs>
        <w:bidi w:val="0"/>
        <w:spacing w:before="0" w:after="0" w:line="187" w:lineRule="auto"/>
        <w:ind w:left="0" w:right="0"/>
        <w:jc w:val="both"/>
      </w:pPr>
      <w:bookmarkStart w:id="23" w:name="bookmark23"/>
      <w:bookmarkEnd w:id="23"/>
      <w:r>
        <w:rPr>
          <w:spacing w:val="0"/>
          <w:w w:val="100"/>
          <w:position w:val="0"/>
        </w:rPr>
        <w:t>выработка умений и навыков для проведения аварийно-спасательных и дру</w:t>
        <w:softHyphen/>
        <w:t>гих неотложных работ;</w:t>
      </w:r>
    </w:p>
    <w:p>
      <w:pPr>
        <w:pStyle w:val="Style12"/>
        <w:keepNext w:val="0"/>
        <w:keepLines w:val="0"/>
        <w:widowControl w:val="0"/>
        <w:numPr>
          <w:ilvl w:val="0"/>
          <w:numId w:val="3"/>
        </w:numPr>
        <w:shd w:val="clear" w:color="auto" w:fill="auto"/>
        <w:tabs>
          <w:tab w:pos="539" w:val="left"/>
        </w:tabs>
        <w:bidi w:val="0"/>
        <w:spacing w:before="0" w:after="0" w:line="223" w:lineRule="auto"/>
        <w:ind w:left="0" w:right="0"/>
        <w:jc w:val="both"/>
      </w:pPr>
      <w:bookmarkStart w:id="24" w:name="bookmark24"/>
      <w:bookmarkEnd w:id="24"/>
      <w:r>
        <w:rPr>
          <w:spacing w:val="0"/>
          <w:w w:val="100"/>
          <w:position w:val="0"/>
        </w:rPr>
        <w:t>овладение личным составом нештатных аварийно-спасательных формиро</w:t>
        <w:softHyphen/>
        <w:t>ваний и спасательных служб (формирования и службы) приемами и способами действий по защите населения, материальных и культурных ценностей от опас</w:t>
        <w:softHyphen/>
        <w:t>ностей, возникающих при ведении военных конфликтов или вследствие этих конфликтов, а также при возникновении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задачи гражданской обороны, связанной с эвакуацией населения, материальных и культурных ценностей в безопасные районы, следует отметить постановление Правительства Российской Федерации от 22 июня 2004 г. № 303 «О порядке эвакуации населения, материальных и культурных ценностей в без</w:t>
        <w:softHyphen/>
        <w:t>опасные районы». Данный документ устанавливает, что эвакуации подлежат работники расположенных в населенных пунктах организаций, переносящих производственную деятельность в военное время в загородную зону, а также не</w:t>
        <w:softHyphen/>
        <w:t>работающие члены семей указанных работников, нетрудоспособное и не занятое в производстве население, материальные и культурные ценности.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Также следует отметить постановление Правительства от 26 ноября 2007 г. № 804 «Об утверждении Положения о гражданской обороне в Российской Федера</w:t>
        <w:softHyphen/>
        <w:t>ции», которым определены основные мероприятия в части, касающейся эвакуации населения, материальных и культурных ценностей в безопасные районы. К ним относятся: организация планирования, подготовки и проведения эвакуации; под</w:t>
        <w:softHyphen/>
        <w:t>готовка районов размещения населения, материальных и культурных ценностей, подлежащих эвакуации; создание и организация деятельности эвакуационных органов, а также подготовка их личного состава. В целях решения задач в обла</w:t>
        <w:softHyphen/>
        <w:t>сти гражданской обороны федеральные органы исполнительной власти, органы исполнительной власти субъектов Российской Федерации, органы местного самоу</w:t>
        <w:softHyphen/>
        <w:t xml:space="preserve">правления и организации создают и содержат силы, средства, объекты гражданской </w:t>
      </w:r>
      <w:r>
        <w:rPr>
          <w:spacing w:val="0"/>
          <w:w w:val="100"/>
          <w:position w:val="0"/>
        </w:rPr>
        <w:t>обороны, запасы материально-технических, продовольственных, медицинских и иных средств, планируют и осуществляют мероприятия по гражданской обороне. Ведение гражданской обороны осуществляется на основе планов, где определяется объем, организация, порядок, способы и сроки выполнения мероприятий по при</w:t>
        <w:softHyphen/>
        <w:t>ведению гражданской обороны в установленные степени готовности при переводе ее с мирного на военное положение, в ходе ее ведения, а также при возникновении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Постановлением Правительства Российской Федерации от 21 мая 2007 г № 305 «Об утверждении Положения о государственном надзоре в области гражданской обороны» утверждено Положение, которое определяет цели осуществления го</w:t>
        <w:softHyphen/>
        <w:t>сударственного надзора в области гражданской обороны, полномочия органов, осуществляющие данный надзор, устанавливает компетенцию должностных лиц указанных органов и регламентирует вопросы их ответственности. Установлено, что государственный надзор в области гражданской обороны осуществляется в целях проверки выполнения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w:t>
        <w:softHyphen/>
        <w:t>данами установленных требований в области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Государственный надзор в области гражданской обороны осуществляют струк</w:t>
        <w:softHyphen/>
        <w:t>турные подразделения центрального аппарата и территориальных органов МЧС России, специально уполномоченные на решение задач в области гражданской обороны. Органы, осуществляющие государственный надзор в области граж</w:t>
        <w:softHyphen/>
        <w:t>данской обороны, в пределах своих полномочий: запрашивают в установленном порядке необходимые материалы и информацию; участвуют в информировании органов государственной власти, органов местного самоуправления и населения о принимаемых и принятых мерах в области гражданской обороны; рассматри</w:t>
        <w:softHyphen/>
        <w:t>вают в установленном порядке обращения, жалобы граждан и юридических лиц; а также реализуют иные полномочия.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Установлено, что органы местного самоуправления и организации создают и содержат силы, средства, объекты гражданской обороны, запасы материально</w:t>
        <w:softHyphen/>
        <w:t>технических, продовольственных, медицинских и иных средств. Могут органи</w:t>
        <w:softHyphen/>
        <w:t>зовываться спасательные службы. Для проведения эвакуационных мероприятий заблаговременно создаются эвакуационные комиссии. Руководство гражданской обороной на территориях муниципальных образований возложено на руководителей органов местного самоуправления, а в организациях—на их руководителей. Также, в обязанности органов местного самоуправления и организаций входит обучение населения в области гражданской обороны, оповещение жителей о возникающих опасностях, эвакуация граждан, материальных и культурных ценностей в безо</w:t>
        <w:softHyphen/>
        <w:t>пасные районы, предоставление населению убежищ и средств индивидуальной защиты и т. д. Определен перечень мероприятий в области гражданской обороны, проводимых местными органами власти и организациями.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Кроме этого, правовые нормы, касающиеся эвакуации населения, материаль</w:t>
        <w:softHyphen/>
        <w:t xml:space="preserve">ных и культурных ценностей в безопасные районы, определены в приказе МЧС </w:t>
      </w:r>
      <w:r>
        <w:rPr>
          <w:spacing w:val="0"/>
          <w:w w:val="100"/>
          <w:position w:val="0"/>
        </w:rPr>
        <w:t>России от 14 ноября 2008 г. № 687 «Об утверждении Положения об организации и ведении гражданской обороны в муниципальных образованиях и организаци</w:t>
        <w:softHyphen/>
        <w:t>ях». Отмечено, что для решения задачи гражданской обороны органы местного самоуправления планируют и осуществляют следующие основные мероприятия: организация планирования, подготовки и проведения эвакуационных мероприятий в городах и населенных пунктах, отнесенных к группам по гражданской обороне, в населенных пунктах, имеющих организации, отнесенные к категории особой важности по гражданской обороне, и железнодорожные станции первой категории, и населенных пунктах, расположенных в зонах возможного катастрофического затопления в пределах 4-х часового добегания волны прорыва при разрушении гидротехнических сооружений; подготовка районов размещения населения, матери</w:t>
        <w:softHyphen/>
        <w:t>альных и культурных ценностей, подлежащих эвакуации; создание и организация деятельности эвакуационных органов, а также подготовка их личного состава.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решения задачи по внедрению системы категорирования объектов и территорий и в целях оптимизации мероприятий по гражданской обороне утверждено постановление Правительства Российской Федерации от 22 октя</w:t>
        <w:softHyphen/>
        <w:t>бря 2015 г. № 1131 «О внесении изменений в Порядок отнесения территорий к группам по гражданской обороне», которым предусмотрено объединение второй и третьей групп по гражданской обороне, что обусловлено оптимизацией состава мероприятий по гражданской обороне и отсутствием различий в требованиях к территориям, отнесенным ко второй и третьей группе по гражданской обороне.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Центральное место среди ведомственных нормативных правовых актов зани</w:t>
        <w:softHyphen/>
        <w:t>мают подзаконные акты МЧС России как федерального органа исполнительной власти, уполномоченного на решение задач в области гражданской обороны. Нормативная правовая база МЧС России в области гражданской обороны пред</w:t>
        <w:softHyphen/>
        <w:t>ставлена следующими ведомственными подзаконными актами.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задачи гражданской обороны, приказом МЧС России от 15 дека</w:t>
        <w:softHyphen/>
        <w:t>бря 2002 г. № 583 утверждены Правила эксплуатации защитных сооружений гражданской обороны (далее — ЗС ГО). В организациях, эксплуатирующих ЗС ГО, назначаются ответственные должностные лица, в обязанности которых входит организация их учета, содержания помещений, обеспечение сохранности защитных устройств и внутреннего инженерно-технического оборудования. Для обслуживания ЗС ГО в мирное время в организациях, эксплуатирующих эти со</w:t>
        <w:softHyphen/>
        <w:t>оружения, создаются специализированные звенья по обслуживанию.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Приказом МЧС России от 21 июля 2005 г. № 575 «Об утверждении Порядка содержания и использования защитных сооружений гражданской обороны в мир</w:t>
        <w:softHyphen/>
        <w:t>ное время» определены требования по содержанию и использованию защитных сооружений гражданской обороны в мирное время. При содержании указанных сооружений в мирное время запрещается их перепланировка, устройство от</w:t>
        <w:softHyphen/>
        <w:t>верстий или проемов в ограждающих конструкциях, нарушение герметизации и гидроизоляции, демонтаж оборудования и проведение ряда иных работ. Со</w:t>
        <w:softHyphen/>
        <w:t xml:space="preserve">держание, эксплуатация, текущий и плановый ремонты инженерно-технического и специального оборудования, средств связи и оповещения осуществляются </w:t>
      </w:r>
      <w:r>
        <w:rPr>
          <w:spacing w:val="0"/>
          <w:w w:val="100"/>
          <w:position w:val="0"/>
        </w:rPr>
        <w:t>в соответствии с технической документацией. Использование фильтровенти</w:t>
        <w:softHyphen/>
        <w:t>ляционных установок защитных сооружений допускается только по режиму чистой вентиляции.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данном нормативном правовом акте указаны необходимые меры по содер</w:t>
        <w:softHyphen/>
        <w:t>жанию таких сооружений (поддержание определенной температуры, защита от атмосферных осадков и поверхностных вод входов и аварийных выходов; и т.д.). Закреплен порядок их использования под складские, санитарно-бытовые, спортивные помещения и др. Вспомогательные помещения защитных сооружений использовать в мирное время запрещается, за исключением помещений санузлов. Освобождение помещений от имущества должно осуществляться при переводе защитных сооружений гражданской обороны на режим убежища и готовности к приему укрываемых в срок не более 6 часов.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задачей, связанной с обеспечением постоянной готовности сил и средств гражданской обороны, издан приказ МЧС России от 23 декабря 2005 г. № 999 «Об утверждении Порядка создания нештатных аварийно-спасательных формирований». Данный Порядок определяет основы создания, подготовки, осна</w:t>
        <w:softHyphen/>
        <w:t>щения и применения нештатных аварийно-спасательных формирований в составе сил гражданской обороны. Нештатные аварийно-спасательные формирования представляют собой самостоятельные структуры, созданные организациями на нештатной основе из числа своих работников, оснащенные специальной техникой, оборудованием, снаряжением, инструментами и материалами, подготовленные для проведения аварийно-спасательных и других неотложных работ в очагах поражения и зонах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Нештатные аварийно-спасательные формирования создаются организациями, эксплуатирующие опасные производственные объекты I и II классов опасности, особо радиационно опасные и ядерно опасные производства и объекты, гидро</w:t>
        <w:softHyphen/>
        <w:t>технические сооружения чрезвычайно высокой опасности и гидротехнические сооружения высокой опасности, а также организации, эксплуатирующие опасные производственные объекты III класса опасности, отнесенные в установленном порядке к категориям по гражданской обороне.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Органы исполнительной власти субъектов Российской Федерации и органы местного самоуправления могут создавать, содержать и организовывать деятельность нештатных аварийно-спасательных формирований для выполнения мероприятий на своих территориях в соответствии с планами гражданской обороны и защиты населения, планами предупреждения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Состав, структура и оснащение нештатных аварийно-спасательных форми</w:t>
        <w:softHyphen/>
        <w:t>рований определяются руководителями организаций с учетом методических рекомендаций по созданию, подготовке, оснащению и применению нештатных аварийно-спасательных формирований, разрабатываемыми МЧС России, исходя из задач гражданской обороны и защиты населения, и согласовываются с терри</w:t>
        <w:softHyphen/>
        <w:t>ториальными органами МЧС России.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Другим законодательным актом, регулирующим вопросы административной ответственности в том числе и в области гражданской обороны является Кодекс </w:t>
      </w:r>
      <w:r>
        <w:rPr>
          <w:spacing w:val="0"/>
          <w:w w:val="100"/>
          <w:position w:val="0"/>
        </w:rPr>
        <w:t>Российской Федерации об административных правонарушениях от 30 дека</w:t>
        <w:softHyphen/>
        <w:t>бря 2001 г. № 195-ФЗ. Это свод правил, определяющих основные принципы и порядок привлечения к административной ответственности. В части, касаю</w:t>
        <w:softHyphen/>
        <w:t>щейся гражданской обороны, определено, что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w:t>
        <w:softHyphen/>
        <w:t>вания и содержания систем оповещения, средств индивидуальной защиты, дру</w:t>
        <w:softHyphen/>
        <w:t>гой специальной техники и имущества гражданской обороны влечет наложение административного штрафа.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Градостроительный кодекс Российской Федерации от 29 декабря 2004 г. № 190- ФЗ определяет понятие градостроительной деятельности, которая включает в себя территориальное планирование, градостроительное зонирование, пла</w:t>
        <w:softHyphen/>
        <w:t>нировку территорий, архитектурно-строительное проектирование. Сюда также входят строительство, капремонт и реконструкция объектов капстроительства. В части касающейся гражданской обороны одним из основных принципов законодательства о градостроительной деятельности является 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w:t>
        <w:softHyphen/>
        <w:t>ским актам.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Кроме того, кодексом установлен состав разрабатываемых материалов по обоснованию проекта планировки территории, которые, в свою очередь, должны включать, в том числе описание и обоснование основных положений, касающих</w:t>
        <w:softHyphen/>
        <w:t>ся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Также кодекс определяет, что проектная документация объектов использования атомной энергии (в том числе ядерных установок, пунктов хранения ядерных ма</w:t>
        <w:softHyphen/>
        <w:t>териалов и радиоактивных веществ, пунктов хранения радиоактивных отходов), опасных производственных объектов, особо опасных, технически сложных, уни</w:t>
        <w:softHyphen/>
        <w:t>кальных объектов, объектов обороны и безопасности должна содержать перечень мероприятий по гражданской обороне.</w:t>
      </w:r>
    </w:p>
    <w:p>
      <w:pPr>
        <w:pStyle w:val="Style42"/>
        <w:keepNext/>
        <w:keepLines/>
        <w:widowControl w:val="0"/>
        <w:shd w:val="clear" w:color="auto" w:fill="auto"/>
        <w:bidi w:val="0"/>
        <w:spacing w:before="0"/>
        <w:ind w:left="0" w:right="0" w:firstLine="0"/>
        <w:jc w:val="both"/>
      </w:pPr>
      <w:bookmarkStart w:id="25" w:name="bookmark25"/>
      <w:bookmarkStart w:id="26" w:name="bookmark26"/>
      <w:bookmarkStart w:id="27" w:name="bookmark27"/>
      <w:r>
        <w:rPr>
          <w:spacing w:val="0"/>
          <w:w w:val="100"/>
          <w:position w:val="0"/>
        </w:rPr>
        <w:t>Литература</w:t>
      </w:r>
      <w:bookmarkEnd w:id="25"/>
      <w:bookmarkEnd w:id="26"/>
      <w:bookmarkEnd w:id="27"/>
    </w:p>
    <w:p>
      <w:pPr>
        <w:pStyle w:val="Style44"/>
        <w:keepNext w:val="0"/>
        <w:keepLines w:val="0"/>
        <w:widowControl w:val="0"/>
        <w:shd w:val="clear" w:color="auto" w:fill="auto"/>
        <w:bidi w:val="0"/>
        <w:spacing w:before="0" w:line="240" w:lineRule="auto"/>
        <w:ind w:right="0"/>
        <w:jc w:val="both"/>
      </w:pPr>
      <w:r>
        <w:rPr>
          <w:spacing w:val="0"/>
          <w:w w:val="100"/>
          <w:position w:val="0"/>
        </w:rPr>
        <w:t>Справочное пособие по организации выполнения мероприятий по предупреждению и ликвидации чрезвычайных ситуаций и проведению аварийно-спасательных работ силами и средствами ор</w:t>
        <w:softHyphen/>
        <w:t>ганов государственной власти, органов местного самоуправления в мирное и военное время / МЧС России. М.: ФГБУ ВНИИ ГОЧС (ФЦ), 2016. 528 с.</w:t>
      </w:r>
    </w:p>
    <w:p>
      <w:pPr>
        <w:pStyle w:val="Style44"/>
        <w:keepNext w:val="0"/>
        <w:keepLines w:val="0"/>
        <w:widowControl w:val="0"/>
        <w:shd w:val="clear" w:color="auto" w:fill="auto"/>
        <w:bidi w:val="0"/>
        <w:spacing w:before="0" w:after="220" w:line="240" w:lineRule="auto"/>
        <w:ind w:left="0" w:right="0" w:firstLine="0"/>
        <w:jc w:val="both"/>
      </w:pPr>
      <w:r>
        <w:rPr>
          <w:spacing w:val="0"/>
          <w:w w:val="100"/>
          <w:position w:val="0"/>
        </w:rPr>
        <w:t>Гражданская оборона / Изд. 2-е, перераб / МЧС России. М.: АГЗ МЧС России, 2018. 400 с.</w:t>
      </w:r>
    </w:p>
    <w:p>
      <w:pPr>
        <w:pStyle w:val="Style37"/>
        <w:keepNext/>
        <w:keepLines/>
        <w:widowControl w:val="0"/>
        <w:numPr>
          <w:ilvl w:val="0"/>
          <w:numId w:val="1"/>
        </w:numPr>
        <w:shd w:val="clear" w:color="auto" w:fill="auto"/>
        <w:tabs>
          <w:tab w:pos="565" w:val="left"/>
        </w:tabs>
        <w:bidi w:val="0"/>
        <w:spacing w:before="0"/>
        <w:ind w:right="0"/>
        <w:jc w:val="both"/>
      </w:pPr>
      <w:bookmarkStart w:id="28" w:name="bookmark28"/>
      <w:bookmarkStart w:id="29" w:name="bookmark29"/>
      <w:bookmarkStart w:id="30" w:name="bookmark30"/>
      <w:bookmarkStart w:id="31" w:name="bookmark31"/>
      <w:bookmarkEnd w:id="30"/>
      <w:r>
        <w:rPr>
          <w:spacing w:val="0"/>
          <w:w w:val="100"/>
          <w:position w:val="0"/>
        </w:rPr>
        <w:t>Основные требования нормативных правовых актов Российской Федерации в области защиты населения и территорий от чрезвычайных ситуаций</w:t>
      </w:r>
      <w:bookmarkEnd w:id="28"/>
      <w:bookmarkEnd w:id="29"/>
      <w:bookmarkEnd w:id="31"/>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Нормативную правовую основу защиты населения и территорий от чрезвы</w:t>
        <w:softHyphen/>
        <w:t>чайных ситуаций в Российской Федерации составляют:</w:t>
      </w:r>
    </w:p>
    <w:p>
      <w:pPr>
        <w:pStyle w:val="Style12"/>
        <w:keepNext w:val="0"/>
        <w:keepLines w:val="0"/>
        <w:widowControl w:val="0"/>
        <w:numPr>
          <w:ilvl w:val="0"/>
          <w:numId w:val="3"/>
        </w:numPr>
        <w:shd w:val="clear" w:color="auto" w:fill="auto"/>
        <w:tabs>
          <w:tab w:pos="591" w:val="left"/>
        </w:tabs>
        <w:bidi w:val="0"/>
        <w:spacing w:before="0" w:after="0" w:line="151" w:lineRule="auto"/>
        <w:ind w:left="0" w:right="0"/>
        <w:jc w:val="both"/>
      </w:pPr>
      <w:bookmarkStart w:id="32" w:name="bookmark32"/>
      <w:bookmarkEnd w:id="32"/>
      <w:r>
        <w:rPr>
          <w:spacing w:val="0"/>
          <w:w w:val="100"/>
          <w:position w:val="0"/>
        </w:rPr>
        <w:t>Конституция Российской Федерации;</w:t>
      </w:r>
    </w:p>
    <w:p>
      <w:pPr>
        <w:pStyle w:val="Style12"/>
        <w:keepNext w:val="0"/>
        <w:keepLines w:val="0"/>
        <w:widowControl w:val="0"/>
        <w:numPr>
          <w:ilvl w:val="0"/>
          <w:numId w:val="3"/>
        </w:numPr>
        <w:shd w:val="clear" w:color="auto" w:fill="auto"/>
        <w:tabs>
          <w:tab w:pos="591" w:val="left"/>
        </w:tabs>
        <w:bidi w:val="0"/>
        <w:spacing w:before="0" w:after="0" w:line="151" w:lineRule="auto"/>
        <w:ind w:left="0" w:right="0"/>
        <w:jc w:val="both"/>
      </w:pPr>
      <w:bookmarkStart w:id="33" w:name="bookmark33"/>
      <w:bookmarkEnd w:id="33"/>
      <w:r>
        <w:rPr>
          <w:spacing w:val="0"/>
          <w:w w:val="100"/>
          <w:position w:val="0"/>
        </w:rPr>
        <w:t>федеральные законы;</w:t>
      </w:r>
    </w:p>
    <w:p>
      <w:pPr>
        <w:pStyle w:val="Style12"/>
        <w:keepNext w:val="0"/>
        <w:keepLines w:val="0"/>
        <w:widowControl w:val="0"/>
        <w:numPr>
          <w:ilvl w:val="0"/>
          <w:numId w:val="3"/>
        </w:numPr>
        <w:shd w:val="clear" w:color="auto" w:fill="auto"/>
        <w:tabs>
          <w:tab w:pos="591" w:val="left"/>
        </w:tabs>
        <w:bidi w:val="0"/>
        <w:spacing w:before="0" w:after="0" w:line="151" w:lineRule="auto"/>
        <w:ind w:left="0" w:right="0"/>
        <w:jc w:val="both"/>
      </w:pPr>
      <w:bookmarkStart w:id="34" w:name="bookmark34"/>
      <w:bookmarkEnd w:id="34"/>
      <w:r>
        <w:rPr>
          <w:spacing w:val="0"/>
          <w:w w:val="100"/>
          <w:position w:val="0"/>
        </w:rPr>
        <w:t>указы Президента Российской Федерации;</w:t>
      </w:r>
    </w:p>
    <w:p>
      <w:pPr>
        <w:pStyle w:val="Style12"/>
        <w:keepNext w:val="0"/>
        <w:keepLines w:val="0"/>
        <w:widowControl w:val="0"/>
        <w:numPr>
          <w:ilvl w:val="0"/>
          <w:numId w:val="3"/>
        </w:numPr>
        <w:shd w:val="clear" w:color="auto" w:fill="auto"/>
        <w:tabs>
          <w:tab w:pos="591" w:val="left"/>
        </w:tabs>
        <w:bidi w:val="0"/>
        <w:spacing w:before="0" w:after="0" w:line="151" w:lineRule="auto"/>
        <w:ind w:left="0" w:right="0"/>
        <w:jc w:val="both"/>
      </w:pPr>
      <w:bookmarkStart w:id="35" w:name="bookmark35"/>
      <w:bookmarkEnd w:id="35"/>
      <w:r>
        <w:rPr>
          <w:spacing w:val="0"/>
          <w:w w:val="100"/>
          <w:position w:val="0"/>
        </w:rPr>
        <w:t>постановления Правительства Российской Федерации;</w:t>
      </w:r>
    </w:p>
    <w:p>
      <w:pPr>
        <w:pStyle w:val="Style12"/>
        <w:keepNext w:val="0"/>
        <w:keepLines w:val="0"/>
        <w:widowControl w:val="0"/>
        <w:numPr>
          <w:ilvl w:val="0"/>
          <w:numId w:val="3"/>
        </w:numPr>
        <w:shd w:val="clear" w:color="auto" w:fill="auto"/>
        <w:tabs>
          <w:tab w:pos="591" w:val="left"/>
        </w:tabs>
        <w:bidi w:val="0"/>
        <w:spacing w:before="0" w:after="0" w:line="151" w:lineRule="auto"/>
        <w:ind w:left="0" w:right="0"/>
        <w:jc w:val="both"/>
      </w:pPr>
      <w:bookmarkStart w:id="36" w:name="bookmark36"/>
      <w:bookmarkEnd w:id="36"/>
      <w:r>
        <w:rPr>
          <w:spacing w:val="0"/>
          <w:w w:val="100"/>
          <w:position w:val="0"/>
        </w:rPr>
        <w:t>приказы федеральных органов исполнительной власти;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законы и иные нормативные правовые акты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Пункт «з» части 1 статьи 72 Конституции предполагает, что осуществление мер по борьбе с катастрофами, стихийными бедствиями, эпидемиями, ликвидация их последствий требуют, как правило, совместных усилий Российской Федерации и ее субъектов, четкой координации и взаимодействия федеральных, региональ</w:t>
        <w:softHyphen/>
        <w:t>ных и местных органов власти. Закон закрепляет требования по осуществлению мер по борьбе с катастрофами, стихийными бедствиями, эпидемиями, а также по ликвидации их последствий.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Федеральные законы являются актами, устанавливающими общие правовые нормы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Ряд положений законов носят организационно-правовой характер, они опреде</w:t>
        <w:softHyphen/>
        <w:t>ляют одновременно и организационные принципы, и правовые нормы в области защиты населения и территорий от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ним относятся положения:</w:t>
      </w:r>
    </w:p>
    <w:p>
      <w:pPr>
        <w:pStyle w:val="Style12"/>
        <w:keepNext w:val="0"/>
        <w:keepLines w:val="0"/>
        <w:widowControl w:val="0"/>
        <w:numPr>
          <w:ilvl w:val="0"/>
          <w:numId w:val="3"/>
        </w:numPr>
        <w:shd w:val="clear" w:color="auto" w:fill="auto"/>
        <w:tabs>
          <w:tab w:pos="591" w:val="left"/>
        </w:tabs>
        <w:bidi w:val="0"/>
        <w:spacing w:before="0" w:after="0" w:line="151" w:lineRule="auto"/>
        <w:ind w:left="0" w:right="0"/>
        <w:jc w:val="both"/>
      </w:pPr>
      <w:bookmarkStart w:id="37" w:name="bookmark37"/>
      <w:bookmarkEnd w:id="37"/>
      <w:r>
        <w:rPr>
          <w:spacing w:val="0"/>
          <w:w w:val="100"/>
          <w:position w:val="0"/>
        </w:rPr>
        <w:t>о РСЧС, ее составе и основных задачах;</w:t>
      </w:r>
    </w:p>
    <w:p>
      <w:pPr>
        <w:pStyle w:val="Style12"/>
        <w:keepNext w:val="0"/>
        <w:keepLines w:val="0"/>
        <w:widowControl w:val="0"/>
        <w:numPr>
          <w:ilvl w:val="0"/>
          <w:numId w:val="3"/>
        </w:numPr>
        <w:shd w:val="clear" w:color="auto" w:fill="auto"/>
        <w:tabs>
          <w:tab w:pos="594" w:val="left"/>
        </w:tabs>
        <w:bidi w:val="0"/>
        <w:spacing w:before="0" w:after="0" w:line="187" w:lineRule="auto"/>
        <w:ind w:left="0" w:right="0"/>
        <w:jc w:val="both"/>
      </w:pPr>
      <w:bookmarkStart w:id="38" w:name="bookmark38"/>
      <w:bookmarkEnd w:id="38"/>
      <w:r>
        <w:rPr>
          <w:spacing w:val="0"/>
          <w:w w:val="100"/>
          <w:position w:val="0"/>
        </w:rPr>
        <w:t>о гласности и информации в области защиты населения и территорий от чрезвычайных ситуаций;</w:t>
      </w:r>
    </w:p>
    <w:p>
      <w:pPr>
        <w:pStyle w:val="Style12"/>
        <w:keepNext w:val="0"/>
        <w:keepLines w:val="0"/>
        <w:widowControl w:val="0"/>
        <w:numPr>
          <w:ilvl w:val="0"/>
          <w:numId w:val="3"/>
        </w:numPr>
        <w:shd w:val="clear" w:color="auto" w:fill="auto"/>
        <w:tabs>
          <w:tab w:pos="594" w:val="left"/>
        </w:tabs>
        <w:bidi w:val="0"/>
        <w:spacing w:before="0" w:after="0" w:line="187" w:lineRule="auto"/>
        <w:ind w:left="0" w:right="0"/>
        <w:jc w:val="both"/>
      </w:pPr>
      <w:bookmarkStart w:id="39" w:name="bookmark39"/>
      <w:bookmarkEnd w:id="39"/>
      <w:r>
        <w:rPr>
          <w:spacing w:val="0"/>
          <w:w w:val="100"/>
          <w:position w:val="0"/>
        </w:rPr>
        <w:t>о системе государственного управления в области защиты населения и тер</w:t>
        <w:softHyphen/>
        <w:t>риторий от чрезвычайных ситуаций;</w:t>
      </w:r>
    </w:p>
    <w:p>
      <w:pPr>
        <w:pStyle w:val="Style12"/>
        <w:keepNext w:val="0"/>
        <w:keepLines w:val="0"/>
        <w:widowControl w:val="0"/>
        <w:numPr>
          <w:ilvl w:val="0"/>
          <w:numId w:val="3"/>
        </w:numPr>
        <w:shd w:val="clear" w:color="auto" w:fill="auto"/>
        <w:tabs>
          <w:tab w:pos="594" w:val="left"/>
        </w:tabs>
        <w:bidi w:val="0"/>
        <w:spacing w:before="0" w:after="0" w:line="204" w:lineRule="auto"/>
        <w:ind w:left="0" w:right="0"/>
        <w:jc w:val="both"/>
      </w:pPr>
      <w:bookmarkStart w:id="40" w:name="bookmark40"/>
      <w:bookmarkEnd w:id="40"/>
      <w:r>
        <w:rPr>
          <w:spacing w:val="0"/>
          <w:w w:val="100"/>
          <w:position w:val="0"/>
        </w:rPr>
        <w:t>о привлечении Вооруженных Сил Российской Федерации, других войск и воинских формирований, применении сил и средств органов внутренних дел для ликвидации чрезвычайных ситуаций;</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41" w:name="bookmark41"/>
      <w:bookmarkEnd w:id="41"/>
      <w:r>
        <w:rPr>
          <w:spacing w:val="0"/>
          <w:w w:val="100"/>
          <w:position w:val="0"/>
        </w:rPr>
        <w:t>о государственной экспертизе, надзоре и контроле в области защиты насе</w:t>
        <w:softHyphen/>
        <w:t>ления и территорий от чрезвычайных ситуаций;</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42" w:name="bookmark42"/>
      <w:bookmarkEnd w:id="42"/>
      <w:r>
        <w:rPr>
          <w:spacing w:val="0"/>
          <w:w w:val="100"/>
          <w:position w:val="0"/>
        </w:rPr>
        <w:t>о порядке финансирования материального обеспечения мероприятий по защите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Общие для Российской Федерации организационно-правовые нормы в области защиты населения от ЧС природного и техногенного характера даны в Федераль</w:t>
        <w:softHyphen/>
        <w:t xml:space="preserve">ном законе от 21 декабря 1994 г. № 68-ФЗ «О защите населения и территорий от чрезвычайных ситуаций природного и техногенного характера», который является ключевым нормативным правовым актом. Основными целями закона являются: </w:t>
      </w:r>
      <w:r>
        <w:rPr>
          <w:spacing w:val="0"/>
          <w:w w:val="100"/>
          <w:position w:val="0"/>
        </w:rPr>
        <w:t>предупреждение возникновения и развития чрезвычайных ситуаций, снижение размеров ущерба и потерь в результате чрезвычайных ситуаций, ликвидация чрезвычайных ситуаций, разграничение полномочий в области защиты населения и территорий от чрезвычайных ситуаций между федеральными органами исполни</w:t>
        <w:softHyphen/>
        <w:t>тельной власти, органами исполнительной власти субъектов Российской Федерации, органами местного самоуправления и организациями. В рассматриваемом законе определены основополагающие понятия, принципы в области защиты населения и территорий от чрезвычайных ситуаций, сформулированы приоритетные цели и задачи РСЧС; установлены режимы функционирования органов управления и сил единой государственной системы предупреждения и ликвидации ЧС повседневной деятельности — при отсутствии угрозы возникновения чрезвычайной ситуации; повышенной готовности — при угрозе возникновения чрезвычайной ситуации; чрезвычайной ситуации — при возникновении и ликвидации чрезвычайной си</w:t>
        <w:softHyphen/>
        <w:t>туации. Закреплены нормы, определяющие полномочия органов государственной власти в области защиты населения и территорий от чрезвычайных ситуаций; определены права и обязанности граждан Российской Федерации в указанной сфере, включая социальную защиту пострадавших, а также требования по под</w:t>
        <w:softHyphen/>
        <w:t>готовке населения к действиям в условиях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Установлено, что координационными органами единой государственной систе</w:t>
        <w:softHyphen/>
        <w:t>мы предупреждения и ликвидации чрезвычайных ситуаций являются комиссии, образованные для обеспечения согласованности действий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области защиты населения и территорий от чрезвычайных ситуаций и обеспечения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Постоянно действующими органами управления РСЧС являются органы, специально уполномоченные на решение задач в области защиты населения и территорий от чрезвычайных ситуаций на соответствующем уровне единой государственной системы предупреждения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Органами повседневного управления РСЧС являются организации (подразде</w:t>
        <w:softHyphen/>
        <w:t>ления), создаваемые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для обеспечения их деятельности в области защиты населения и территорий от чрезвычайных ситуаций, управления си</w:t>
        <w:softHyphen/>
        <w:t>лами и средствами, предназначенными и выделяемыми (привлекаемыми) для предупреждения и ликвидации чрезвычайных ситуаций, осуществления обмена информацией и оповещения населения о чрезвычайных ситуациях.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Федеральном законе от 29 декабря 1994 № 79-ФЗ «О государственном материальном резерве» определены полномочия федеральных органов исполни</w:t>
        <w:softHyphen/>
        <w:t>тельной власти и органов власти субъектов Российской Федерации в отношении государственного резерва, часть которого предназначена для обеспечения перво</w:t>
        <w:softHyphen/>
        <w:t>очередных работ при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22 августа 1995 г. № 151-ФЗ «Об аварийно-спасательных службах и статусе спасателей» определяет общие организационно-правовые и экономические основы создания и деятельности аварийно-спасательных служб, аварийно-спасательных формирований на территории Российской Федерации; устанавливает права, обязанности и ответственность спасателей, определяет основы государственной политики в области правовой и социальной защиты спасателей, других граждан, принимающих участие в ликвидации чрезвычайных ситуаций природного и техногенного характера, и членов их семей. Этим законом закреплено право органов местного самоуправления принимать правовые акты, регулирующие вопросы создания и деятельности аварийно-спасательных служб и аварийно-спасательных формирований; установлено, что профессиональные аварийно-спасательные службы и профессиональные аварийно-спасательные формирования могут осуществлять свою деятельность на договорной основе.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законе определены задачи, которые призваны решать аварийно-спасательные формирования в своей деятельности; определены способы создания и состав аварийно-спасательных служб; закреплены правовые нормы, регулирующее вопросы, связанные с комплектованием, регистрацией, деятельностью, аттеста</w:t>
        <w:softHyphen/>
        <w:t>цией, привлечением аварийно-спасательных служб к ликвидации чрезвычайных ситуаций, а также руководство работами по ликвидации чрезвычайных ситуаций. Определен порядок возмещения и источники финансирования затрат и расходов, понесенных аварийно-спасательными службами в ходе ликвидации чрезвычайных ситуаций. Закреплена обязанность органов государственной власти, органов мест</w:t>
        <w:softHyphen/>
        <w:t>ного самоуправления и организаций оказывать содействие аварийно-спасательным службам в осуществлении их деятельности. Определены правовые нормы, регу</w:t>
        <w:softHyphen/>
        <w:t>лирующие вопросы, касающиеся ответственности, координации деятельности, перемещения, перепрофилирования и ликвидации аварийно-спасательных служб. Закреплены правовые нормы, регулирующие финансовые основы деятельности аварийно-спасательных служб, аварийно-спасательных формирований.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9 января 1996 г. № 3-ФЗ «О радиационной безопасности населения» определяет правовые основы обеспечения радиационной безопасности населения в целях охраны его здоровья.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Радиационная безопасность обеспечивается:</w:t>
      </w:r>
    </w:p>
    <w:p>
      <w:pPr>
        <w:pStyle w:val="Style12"/>
        <w:keepNext w:val="0"/>
        <w:keepLines w:val="0"/>
        <w:widowControl w:val="0"/>
        <w:numPr>
          <w:ilvl w:val="0"/>
          <w:numId w:val="3"/>
        </w:numPr>
        <w:shd w:val="clear" w:color="auto" w:fill="auto"/>
        <w:tabs>
          <w:tab w:pos="542" w:val="left"/>
        </w:tabs>
        <w:bidi w:val="0"/>
        <w:spacing w:before="0" w:after="0" w:line="204" w:lineRule="auto"/>
        <w:ind w:left="0" w:right="0"/>
        <w:jc w:val="both"/>
      </w:pPr>
      <w:bookmarkStart w:id="43" w:name="bookmark43"/>
      <w:bookmarkEnd w:id="43"/>
      <w:r>
        <w:rPr>
          <w:spacing w:val="0"/>
          <w:w w:val="100"/>
          <w:position w:val="0"/>
        </w:rPr>
        <w:t>проведением комплекса мер правового, организационного, инженерно</w:t>
        <w:softHyphen/>
        <w:t>технического, санитарно-гигиенического, медико-профилактического, воспита</w:t>
        <w:softHyphen/>
        <w:t>тельного и образовательного характера;</w:t>
      </w:r>
    </w:p>
    <w:p>
      <w:pPr>
        <w:pStyle w:val="Style12"/>
        <w:keepNext w:val="0"/>
        <w:keepLines w:val="0"/>
        <w:widowControl w:val="0"/>
        <w:numPr>
          <w:ilvl w:val="0"/>
          <w:numId w:val="3"/>
        </w:numPr>
        <w:shd w:val="clear" w:color="auto" w:fill="auto"/>
        <w:tabs>
          <w:tab w:pos="542" w:val="left"/>
        </w:tabs>
        <w:bidi w:val="0"/>
        <w:spacing w:before="0" w:after="0" w:line="218" w:lineRule="auto"/>
        <w:ind w:left="0" w:right="0"/>
        <w:jc w:val="both"/>
      </w:pPr>
      <w:bookmarkStart w:id="44" w:name="bookmark44"/>
      <w:bookmarkEnd w:id="44"/>
      <w:r>
        <w:rPr>
          <w:spacing w:val="0"/>
          <w:w w:val="100"/>
          <w:position w:val="0"/>
        </w:rPr>
        <w:t>осуществлением федеральными органами исполнительной власти, органами исполнительной власти субъектов Российской Федерации, органами местного са</w:t>
        <w:softHyphen/>
        <w:t>моуправления, общественными объединениями, другими юридическими лицами и гражданами мероприятий по соблюдению правил, норм и нормативов в области радиационной безопасности;</w:t>
      </w:r>
    </w:p>
    <w:p>
      <w:pPr>
        <w:pStyle w:val="Style12"/>
        <w:keepNext w:val="0"/>
        <w:keepLines w:val="0"/>
        <w:widowControl w:val="0"/>
        <w:numPr>
          <w:ilvl w:val="0"/>
          <w:numId w:val="3"/>
        </w:numPr>
        <w:shd w:val="clear" w:color="auto" w:fill="auto"/>
        <w:tabs>
          <w:tab w:pos="542" w:val="left"/>
        </w:tabs>
        <w:bidi w:val="0"/>
        <w:spacing w:before="0" w:after="0" w:line="187" w:lineRule="auto"/>
        <w:ind w:left="0" w:right="0"/>
        <w:jc w:val="both"/>
      </w:pPr>
      <w:bookmarkStart w:id="45" w:name="bookmark45"/>
      <w:bookmarkEnd w:id="45"/>
      <w:r>
        <w:rPr>
          <w:spacing w:val="0"/>
          <w:w w:val="100"/>
          <w:position w:val="0"/>
        </w:rPr>
        <w:t>информированием населения о радиационной обстановке и мерах по обе</w:t>
        <w:softHyphen/>
        <w:t>спечению радиационной безопасности;</w:t>
      </w:r>
    </w:p>
    <w:p>
      <w:pPr>
        <w:pStyle w:val="Style12"/>
        <w:keepNext w:val="0"/>
        <w:keepLines w:val="0"/>
        <w:widowControl w:val="0"/>
        <w:numPr>
          <w:ilvl w:val="0"/>
          <w:numId w:val="3"/>
        </w:numPr>
        <w:shd w:val="clear" w:color="auto" w:fill="auto"/>
        <w:tabs>
          <w:tab w:pos="542" w:val="left"/>
        </w:tabs>
        <w:bidi w:val="0"/>
        <w:spacing w:before="0" w:after="0" w:line="151" w:lineRule="auto"/>
        <w:ind w:left="0" w:right="0"/>
        <w:jc w:val="both"/>
      </w:pPr>
      <w:bookmarkStart w:id="46" w:name="bookmark46"/>
      <w:bookmarkEnd w:id="46"/>
      <w:r>
        <w:rPr>
          <w:spacing w:val="0"/>
          <w:w w:val="100"/>
          <w:position w:val="0"/>
        </w:rPr>
        <w:t>обучением населения в области обеспечения радиационной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21 июля 1997 г. № 116-ФЗ «О промышленной безо</w:t>
        <w:softHyphen/>
        <w:t>пасности опасных производственных объектов» определяет правовые, эконо</w:t>
        <w:softHyphen/>
        <w:t>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организаций, эксплуа</w:t>
        <w:softHyphen/>
        <w:t>тирующих опасные производственные объекты, к локализации и ликвидации последствий указанных аварий.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от 21 июля 1997 г. № 117-ФЗ «О безопасности гидротех</w:t>
        <w:softHyphen/>
        <w:t>нических сооружений» регулирует отношения, возникающие при осуществлении деятельности по обеспечению безопасности при проектировании, строительстве, вводе в эксплуатацию, эксплуатации, реконструкции, восстановлении, консерва</w:t>
        <w:softHyphen/>
        <w:t>ции и ликвидации гидротехнических сооружений, устанавливает обязанности органов государственной власти, собственников гидротехнических сооружений и эксплуатирующих организаций по обеспечению безопасности гидротехнических сооружений. Данный федеральный закон распространяется на гидротехнические сооружения, повреждения которых могут привести к возникновению чрезвычай</w:t>
        <w:softHyphen/>
        <w:t>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основании норм и положений федеральных законов принят и действует целый ряд подзаконных актов в рассматриваемой области, среди которых не</w:t>
        <w:softHyphen/>
        <w:t>обходимо отметить постановление Правительства Российской Федерации от 30 декабря 2003 г. № 794 «О единой государственной системе предупреждения и ликвидации чрезвычайных ситуаций», которым утверждено положение о единой государственной системы предупреждения и ликвидации чрезвычайных ситуаций (РСЧС), закреплены порядок организации и функционирования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РСЧС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РСЧС, состоящая из функциональных и территориальных подсистем, действует на федеральном, межрегиональном, региональном, муниципальном и объектовом уровнях.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Функциональные подсистемы РСЧС создаются федеральными органами исполнительной власти и уполномоченными для организации работы в области защиты населения и территорий от чрезвычайных ситуаций в сфере деятельности этих органов и уполномоченных организаций.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Территориальные подсистемы РСЧС создаются в субъектах Российской Фе</w:t>
        <w:softHyphen/>
        <w:t>дерации для предупреждения и ликвидации чрезвычайных ситуаций в преде</w:t>
        <w:softHyphen/>
        <w:t>лах их территорий и состоят из звеньев, соответствующих административно</w:t>
        <w:softHyphen/>
        <w:t>территориальному делению этих территорий.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каждом уровне РСЧС создаются координационные органы, постоянно дей</w:t>
        <w:softHyphen/>
        <w:t xml:space="preserve">ствующие органы управления, органы повседневного управления, силы и средства, резервы финансовых и материальных ресурсов, системы связи и оповещения </w:t>
      </w:r>
      <w:r>
        <w:rPr>
          <w:spacing w:val="0"/>
          <w:w w:val="100"/>
          <w:position w:val="0"/>
        </w:rPr>
        <w:t>органов управления и сил РСЧС, системы оповещения населения о чрезвычайных ситуациях и системы информирования населения о чрезвычайных ситуациях. При этом системы оповещения населения о чрезвычайных ситуациях, в том числе системы экстренного оповещения населения об угрозе возникновения или о возникновении чрезвычайных ситуаций, создаются только на региональном, муниципальном и объектовом уровнях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Важные положения, касающиеся вопросов защиты населения и территорий от чрезвычайных ситуаций, содержатся в положениях постановления Правительства Российской Федерации от 21 мая 2007 г. № 304 «О классификации чрезвычайных ситуаций природного и техногенного характера». Утверждена классификация ЧС природного и техногенного характера, которая предназначена для установ</w:t>
        <w:softHyphen/>
        <w:t>ления единого подхода к их оценке, определения границ этих зон и адекватного реагирования на них.</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Постановлением Правительства Российской Федерации от 8 ноября 2013 г. № 1007 «О силах и средствах единой государственной системы предупрежде</w:t>
        <w:softHyphen/>
        <w:t>ния и ликвидации чрезвычайных ситуаций» утвержден перечень сил и средств постоянной готовности федерального уровня РСЧС.</w:t>
      </w:r>
    </w:p>
    <w:p>
      <w:pPr>
        <w:pStyle w:val="Style42"/>
        <w:keepNext/>
        <w:keepLines/>
        <w:widowControl w:val="0"/>
        <w:shd w:val="clear" w:color="auto" w:fill="auto"/>
        <w:bidi w:val="0"/>
        <w:spacing w:before="0"/>
        <w:ind w:left="0" w:right="0" w:firstLine="0"/>
        <w:jc w:val="both"/>
      </w:pPr>
      <w:bookmarkStart w:id="47" w:name="bookmark47"/>
      <w:bookmarkStart w:id="48" w:name="bookmark48"/>
      <w:bookmarkStart w:id="49" w:name="bookmark49"/>
      <w:r>
        <w:rPr>
          <w:spacing w:val="0"/>
          <w:w w:val="100"/>
          <w:position w:val="0"/>
        </w:rPr>
        <w:t>Литература</w:t>
      </w:r>
      <w:bookmarkEnd w:id="47"/>
      <w:bookmarkEnd w:id="48"/>
      <w:bookmarkEnd w:id="49"/>
    </w:p>
    <w:p>
      <w:pPr>
        <w:pStyle w:val="Style44"/>
        <w:keepNext w:val="0"/>
        <w:keepLines w:val="0"/>
        <w:widowControl w:val="0"/>
        <w:shd w:val="clear" w:color="auto" w:fill="auto"/>
        <w:bidi w:val="0"/>
        <w:spacing w:before="0" w:line="240" w:lineRule="auto"/>
        <w:ind w:right="0"/>
        <w:jc w:val="both"/>
      </w:pPr>
      <w:r>
        <w:rPr>
          <w:spacing w:val="0"/>
          <w:w w:val="100"/>
          <w:position w:val="0"/>
        </w:rPr>
        <w:t>Справочное пособие по организации выполнения мероприятий по предупреждению и ликвидации чрезвычайных ситуаций и проведению аварийно-спасательных работ силами и средствами ор</w:t>
        <w:softHyphen/>
        <w:t>ганов государственной власти, органов местного самоуправления в мирное и военное время / МЧС России. М.: ФГБУ ВНИИ ГОЧС (ФЦ), 2016. 528 с.</w:t>
      </w:r>
    </w:p>
    <w:p>
      <w:pPr>
        <w:pStyle w:val="Style44"/>
        <w:keepNext w:val="0"/>
        <w:keepLines w:val="0"/>
        <w:widowControl w:val="0"/>
        <w:shd w:val="clear" w:color="auto" w:fill="auto"/>
        <w:bidi w:val="0"/>
        <w:spacing w:before="0" w:after="220" w:line="276" w:lineRule="auto"/>
        <w:ind w:left="0" w:right="0" w:firstLine="0"/>
        <w:jc w:val="both"/>
        <w:sectPr>
          <w:headerReference w:type="default" r:id="rId15"/>
          <w:footerReference w:type="default" r:id="rId16"/>
          <w:headerReference w:type="even" r:id="rId17"/>
          <w:footerReference w:type="even" r:id="rId18"/>
          <w:footnotePr>
            <w:pos w:val="pageBottom"/>
            <w:numFmt w:val="decimal"/>
            <w:numRestart w:val="continuous"/>
          </w:footnotePr>
          <w:type w:val="continuous"/>
          <w:pgSz w:w="9526" w:h="13608"/>
          <w:pgMar w:top="1226" w:right="985" w:bottom="1058" w:left="990" w:header="0" w:footer="3" w:gutter="0"/>
          <w:cols w:space="720"/>
          <w:noEndnote/>
          <w:rtlGutter w:val="0"/>
          <w:docGrid w:linePitch="360"/>
        </w:sectPr>
      </w:pPr>
      <w:r>
        <w:rPr>
          <w:spacing w:val="0"/>
          <w:w w:val="100"/>
          <w:position w:val="0"/>
        </w:rPr>
        <w:t>Защита в чрезвычайных ситуациях. Изд. 2-е, перераб. / МЧС России. М.: АГЗ МЧС России, 2018. 400 с. Защита в чрезвычайных ситуациях: учебн. / под общ. ред. В. А. Пучкова / МЧС России. СПб.: Санкт- Петербургский университет ГПС МЧС России, 2015. 364 с.</w:t>
      </w:r>
    </w:p>
    <w:p>
      <w:pPr>
        <w:pStyle w:val="Style37"/>
        <w:keepNext/>
        <w:keepLines/>
        <w:widowControl w:val="0"/>
        <w:numPr>
          <w:ilvl w:val="0"/>
          <w:numId w:val="1"/>
        </w:numPr>
        <w:shd w:val="clear" w:color="auto" w:fill="auto"/>
        <w:tabs>
          <w:tab w:pos="543" w:val="left"/>
        </w:tabs>
        <w:bidi w:val="0"/>
        <w:spacing w:before="0"/>
        <w:ind w:right="0"/>
        <w:jc w:val="left"/>
      </w:pPr>
      <w:bookmarkStart w:id="50" w:name="bookmark50"/>
      <w:bookmarkStart w:id="51" w:name="bookmark51"/>
      <w:bookmarkStart w:id="52" w:name="bookmark52"/>
      <w:bookmarkStart w:id="53" w:name="bookmark53"/>
      <w:bookmarkEnd w:id="52"/>
      <w:r>
        <w:rPr>
          <w:spacing w:val="0"/>
          <w:w w:val="100"/>
          <w:position w:val="0"/>
        </w:rPr>
        <w:t>Основные требования нормативных правовых актов Российской Федерации в области пожарной безопасности</w:t>
      </w:r>
      <w:bookmarkEnd w:id="50"/>
      <w:bookmarkEnd w:id="51"/>
      <w:bookmarkEnd w:id="53"/>
    </w:p>
    <w:p>
      <w:pPr>
        <w:pStyle w:val="Style12"/>
        <w:keepNext w:val="0"/>
        <w:keepLines w:val="0"/>
        <w:widowControl w:val="0"/>
        <w:shd w:val="clear" w:color="auto" w:fill="auto"/>
        <w:bidi w:val="0"/>
        <w:spacing w:before="0" w:after="0" w:line="240" w:lineRule="auto"/>
        <w:ind w:left="0" w:right="0"/>
        <w:jc w:val="both"/>
      </w:pPr>
      <w:r>
        <w:rPr>
          <w:spacing w:val="0"/>
          <w:w w:val="100"/>
          <w:position w:val="0"/>
        </w:rPr>
        <w:t>Законодательство Российской Федерации о пожарной безопасности основы</w:t>
        <w:softHyphen/>
        <w:t>вается на Конституции Российской Федерации и включает в себя Федеральный закон от 21 декабря 1994 г. № 69-ФЗ «О пожарной безопасности», принимае</w:t>
        <w:softHyphen/>
        <w:t>мые в соответствии с ним федеральные законы и иные нормативные правовые акты, а также законы и иные нормативные правовые акты субъектов Российской Федерации, муниципальные правовые акты, регулирующие вопросы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Данный Федеральный закон определяет общие правовые, экономические и со</w:t>
        <w:softHyphen/>
        <w:t>циальные основы обеспечения пожарной безопасности в Российской Федерации, регулирует в этой области отношения между органами государственной власти, органами местного самоуправления, учреждениями, организациями, крестьянски</w:t>
        <w:softHyphen/>
        <w:t>ми (фермерскими)хозяйствами, иными юридическими лицами независимо от их организационно-правовых форм и форм собственности, а также между обще</w:t>
        <w:softHyphen/>
        <w:t>ственными объединениями, индивидуальными предпринимателями, должност</w:t>
        <w:softHyphen/>
        <w:t>ными лицами, гражданами Российской Федерации, иностранными гражданами, лицами без гражданства.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Обеспечение пожарной безопасности является одной из важнейших функций государства.Удовлетворение потребности в самосохранении, в защите от пожарной опасности реализуется путем осуществления комплекса различных мер, адекват</w:t>
        <w:softHyphen/>
        <w:t>ных угрозе, которые составляют систему обеспечения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Российской Федерации создана система обеспечения пожарной безопасности (СОПБ), которая представляет собой совокупность сил и средств, а также мер пра</w:t>
        <w:softHyphen/>
        <w:t>вового, организационного, экономического, социального и научно-технического характера, направленных на борьбу с пожарами.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элементами СОПБ являются:</w:t>
      </w:r>
    </w:p>
    <w:p>
      <w:pPr>
        <w:pStyle w:val="Style12"/>
        <w:keepNext w:val="0"/>
        <w:keepLines w:val="0"/>
        <w:widowControl w:val="0"/>
        <w:numPr>
          <w:ilvl w:val="0"/>
          <w:numId w:val="3"/>
        </w:numPr>
        <w:shd w:val="clear" w:color="auto" w:fill="auto"/>
        <w:tabs>
          <w:tab w:pos="560" w:val="left"/>
        </w:tabs>
        <w:bidi w:val="0"/>
        <w:spacing w:before="0" w:after="0" w:line="151" w:lineRule="auto"/>
        <w:ind w:left="0" w:right="0"/>
        <w:jc w:val="both"/>
      </w:pPr>
      <w:bookmarkStart w:id="54" w:name="bookmark54"/>
      <w:bookmarkEnd w:id="54"/>
      <w:r>
        <w:rPr>
          <w:spacing w:val="0"/>
          <w:w w:val="100"/>
          <w:position w:val="0"/>
        </w:rPr>
        <w:t>органы государственной власти,</w:t>
      </w:r>
    </w:p>
    <w:p>
      <w:pPr>
        <w:pStyle w:val="Style12"/>
        <w:keepNext w:val="0"/>
        <w:keepLines w:val="0"/>
        <w:widowControl w:val="0"/>
        <w:numPr>
          <w:ilvl w:val="0"/>
          <w:numId w:val="3"/>
        </w:numPr>
        <w:shd w:val="clear" w:color="auto" w:fill="auto"/>
        <w:tabs>
          <w:tab w:pos="560" w:val="left"/>
        </w:tabs>
        <w:bidi w:val="0"/>
        <w:spacing w:before="0" w:after="0" w:line="151" w:lineRule="auto"/>
        <w:ind w:left="0" w:right="0"/>
        <w:jc w:val="both"/>
      </w:pPr>
      <w:bookmarkStart w:id="55" w:name="bookmark55"/>
      <w:bookmarkEnd w:id="55"/>
      <w:r>
        <w:rPr>
          <w:spacing w:val="0"/>
          <w:w w:val="100"/>
          <w:position w:val="0"/>
        </w:rPr>
        <w:t>органы местного самоуправления,</w:t>
      </w:r>
    </w:p>
    <w:p>
      <w:pPr>
        <w:pStyle w:val="Style12"/>
        <w:keepNext w:val="0"/>
        <w:keepLines w:val="0"/>
        <w:widowControl w:val="0"/>
        <w:numPr>
          <w:ilvl w:val="0"/>
          <w:numId w:val="3"/>
        </w:numPr>
        <w:shd w:val="clear" w:color="auto" w:fill="auto"/>
        <w:tabs>
          <w:tab w:pos="560" w:val="left"/>
        </w:tabs>
        <w:bidi w:val="0"/>
        <w:spacing w:before="0" w:after="0" w:line="151" w:lineRule="auto"/>
        <w:ind w:left="0" w:right="0"/>
        <w:jc w:val="both"/>
      </w:pPr>
      <w:bookmarkStart w:id="56" w:name="bookmark56"/>
      <w:bookmarkEnd w:id="56"/>
      <w:r>
        <w:rPr>
          <w:spacing w:val="0"/>
          <w:w w:val="100"/>
          <w:position w:val="0"/>
        </w:rPr>
        <w:t>организации,</w:t>
      </w:r>
    </w:p>
    <w:p>
      <w:pPr>
        <w:pStyle w:val="Style12"/>
        <w:keepNext w:val="0"/>
        <w:keepLines w:val="0"/>
        <w:widowControl w:val="0"/>
        <w:numPr>
          <w:ilvl w:val="0"/>
          <w:numId w:val="3"/>
        </w:numPr>
        <w:shd w:val="clear" w:color="auto" w:fill="auto"/>
        <w:tabs>
          <w:tab w:pos="558" w:val="left"/>
        </w:tabs>
        <w:bidi w:val="0"/>
        <w:spacing w:before="0" w:after="0" w:line="187" w:lineRule="auto"/>
        <w:ind w:left="0" w:right="0"/>
        <w:jc w:val="both"/>
      </w:pPr>
      <w:bookmarkStart w:id="57" w:name="bookmark57"/>
      <w:bookmarkEnd w:id="57"/>
      <w:r>
        <w:rPr>
          <w:spacing w:val="0"/>
          <w:w w:val="100"/>
          <w:position w:val="0"/>
        </w:rPr>
        <w:t>граждане, принимающие участие в обеспечении пожарной безопасности в соответствии с законодательством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Целью СОПБ в Российской Федерации является обеспечение пожарной без</w:t>
        <w:softHyphen/>
        <w:t>опасности, то есть обеспечение состояния защищенности личности, имущества, общества и государства от пожаров.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функциям СОПБ относятся:</w:t>
      </w:r>
    </w:p>
    <w:p>
      <w:pPr>
        <w:pStyle w:val="Style12"/>
        <w:keepNext w:val="0"/>
        <w:keepLines w:val="0"/>
        <w:widowControl w:val="0"/>
        <w:numPr>
          <w:ilvl w:val="0"/>
          <w:numId w:val="3"/>
        </w:numPr>
        <w:shd w:val="clear" w:color="auto" w:fill="auto"/>
        <w:tabs>
          <w:tab w:pos="558" w:val="left"/>
        </w:tabs>
        <w:bidi w:val="0"/>
        <w:spacing w:before="0" w:after="0" w:line="187" w:lineRule="auto"/>
        <w:ind w:left="0" w:right="0"/>
        <w:jc w:val="both"/>
      </w:pPr>
      <w:bookmarkStart w:id="58" w:name="bookmark58"/>
      <w:bookmarkEnd w:id="58"/>
      <w:r>
        <w:rPr>
          <w:spacing w:val="0"/>
          <w:w w:val="100"/>
          <w:position w:val="0"/>
        </w:rPr>
        <w:t>нормативное правовое регулирование и осуществление государственных мер в области пожарной безопасности;</w:t>
      </w:r>
    </w:p>
    <w:p>
      <w:pPr>
        <w:pStyle w:val="Style12"/>
        <w:keepNext w:val="0"/>
        <w:keepLines w:val="0"/>
        <w:widowControl w:val="0"/>
        <w:numPr>
          <w:ilvl w:val="0"/>
          <w:numId w:val="3"/>
        </w:numPr>
        <w:shd w:val="clear" w:color="auto" w:fill="auto"/>
        <w:tabs>
          <w:tab w:pos="565" w:val="left"/>
        </w:tabs>
        <w:bidi w:val="0"/>
        <w:spacing w:before="0" w:after="0" w:line="151" w:lineRule="auto"/>
        <w:ind w:left="0" w:right="0"/>
        <w:jc w:val="both"/>
      </w:pPr>
      <w:bookmarkStart w:id="59" w:name="bookmark59"/>
      <w:bookmarkEnd w:id="59"/>
      <w:r>
        <w:rPr>
          <w:spacing w:val="0"/>
          <w:w w:val="100"/>
          <w:position w:val="0"/>
        </w:rPr>
        <w:t>создание пожарной охраны и организация ее деятельности;</w:t>
      </w:r>
    </w:p>
    <w:p>
      <w:pPr>
        <w:pStyle w:val="Style12"/>
        <w:keepNext w:val="0"/>
        <w:keepLines w:val="0"/>
        <w:widowControl w:val="0"/>
        <w:numPr>
          <w:ilvl w:val="0"/>
          <w:numId w:val="3"/>
        </w:numPr>
        <w:shd w:val="clear" w:color="auto" w:fill="auto"/>
        <w:tabs>
          <w:tab w:pos="565" w:val="left"/>
        </w:tabs>
        <w:bidi w:val="0"/>
        <w:spacing w:before="0" w:after="260" w:line="151" w:lineRule="auto"/>
        <w:ind w:left="0" w:right="0"/>
        <w:jc w:val="both"/>
      </w:pPr>
      <w:bookmarkStart w:id="60" w:name="bookmark60"/>
      <w:bookmarkEnd w:id="60"/>
      <w:r>
        <w:rPr>
          <w:spacing w:val="0"/>
          <w:w w:val="100"/>
          <w:position w:val="0"/>
        </w:rPr>
        <w:t>разработка и осуществление мер пожарной безопасности;</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61" w:name="bookmark61"/>
      <w:bookmarkEnd w:id="61"/>
      <w:r>
        <w:rPr>
          <w:spacing w:val="0"/>
          <w:w w:val="100"/>
          <w:position w:val="0"/>
        </w:rPr>
        <w:t>реализация прав, обязанностей и ответственности в области пожарной безопасности;</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62" w:name="bookmark62"/>
      <w:bookmarkEnd w:id="62"/>
      <w:r>
        <w:rPr>
          <w:spacing w:val="0"/>
          <w:w w:val="100"/>
          <w:position w:val="0"/>
        </w:rPr>
        <w:t>проведение противопожарной пропаганды и обучение населения мерам пожарной безопасности;</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63" w:name="bookmark63"/>
      <w:bookmarkEnd w:id="63"/>
      <w:r>
        <w:rPr>
          <w:spacing w:val="0"/>
          <w:w w:val="100"/>
          <w:position w:val="0"/>
        </w:rPr>
        <w:t>содействие деятельности добровольных пожарных, привлечение населения к обеспечению пожарной безопасности;</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64" w:name="bookmark64"/>
      <w:bookmarkEnd w:id="64"/>
      <w:r>
        <w:rPr>
          <w:spacing w:val="0"/>
          <w:w w:val="100"/>
          <w:position w:val="0"/>
        </w:rPr>
        <w:t>научно-техническое обеспечение пожарной безопасности;</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65" w:name="bookmark65"/>
      <w:bookmarkEnd w:id="65"/>
      <w:r>
        <w:rPr>
          <w:spacing w:val="0"/>
          <w:w w:val="100"/>
          <w:position w:val="0"/>
        </w:rPr>
        <w:t>информационное обеспечение в области пожарной безопасности;</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66" w:name="bookmark66"/>
      <w:bookmarkEnd w:id="66"/>
      <w:r>
        <w:rPr>
          <w:spacing w:val="0"/>
          <w:w w:val="100"/>
          <w:position w:val="0"/>
        </w:rPr>
        <w:t>осуществление федерального государственного пожарного надзора и других контрольных функций по обеспечению пожарной безопасности;</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67" w:name="bookmark67"/>
      <w:bookmarkEnd w:id="67"/>
      <w:r>
        <w:rPr>
          <w:spacing w:val="0"/>
          <w:w w:val="100"/>
          <w:position w:val="0"/>
        </w:rPr>
        <w:t>производство пожарно-технической продукции;</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68" w:name="bookmark68"/>
      <w:bookmarkEnd w:id="68"/>
      <w:r>
        <w:rPr>
          <w:spacing w:val="0"/>
          <w:w w:val="100"/>
          <w:position w:val="0"/>
        </w:rPr>
        <w:t>выполнение работ и оказание услуг в области пожарной безопасности;</w:t>
      </w:r>
    </w:p>
    <w:p>
      <w:pPr>
        <w:pStyle w:val="Style12"/>
        <w:keepNext w:val="0"/>
        <w:keepLines w:val="0"/>
        <w:widowControl w:val="0"/>
        <w:numPr>
          <w:ilvl w:val="0"/>
          <w:numId w:val="3"/>
        </w:numPr>
        <w:shd w:val="clear" w:color="auto" w:fill="auto"/>
        <w:tabs>
          <w:tab w:pos="594" w:val="left"/>
        </w:tabs>
        <w:bidi w:val="0"/>
        <w:spacing w:before="0" w:after="0" w:line="204" w:lineRule="auto"/>
        <w:ind w:left="0" w:right="0"/>
        <w:jc w:val="both"/>
      </w:pPr>
      <w:bookmarkStart w:id="69" w:name="bookmark69"/>
      <w:bookmarkEnd w:id="69"/>
      <w:r>
        <w:rPr>
          <w:spacing w:val="0"/>
          <w:w w:val="100"/>
          <w:position w:val="0"/>
        </w:rPr>
        <w:t>лицензирование деятельности в области пожарной безопасности и под</w:t>
        <w:softHyphen/>
        <w:t>тверждение соответствия продукции и услуг в области пожарной безопасности (далее — подтверждение соответствия);</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70" w:name="bookmark70"/>
      <w:bookmarkEnd w:id="70"/>
      <w:r>
        <w:rPr>
          <w:spacing w:val="0"/>
          <w:w w:val="100"/>
          <w:position w:val="0"/>
        </w:rPr>
        <w:t>тушение пожаров и проведение аварийно-спасательных работ;</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71" w:name="bookmark71"/>
      <w:bookmarkEnd w:id="71"/>
      <w:r>
        <w:rPr>
          <w:spacing w:val="0"/>
          <w:w w:val="100"/>
          <w:position w:val="0"/>
        </w:rPr>
        <w:t>учет пожаров и их последствий;</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72" w:name="bookmark72"/>
      <w:bookmarkEnd w:id="72"/>
      <w:r>
        <w:rPr>
          <w:spacing w:val="0"/>
          <w:w w:val="100"/>
          <w:position w:val="0"/>
        </w:rPr>
        <w:t>установление особого противопожарного режима.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Осуществление функций СОПБ реализуется через наделение элементов систе</w:t>
        <w:softHyphen/>
        <w:t>мы специальными полномочиями (помимо прочих), правами и обязанностями. При этом полномочиями наделены органы государственной власти, правами и обязанностями — организации и граждане.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полномочиям федеральных органов государственной власти в области по</w:t>
        <w:softHyphen/>
        <w:t>жарной безопасности относятся:</w:t>
      </w:r>
    </w:p>
    <w:p>
      <w:pPr>
        <w:pStyle w:val="Style12"/>
        <w:keepNext w:val="0"/>
        <w:keepLines w:val="0"/>
        <w:widowControl w:val="0"/>
        <w:numPr>
          <w:ilvl w:val="0"/>
          <w:numId w:val="3"/>
        </w:numPr>
        <w:shd w:val="clear" w:color="auto" w:fill="auto"/>
        <w:tabs>
          <w:tab w:pos="589" w:val="left"/>
        </w:tabs>
        <w:bidi w:val="0"/>
        <w:spacing w:before="0" w:after="0" w:line="204" w:lineRule="auto"/>
        <w:ind w:left="0" w:right="0"/>
        <w:jc w:val="both"/>
      </w:pPr>
      <w:bookmarkStart w:id="73" w:name="bookmark73"/>
      <w:bookmarkEnd w:id="73"/>
      <w:r>
        <w:rPr>
          <w:spacing w:val="0"/>
          <w:w w:val="100"/>
          <w:position w:val="0"/>
        </w:rPr>
        <w:t>разработка и осуществление государственной политики, в том числе при</w:t>
        <w:softHyphen/>
        <w:t>нятие федеральных законов и иных нормативных правовых актов по пожарной безопасности и контроль их исполнениея;</w:t>
      </w:r>
    </w:p>
    <w:p>
      <w:pPr>
        <w:pStyle w:val="Style12"/>
        <w:keepNext w:val="0"/>
        <w:keepLines w:val="0"/>
        <w:widowControl w:val="0"/>
        <w:numPr>
          <w:ilvl w:val="0"/>
          <w:numId w:val="3"/>
        </w:numPr>
        <w:shd w:val="clear" w:color="auto" w:fill="auto"/>
        <w:tabs>
          <w:tab w:pos="589" w:val="left"/>
        </w:tabs>
        <w:bidi w:val="0"/>
        <w:spacing w:before="0" w:after="0" w:line="187" w:lineRule="auto"/>
        <w:ind w:left="0" w:right="0"/>
        <w:jc w:val="both"/>
      </w:pPr>
      <w:bookmarkStart w:id="74" w:name="bookmark74"/>
      <w:bookmarkEnd w:id="74"/>
      <w:r>
        <w:rPr>
          <w:spacing w:val="0"/>
          <w:w w:val="100"/>
          <w:position w:val="0"/>
        </w:rPr>
        <w:t>разработка, организация выполнения и финансирование федеральных це</w:t>
        <w:softHyphen/>
        <w:t>левых программ;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участие в разработке технических регламентов, национальных стандартов, сводов правил, содержащих требования пожарной безопасности (норм и пра</w:t>
        <w:softHyphen/>
        <w:t>вил), правил пожарной безопасности, в том числе регламентирующих порядок и организацию тушения пожаров и проведения аварийно-спасательных работ;</w:t>
      </w:r>
    </w:p>
    <w:p>
      <w:pPr>
        <w:pStyle w:val="Style12"/>
        <w:keepNext w:val="0"/>
        <w:keepLines w:val="0"/>
        <w:widowControl w:val="0"/>
        <w:numPr>
          <w:ilvl w:val="0"/>
          <w:numId w:val="3"/>
        </w:numPr>
        <w:shd w:val="clear" w:color="auto" w:fill="auto"/>
        <w:tabs>
          <w:tab w:pos="589" w:val="left"/>
        </w:tabs>
        <w:bidi w:val="0"/>
        <w:spacing w:before="0" w:after="0" w:line="218" w:lineRule="auto"/>
        <w:ind w:left="0" w:right="0"/>
        <w:jc w:val="both"/>
      </w:pPr>
      <w:bookmarkStart w:id="75" w:name="bookmark75"/>
      <w:bookmarkEnd w:id="75"/>
      <w:r>
        <w:rPr>
          <w:spacing w:val="0"/>
          <w:w w:val="100"/>
          <w:position w:val="0"/>
        </w:rPr>
        <w:t>формирование предложений по проекту федерального бюджета на соот</w:t>
        <w:softHyphen/>
        <w:t>ветствующий год в части расходов на проведение мероприятий по обеспечению пожарной безопасности, проводимых федеральными органами исполнительной власти, обеспечение целевого использования средств, выделяемых на эти цели из федерального бюджета;</w:t>
      </w:r>
    </w:p>
    <w:p>
      <w:pPr>
        <w:pStyle w:val="Style12"/>
        <w:keepNext w:val="0"/>
        <w:keepLines w:val="0"/>
        <w:widowControl w:val="0"/>
        <w:numPr>
          <w:ilvl w:val="0"/>
          <w:numId w:val="3"/>
        </w:numPr>
        <w:shd w:val="clear" w:color="auto" w:fill="auto"/>
        <w:tabs>
          <w:tab w:pos="594" w:val="left"/>
        </w:tabs>
        <w:bidi w:val="0"/>
        <w:spacing w:before="0" w:after="0" w:line="204" w:lineRule="auto"/>
        <w:ind w:left="0" w:right="0"/>
        <w:jc w:val="both"/>
      </w:pPr>
      <w:bookmarkStart w:id="76" w:name="bookmark76"/>
      <w:bookmarkEnd w:id="76"/>
      <w:r>
        <w:rPr>
          <w:spacing w:val="0"/>
          <w:w w:val="100"/>
          <w:position w:val="0"/>
        </w:rPr>
        <w:t>создание, реорганизация и ликвидация органов управления, подразделений пожарной охраны, пожарно-технических научно-исследовательских и образова</w:t>
        <w:softHyphen/>
        <w:t>тельных учреждений, содержащихся за счет средств федерального бюджета;</w:t>
      </w:r>
    </w:p>
    <w:p>
      <w:pPr>
        <w:pStyle w:val="Style12"/>
        <w:keepNext w:val="0"/>
        <w:keepLines w:val="0"/>
        <w:widowControl w:val="0"/>
        <w:numPr>
          <w:ilvl w:val="0"/>
          <w:numId w:val="3"/>
        </w:numPr>
        <w:shd w:val="clear" w:color="auto" w:fill="auto"/>
        <w:tabs>
          <w:tab w:pos="596" w:val="left"/>
        </w:tabs>
        <w:bidi w:val="0"/>
        <w:spacing w:before="0" w:after="0" w:line="151" w:lineRule="auto"/>
        <w:ind w:left="0" w:right="0"/>
        <w:jc w:val="both"/>
      </w:pPr>
      <w:bookmarkStart w:id="77" w:name="bookmark77"/>
      <w:bookmarkEnd w:id="77"/>
      <w:r>
        <w:rPr>
          <w:spacing w:val="0"/>
          <w:w w:val="100"/>
          <w:position w:val="0"/>
        </w:rPr>
        <w:t>организация государственного пожарного надзора;</w:t>
      </w:r>
    </w:p>
    <w:p>
      <w:pPr>
        <w:pStyle w:val="Style12"/>
        <w:keepNext w:val="0"/>
        <w:keepLines w:val="0"/>
        <w:widowControl w:val="0"/>
        <w:numPr>
          <w:ilvl w:val="0"/>
          <w:numId w:val="3"/>
        </w:numPr>
        <w:shd w:val="clear" w:color="auto" w:fill="auto"/>
        <w:tabs>
          <w:tab w:pos="570" w:val="left"/>
        </w:tabs>
        <w:bidi w:val="0"/>
        <w:spacing w:before="0" w:after="0" w:line="187" w:lineRule="auto"/>
        <w:ind w:left="0" w:right="0"/>
        <w:jc w:val="both"/>
      </w:pPr>
      <w:bookmarkStart w:id="78" w:name="bookmark78"/>
      <w:bookmarkEnd w:id="78"/>
      <w:r>
        <w:rPr>
          <w:spacing w:val="0"/>
          <w:w w:val="100"/>
          <w:position w:val="0"/>
        </w:rPr>
        <w:t>организация развития науки и техники, координация основных научных исследований и разработок;</w:t>
      </w:r>
    </w:p>
    <w:p>
      <w:pPr>
        <w:pStyle w:val="Style12"/>
        <w:keepNext w:val="0"/>
        <w:keepLines w:val="0"/>
        <w:widowControl w:val="0"/>
        <w:numPr>
          <w:ilvl w:val="0"/>
          <w:numId w:val="3"/>
        </w:numPr>
        <w:shd w:val="clear" w:color="auto" w:fill="auto"/>
        <w:tabs>
          <w:tab w:pos="570" w:val="left"/>
        </w:tabs>
        <w:bidi w:val="0"/>
        <w:spacing w:before="0" w:after="0" w:line="187" w:lineRule="auto"/>
        <w:ind w:left="0" w:right="0"/>
        <w:jc w:val="both"/>
      </w:pPr>
      <w:bookmarkStart w:id="79" w:name="bookmark79"/>
      <w:bookmarkEnd w:id="79"/>
      <w:r>
        <w:rPr>
          <w:spacing w:val="0"/>
          <w:w w:val="100"/>
          <w:position w:val="0"/>
        </w:rPr>
        <w:t>утверждение номенклатуры, объемов поставок для государственных нужд пожарно-технической продукции, в том числе по оборонному заказу;</w:t>
      </w:r>
    </w:p>
    <w:p>
      <w:pPr>
        <w:pStyle w:val="Style12"/>
        <w:keepNext w:val="0"/>
        <w:keepLines w:val="0"/>
        <w:widowControl w:val="0"/>
        <w:numPr>
          <w:ilvl w:val="0"/>
          <w:numId w:val="3"/>
        </w:numPr>
        <w:shd w:val="clear" w:color="auto" w:fill="auto"/>
        <w:tabs>
          <w:tab w:pos="578" w:val="left"/>
        </w:tabs>
        <w:bidi w:val="0"/>
        <w:spacing w:before="0" w:after="0" w:line="151" w:lineRule="auto"/>
        <w:ind w:left="0" w:right="0"/>
        <w:jc w:val="both"/>
      </w:pPr>
      <w:bookmarkStart w:id="80" w:name="bookmark80"/>
      <w:bookmarkEnd w:id="80"/>
      <w:r>
        <w:rPr>
          <w:spacing w:val="0"/>
          <w:w w:val="100"/>
          <w:position w:val="0"/>
        </w:rPr>
        <w:t>установление общих принципов подтверждения соответствия;</w:t>
      </w:r>
    </w:p>
    <w:p>
      <w:pPr>
        <w:pStyle w:val="Style12"/>
        <w:keepNext w:val="0"/>
        <w:keepLines w:val="0"/>
        <w:widowControl w:val="0"/>
        <w:numPr>
          <w:ilvl w:val="0"/>
          <w:numId w:val="3"/>
        </w:numPr>
        <w:shd w:val="clear" w:color="auto" w:fill="auto"/>
        <w:tabs>
          <w:tab w:pos="570" w:val="left"/>
        </w:tabs>
        <w:bidi w:val="0"/>
        <w:spacing w:before="0" w:after="0" w:line="187" w:lineRule="auto"/>
        <w:ind w:left="0" w:right="0"/>
        <w:jc w:val="both"/>
      </w:pPr>
      <w:bookmarkStart w:id="81" w:name="bookmark81"/>
      <w:bookmarkEnd w:id="81"/>
      <w:r>
        <w:rPr>
          <w:spacing w:val="0"/>
          <w:w w:val="100"/>
          <w:position w:val="0"/>
        </w:rPr>
        <w:t>создание государственных систем информационного обеспечения, а также систем статистического учета пожаров и их последствий;</w:t>
      </w:r>
    </w:p>
    <w:p>
      <w:pPr>
        <w:pStyle w:val="Style12"/>
        <w:keepNext w:val="0"/>
        <w:keepLines w:val="0"/>
        <w:widowControl w:val="0"/>
        <w:numPr>
          <w:ilvl w:val="0"/>
          <w:numId w:val="3"/>
        </w:numPr>
        <w:shd w:val="clear" w:color="auto" w:fill="auto"/>
        <w:tabs>
          <w:tab w:pos="570" w:val="left"/>
        </w:tabs>
        <w:bidi w:val="0"/>
        <w:spacing w:before="0" w:after="0" w:line="223" w:lineRule="auto"/>
        <w:ind w:left="0" w:right="0"/>
        <w:jc w:val="both"/>
      </w:pPr>
      <w:bookmarkStart w:id="82" w:name="bookmark82"/>
      <w:bookmarkEnd w:id="82"/>
      <w:r>
        <w:rPr>
          <w:spacing w:val="0"/>
          <w:w w:val="100"/>
          <w:position w:val="0"/>
        </w:rPr>
        <w:t>осуществление тушения пожаров в населенных пунктах, организация и осу</w:t>
        <w:softHyphen/>
        <w:t>ществление тушения пожаров в закрытых административно-территориальных образованиях, особо важных и режимных организациях, в которых создаются специальные и воинские подразделения, в организациях, в которых создаются объектовые подразделения федеральной противопожарной службы, а также при про</w:t>
        <w:softHyphen/>
        <w:t>ведении мероприятий федерального уровня с массовым сосредоточением людей;</w:t>
      </w:r>
    </w:p>
    <w:p>
      <w:pPr>
        <w:pStyle w:val="Style12"/>
        <w:keepNext w:val="0"/>
        <w:keepLines w:val="0"/>
        <w:widowControl w:val="0"/>
        <w:numPr>
          <w:ilvl w:val="0"/>
          <w:numId w:val="3"/>
        </w:numPr>
        <w:shd w:val="clear" w:color="auto" w:fill="auto"/>
        <w:tabs>
          <w:tab w:pos="570" w:val="left"/>
        </w:tabs>
        <w:bidi w:val="0"/>
        <w:spacing w:before="0" w:after="0" w:line="187" w:lineRule="auto"/>
        <w:ind w:left="0" w:right="0"/>
        <w:jc w:val="both"/>
      </w:pPr>
      <w:bookmarkStart w:id="83" w:name="bookmark83"/>
      <w:bookmarkEnd w:id="83"/>
      <w:r>
        <w:rPr>
          <w:spacing w:val="0"/>
          <w:w w:val="100"/>
          <w:position w:val="0"/>
        </w:rPr>
        <w:t>организация ведомственного пожарного надзора на объектах, находящихся в ведении федеральных органов исполнительной власти;</w:t>
      </w:r>
    </w:p>
    <w:p>
      <w:pPr>
        <w:pStyle w:val="Style12"/>
        <w:keepNext w:val="0"/>
        <w:keepLines w:val="0"/>
        <w:widowControl w:val="0"/>
        <w:numPr>
          <w:ilvl w:val="0"/>
          <w:numId w:val="3"/>
        </w:numPr>
        <w:shd w:val="clear" w:color="auto" w:fill="auto"/>
        <w:tabs>
          <w:tab w:pos="570" w:val="left"/>
        </w:tabs>
        <w:bidi w:val="0"/>
        <w:spacing w:before="0" w:after="0" w:line="204" w:lineRule="auto"/>
        <w:ind w:left="0" w:right="0"/>
        <w:jc w:val="both"/>
      </w:pPr>
      <w:bookmarkStart w:id="84" w:name="bookmark84"/>
      <w:bookmarkEnd w:id="84"/>
      <w:r>
        <w:rPr>
          <w:spacing w:val="0"/>
          <w:w w:val="100"/>
          <w:position w:val="0"/>
        </w:rPr>
        <w:t>подготовка перечня организаций, в которых создаются объектовые, специаль</w:t>
        <w:softHyphen/>
        <w:t>ные и воинские подразделения федеральной противопожарной службы, утвержда</w:t>
        <w:softHyphen/>
        <w:t>емого в установленном порядке;</w:t>
      </w:r>
    </w:p>
    <w:p>
      <w:pPr>
        <w:pStyle w:val="Style12"/>
        <w:keepNext w:val="0"/>
        <w:keepLines w:val="0"/>
        <w:widowControl w:val="0"/>
        <w:numPr>
          <w:ilvl w:val="0"/>
          <w:numId w:val="3"/>
        </w:numPr>
        <w:shd w:val="clear" w:color="auto" w:fill="auto"/>
        <w:tabs>
          <w:tab w:pos="570" w:val="left"/>
        </w:tabs>
        <w:bidi w:val="0"/>
        <w:spacing w:before="0" w:after="0" w:line="218" w:lineRule="auto"/>
        <w:ind w:left="0" w:right="0"/>
        <w:jc w:val="both"/>
      </w:pPr>
      <w:bookmarkStart w:id="85" w:name="bookmark85"/>
      <w:bookmarkEnd w:id="85"/>
      <w:r>
        <w:rPr>
          <w:spacing w:val="0"/>
          <w:w w:val="100"/>
          <w:position w:val="0"/>
        </w:rPr>
        <w:t>подготовка утверждаемого Правительством Российской Федерации перечня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на которых в обязательном порядке создается пожарная охрана;</w:t>
      </w:r>
    </w:p>
    <w:p>
      <w:pPr>
        <w:pStyle w:val="Style12"/>
        <w:keepNext w:val="0"/>
        <w:keepLines w:val="0"/>
        <w:widowControl w:val="0"/>
        <w:numPr>
          <w:ilvl w:val="0"/>
          <w:numId w:val="3"/>
        </w:numPr>
        <w:shd w:val="clear" w:color="auto" w:fill="auto"/>
        <w:tabs>
          <w:tab w:pos="575" w:val="left"/>
        </w:tabs>
        <w:bidi w:val="0"/>
        <w:spacing w:before="0" w:after="0" w:line="187" w:lineRule="auto"/>
        <w:ind w:left="0" w:right="0"/>
        <w:jc w:val="both"/>
      </w:pPr>
      <w:bookmarkStart w:id="86" w:name="bookmark86"/>
      <w:bookmarkEnd w:id="86"/>
      <w:r>
        <w:rPr>
          <w:spacing w:val="0"/>
          <w:w w:val="100"/>
          <w:position w:val="0"/>
        </w:rPr>
        <w:t>разработка утверждаемого Правительством Российской Федерации норма</w:t>
        <w:softHyphen/>
        <w:t>тивного правового акта, устанавливающего противопожарный режим.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полномочиям органов государственной власти субъектов Российской Феде</w:t>
        <w:softHyphen/>
        <w:t>рации в области пожарной безопасности относятся:</w:t>
      </w:r>
    </w:p>
    <w:p>
      <w:pPr>
        <w:pStyle w:val="Style12"/>
        <w:keepNext w:val="0"/>
        <w:keepLines w:val="0"/>
        <w:widowControl w:val="0"/>
        <w:numPr>
          <w:ilvl w:val="0"/>
          <w:numId w:val="3"/>
        </w:numPr>
        <w:shd w:val="clear" w:color="auto" w:fill="auto"/>
        <w:tabs>
          <w:tab w:pos="578" w:val="left"/>
        </w:tabs>
        <w:bidi w:val="0"/>
        <w:spacing w:before="0" w:after="0" w:line="151" w:lineRule="auto"/>
        <w:ind w:left="0" w:right="0"/>
        <w:jc w:val="both"/>
      </w:pPr>
      <w:bookmarkStart w:id="87" w:name="bookmark87"/>
      <w:bookmarkEnd w:id="87"/>
      <w:r>
        <w:rPr>
          <w:spacing w:val="0"/>
          <w:w w:val="100"/>
          <w:position w:val="0"/>
        </w:rPr>
        <w:t>нормативное правовое регулирование в пределах их компетенции;</w:t>
      </w:r>
    </w:p>
    <w:p>
      <w:pPr>
        <w:pStyle w:val="Style12"/>
        <w:keepNext w:val="0"/>
        <w:keepLines w:val="0"/>
        <w:widowControl w:val="0"/>
        <w:numPr>
          <w:ilvl w:val="0"/>
          <w:numId w:val="3"/>
        </w:numPr>
        <w:shd w:val="clear" w:color="auto" w:fill="auto"/>
        <w:tabs>
          <w:tab w:pos="578" w:val="left"/>
        </w:tabs>
        <w:bidi w:val="0"/>
        <w:spacing w:before="0" w:after="0" w:line="151" w:lineRule="auto"/>
        <w:ind w:left="0" w:right="0"/>
        <w:jc w:val="both"/>
      </w:pPr>
      <w:bookmarkStart w:id="88" w:name="bookmark88"/>
      <w:bookmarkEnd w:id="88"/>
      <w:r>
        <w:rPr>
          <w:spacing w:val="0"/>
          <w:w w:val="100"/>
          <w:position w:val="0"/>
        </w:rPr>
        <w:t>организация выполнения и осуществление мер пожарной безопасности;</w:t>
      </w:r>
    </w:p>
    <w:p>
      <w:pPr>
        <w:pStyle w:val="Style12"/>
        <w:keepNext w:val="0"/>
        <w:keepLines w:val="0"/>
        <w:widowControl w:val="0"/>
        <w:numPr>
          <w:ilvl w:val="0"/>
          <w:numId w:val="3"/>
        </w:numPr>
        <w:shd w:val="clear" w:color="auto" w:fill="auto"/>
        <w:tabs>
          <w:tab w:pos="570" w:val="left"/>
        </w:tabs>
        <w:bidi w:val="0"/>
        <w:spacing w:before="0" w:after="0" w:line="204" w:lineRule="auto"/>
        <w:ind w:left="0" w:right="0"/>
        <w:jc w:val="both"/>
      </w:pPr>
      <w:bookmarkStart w:id="89" w:name="bookmark89"/>
      <w:bookmarkEnd w:id="89"/>
      <w:r>
        <w:rPr>
          <w:spacing w:val="0"/>
          <w:w w:val="100"/>
          <w:position w:val="0"/>
        </w:rPr>
        <w:t>разработка, утверждение и исполнение соответствующих бюджетов в ча</w:t>
        <w:softHyphen/>
        <w:t>сти расходов на пожарную безопасность, в том числе на содержание пожарной охраны;</w:t>
      </w:r>
    </w:p>
    <w:p>
      <w:pPr>
        <w:pStyle w:val="Style12"/>
        <w:keepNext w:val="0"/>
        <w:keepLines w:val="0"/>
        <w:widowControl w:val="0"/>
        <w:numPr>
          <w:ilvl w:val="0"/>
          <w:numId w:val="3"/>
        </w:numPr>
        <w:shd w:val="clear" w:color="auto" w:fill="auto"/>
        <w:tabs>
          <w:tab w:pos="570" w:val="left"/>
        </w:tabs>
        <w:bidi w:val="0"/>
        <w:spacing w:before="0" w:after="0" w:line="187" w:lineRule="auto"/>
        <w:ind w:left="0" w:right="0"/>
        <w:jc w:val="both"/>
      </w:pPr>
      <w:bookmarkStart w:id="90" w:name="bookmark90"/>
      <w:bookmarkEnd w:id="90"/>
      <w:r>
        <w:rPr>
          <w:spacing w:val="0"/>
          <w:w w:val="100"/>
          <w:position w:val="0"/>
        </w:rPr>
        <w:t>организация обучения населения мерам пожарной безопасности, а также информирование населения о мерах пожарной безопасности;</w:t>
      </w:r>
    </w:p>
    <w:p>
      <w:pPr>
        <w:pStyle w:val="Style12"/>
        <w:keepNext w:val="0"/>
        <w:keepLines w:val="0"/>
        <w:widowControl w:val="0"/>
        <w:numPr>
          <w:ilvl w:val="0"/>
          <w:numId w:val="3"/>
        </w:numPr>
        <w:shd w:val="clear" w:color="auto" w:fill="auto"/>
        <w:tabs>
          <w:tab w:pos="570" w:val="left"/>
        </w:tabs>
        <w:bidi w:val="0"/>
        <w:spacing w:before="0" w:after="0" w:line="187" w:lineRule="auto"/>
        <w:ind w:left="0" w:right="0"/>
        <w:jc w:val="both"/>
      </w:pPr>
      <w:bookmarkStart w:id="91" w:name="bookmark91"/>
      <w:bookmarkEnd w:id="91"/>
      <w:r>
        <w:rPr>
          <w:spacing w:val="0"/>
          <w:w w:val="100"/>
          <w:position w:val="0"/>
        </w:rPr>
        <w:t>разработка, организация выполнения и финансирование региональных целевых программ;</w:t>
      </w:r>
    </w:p>
    <w:p>
      <w:pPr>
        <w:pStyle w:val="Style12"/>
        <w:keepNext w:val="0"/>
        <w:keepLines w:val="0"/>
        <w:widowControl w:val="0"/>
        <w:numPr>
          <w:ilvl w:val="0"/>
          <w:numId w:val="3"/>
        </w:numPr>
        <w:shd w:val="clear" w:color="auto" w:fill="auto"/>
        <w:tabs>
          <w:tab w:pos="570" w:val="left"/>
        </w:tabs>
        <w:bidi w:val="0"/>
        <w:spacing w:before="0" w:after="0" w:line="214" w:lineRule="auto"/>
        <w:ind w:left="0" w:right="0"/>
        <w:jc w:val="both"/>
      </w:pPr>
      <w:bookmarkStart w:id="92" w:name="bookmark92"/>
      <w:bookmarkEnd w:id="92"/>
      <w:r>
        <w:rPr>
          <w:spacing w:val="0"/>
          <w:w w:val="100"/>
          <w:position w:val="0"/>
        </w:rPr>
        <w:t>осуществление в пределах их компетенции социального и экономического стимулирования обеспечения пожарной безопасности, в том числе производства и закупок пожарно-технической продукции, а также участия населения в борьбе с пожарами;</w:t>
      </w:r>
    </w:p>
    <w:p>
      <w:pPr>
        <w:pStyle w:val="Style12"/>
        <w:keepNext w:val="0"/>
        <w:keepLines w:val="0"/>
        <w:widowControl w:val="0"/>
        <w:numPr>
          <w:ilvl w:val="0"/>
          <w:numId w:val="3"/>
        </w:numPr>
        <w:shd w:val="clear" w:color="auto" w:fill="auto"/>
        <w:tabs>
          <w:tab w:pos="575" w:val="left"/>
        </w:tabs>
        <w:bidi w:val="0"/>
        <w:spacing w:before="0" w:after="0" w:line="204" w:lineRule="auto"/>
        <w:ind w:left="0" w:right="0"/>
        <w:jc w:val="both"/>
      </w:pPr>
      <w:bookmarkStart w:id="93" w:name="bookmark93"/>
      <w:bookmarkEnd w:id="93"/>
      <w:r>
        <w:rPr>
          <w:spacing w:val="0"/>
          <w:w w:val="100"/>
          <w:position w:val="0"/>
        </w:rPr>
        <w:t>осуществление мер по правовой и социальной защите личного состава по</w:t>
        <w:softHyphen/>
        <w:t>жарной охраны, находящейся в ведении органов исполнительной власти субъектов Российской Федерации, и членов их семей;</w:t>
      </w:r>
    </w:p>
    <w:p>
      <w:pPr>
        <w:pStyle w:val="Style12"/>
        <w:keepNext w:val="0"/>
        <w:keepLines w:val="0"/>
        <w:widowControl w:val="0"/>
        <w:numPr>
          <w:ilvl w:val="0"/>
          <w:numId w:val="3"/>
        </w:numPr>
        <w:shd w:val="clear" w:color="auto" w:fill="auto"/>
        <w:tabs>
          <w:tab w:pos="539" w:val="left"/>
        </w:tabs>
        <w:bidi w:val="0"/>
        <w:spacing w:before="0" w:after="0" w:line="240" w:lineRule="auto"/>
        <w:ind w:left="0" w:right="0"/>
        <w:jc w:val="both"/>
      </w:pPr>
      <w:bookmarkStart w:id="94" w:name="bookmark94"/>
      <w:bookmarkEnd w:id="94"/>
      <w:r>
        <w:rPr>
          <w:spacing w:val="0"/>
          <w:w w:val="100"/>
          <w:position w:val="0"/>
        </w:rPr>
        <w:t>создание, реорганизация и ликвидация органов управления и подразделений пожарной охраны, содержащихся за счет средств бюджетов субъектов Российской Федерации;</w:t>
      </w:r>
    </w:p>
    <w:p>
      <w:pPr>
        <w:pStyle w:val="Style12"/>
        <w:keepNext w:val="0"/>
        <w:keepLines w:val="0"/>
        <w:widowControl w:val="0"/>
        <w:numPr>
          <w:ilvl w:val="0"/>
          <w:numId w:val="3"/>
        </w:numPr>
        <w:shd w:val="clear" w:color="auto" w:fill="auto"/>
        <w:tabs>
          <w:tab w:pos="539" w:val="left"/>
        </w:tabs>
        <w:bidi w:val="0"/>
        <w:spacing w:before="0" w:after="0" w:line="228" w:lineRule="auto"/>
        <w:ind w:left="0" w:right="0"/>
        <w:jc w:val="both"/>
      </w:pPr>
      <w:bookmarkStart w:id="95" w:name="bookmark95"/>
      <w:bookmarkEnd w:id="95"/>
      <w:r>
        <w:rPr>
          <w:spacing w:val="0"/>
          <w:w w:val="100"/>
          <w:position w:val="0"/>
        </w:rPr>
        <w:t>организация тушения пожаров силами Государственной противопожарной службы (за исключением лесных пожаров, пожаров в закрытых административно</w:t>
        <w:softHyphen/>
        <w:t>территориальных образованиях,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а также при проведении мероприятий федерального уровня с массо</w:t>
        <w:softHyphen/>
        <w:t>вым сосредоточением людей);</w:t>
      </w:r>
    </w:p>
    <w:p>
      <w:pPr>
        <w:pStyle w:val="Style12"/>
        <w:keepNext w:val="0"/>
        <w:keepLines w:val="0"/>
        <w:widowControl w:val="0"/>
        <w:numPr>
          <w:ilvl w:val="0"/>
          <w:numId w:val="3"/>
        </w:numPr>
        <w:shd w:val="clear" w:color="auto" w:fill="auto"/>
        <w:tabs>
          <w:tab w:pos="539" w:val="left"/>
        </w:tabs>
        <w:bidi w:val="0"/>
        <w:spacing w:before="0" w:after="0" w:line="204" w:lineRule="auto"/>
        <w:ind w:left="0" w:right="0"/>
        <w:jc w:val="both"/>
      </w:pPr>
      <w:bookmarkStart w:id="96" w:name="bookmark96"/>
      <w:bookmarkEnd w:id="96"/>
      <w:r>
        <w:rPr>
          <w:spacing w:val="0"/>
          <w:w w:val="100"/>
          <w:position w:val="0"/>
        </w:rPr>
        <w:t>утверждение перечня организаций, в которых в обязательном порядке соз</w:t>
        <w:softHyphen/>
        <w:t>дается пожарная охрана, содержащаяся за счет средств субъектов Российской Федерации;</w:t>
      </w:r>
    </w:p>
    <w:p>
      <w:pPr>
        <w:pStyle w:val="Style12"/>
        <w:keepNext w:val="0"/>
        <w:keepLines w:val="0"/>
        <w:widowControl w:val="0"/>
        <w:numPr>
          <w:ilvl w:val="0"/>
          <w:numId w:val="3"/>
        </w:numPr>
        <w:shd w:val="clear" w:color="auto" w:fill="auto"/>
        <w:tabs>
          <w:tab w:pos="543" w:val="left"/>
        </w:tabs>
        <w:bidi w:val="0"/>
        <w:spacing w:before="0" w:after="0" w:line="214" w:lineRule="auto"/>
        <w:ind w:left="0" w:right="0"/>
        <w:jc w:val="both"/>
      </w:pPr>
      <w:bookmarkStart w:id="97" w:name="bookmark97"/>
      <w:bookmarkEnd w:id="97"/>
      <w:r>
        <w:rPr>
          <w:spacing w:val="0"/>
          <w:w w:val="100"/>
          <w:position w:val="0"/>
        </w:rPr>
        <w:t>оперативное управление подразделениями территориального органа фе</w:t>
        <w:softHyphen/>
        <w:t>дерального органа исполнительной власти, уполномоченного на решение задач в области пожарной безопасности, осуществляемое в порядке делегирования полномочий без предоставления субвенций.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полномочиям органов местного самоуправления поселений и городских округов по обеспечению первичных мер пожарной безопасности в границах сельских населенных пунктов относятся:</w:t>
      </w:r>
    </w:p>
    <w:p>
      <w:pPr>
        <w:pStyle w:val="Style12"/>
        <w:keepNext w:val="0"/>
        <w:keepLines w:val="0"/>
        <w:widowControl w:val="0"/>
        <w:numPr>
          <w:ilvl w:val="0"/>
          <w:numId w:val="3"/>
        </w:numPr>
        <w:shd w:val="clear" w:color="auto" w:fill="auto"/>
        <w:tabs>
          <w:tab w:pos="543" w:val="left"/>
        </w:tabs>
        <w:bidi w:val="0"/>
        <w:spacing w:before="0" w:after="0" w:line="204" w:lineRule="auto"/>
        <w:ind w:left="0" w:right="0"/>
        <w:jc w:val="both"/>
      </w:pPr>
      <w:bookmarkStart w:id="98" w:name="bookmark98"/>
      <w:bookmarkEnd w:id="98"/>
      <w:r>
        <w:rPr>
          <w:spacing w:val="0"/>
          <w:w w:val="100"/>
          <w:position w:val="0"/>
        </w:rPr>
        <w:t>создание условий для организации добровольной пожарной охраны, а так</w:t>
        <w:softHyphen/>
        <w:t>же для участия граждан в обеспечении первичных мер пожарной безопасности в иных формах;</w:t>
      </w:r>
    </w:p>
    <w:p>
      <w:pPr>
        <w:pStyle w:val="Style12"/>
        <w:keepNext w:val="0"/>
        <w:keepLines w:val="0"/>
        <w:widowControl w:val="0"/>
        <w:numPr>
          <w:ilvl w:val="0"/>
          <w:numId w:val="3"/>
        </w:numPr>
        <w:shd w:val="clear" w:color="auto" w:fill="auto"/>
        <w:tabs>
          <w:tab w:pos="539" w:val="left"/>
        </w:tabs>
        <w:bidi w:val="0"/>
        <w:spacing w:before="0" w:after="0" w:line="204" w:lineRule="auto"/>
        <w:ind w:left="0" w:right="0"/>
        <w:jc w:val="both"/>
      </w:pPr>
      <w:bookmarkStart w:id="99" w:name="bookmark99"/>
      <w:bookmarkEnd w:id="99"/>
      <w:r>
        <w:rPr>
          <w:spacing w:val="0"/>
          <w:w w:val="100"/>
          <w:position w:val="0"/>
        </w:rPr>
        <w:t>создание в целях пожаротушения условий для забора в любое время года воды из источников наружного водоснабжения, расположенных в сельских на</w:t>
        <w:softHyphen/>
        <w:t>селенных пунктах и на прилегающих к ним территориях;</w:t>
      </w:r>
    </w:p>
    <w:p>
      <w:pPr>
        <w:pStyle w:val="Style12"/>
        <w:keepNext w:val="0"/>
        <w:keepLines w:val="0"/>
        <w:widowControl w:val="0"/>
        <w:numPr>
          <w:ilvl w:val="0"/>
          <w:numId w:val="3"/>
        </w:numPr>
        <w:shd w:val="clear" w:color="auto" w:fill="auto"/>
        <w:tabs>
          <w:tab w:pos="539" w:val="left"/>
        </w:tabs>
        <w:bidi w:val="0"/>
        <w:spacing w:before="0" w:after="0" w:line="187" w:lineRule="auto"/>
        <w:ind w:left="0" w:right="0"/>
        <w:jc w:val="both"/>
      </w:pPr>
      <w:bookmarkStart w:id="100" w:name="bookmark100"/>
      <w:bookmarkEnd w:id="100"/>
      <w:r>
        <w:rPr>
          <w:spacing w:val="0"/>
          <w:w w:val="100"/>
          <w:position w:val="0"/>
        </w:rPr>
        <w:t>оснащение территорий общего пользования первичными средствами туше</w:t>
        <w:softHyphen/>
        <w:t>ния пожаров и противопожарным инвентарем;</w:t>
      </w:r>
    </w:p>
    <w:p>
      <w:pPr>
        <w:pStyle w:val="Style12"/>
        <w:keepNext w:val="0"/>
        <w:keepLines w:val="0"/>
        <w:widowControl w:val="0"/>
        <w:numPr>
          <w:ilvl w:val="0"/>
          <w:numId w:val="3"/>
        </w:numPr>
        <w:shd w:val="clear" w:color="auto" w:fill="auto"/>
        <w:tabs>
          <w:tab w:pos="539" w:val="left"/>
        </w:tabs>
        <w:bidi w:val="0"/>
        <w:spacing w:before="0" w:after="0" w:line="187" w:lineRule="auto"/>
        <w:ind w:left="0" w:right="0"/>
        <w:jc w:val="both"/>
      </w:pPr>
      <w:bookmarkStart w:id="101" w:name="bookmark101"/>
      <w:bookmarkEnd w:id="101"/>
      <w:r>
        <w:rPr>
          <w:spacing w:val="0"/>
          <w:w w:val="100"/>
          <w:position w:val="0"/>
        </w:rPr>
        <w:t>организация и принятие мер по оповещению населения и подразделений Государственной противопожарной службы о пожаре;</w:t>
      </w:r>
    </w:p>
    <w:p>
      <w:pPr>
        <w:pStyle w:val="Style12"/>
        <w:keepNext w:val="0"/>
        <w:keepLines w:val="0"/>
        <w:widowControl w:val="0"/>
        <w:numPr>
          <w:ilvl w:val="0"/>
          <w:numId w:val="3"/>
        </w:numPr>
        <w:shd w:val="clear" w:color="auto" w:fill="auto"/>
        <w:tabs>
          <w:tab w:pos="539" w:val="left"/>
        </w:tabs>
        <w:bidi w:val="0"/>
        <w:spacing w:before="0" w:after="0" w:line="187" w:lineRule="auto"/>
        <w:ind w:left="0" w:right="0"/>
        <w:jc w:val="both"/>
      </w:pPr>
      <w:bookmarkStart w:id="102" w:name="bookmark102"/>
      <w:bookmarkEnd w:id="102"/>
      <w:r>
        <w:rPr>
          <w:spacing w:val="0"/>
          <w:w w:val="100"/>
          <w:position w:val="0"/>
        </w:rPr>
        <w:t>принятие мер по локализации пожара и спасению людей и имущества до прибытия подразделений Государственной противопожарной службы;</w:t>
      </w:r>
    </w:p>
    <w:p>
      <w:pPr>
        <w:pStyle w:val="Style12"/>
        <w:keepNext w:val="0"/>
        <w:keepLines w:val="0"/>
        <w:widowControl w:val="0"/>
        <w:numPr>
          <w:ilvl w:val="0"/>
          <w:numId w:val="3"/>
        </w:numPr>
        <w:shd w:val="clear" w:color="auto" w:fill="auto"/>
        <w:tabs>
          <w:tab w:pos="539" w:val="left"/>
        </w:tabs>
        <w:bidi w:val="0"/>
        <w:spacing w:before="0" w:after="0" w:line="187" w:lineRule="auto"/>
        <w:ind w:left="0" w:right="0"/>
        <w:jc w:val="both"/>
      </w:pPr>
      <w:bookmarkStart w:id="103" w:name="bookmark103"/>
      <w:bookmarkEnd w:id="103"/>
      <w:r>
        <w:rPr>
          <w:spacing w:val="0"/>
          <w:w w:val="100"/>
          <w:position w:val="0"/>
        </w:rPr>
        <w:t>включение мероприятий по обеспечению пожарной безопасности в планы, схемы и программы развития территорий поселений и городских округов;</w:t>
      </w:r>
    </w:p>
    <w:p>
      <w:pPr>
        <w:pStyle w:val="Style12"/>
        <w:keepNext w:val="0"/>
        <w:keepLines w:val="0"/>
        <w:widowControl w:val="0"/>
        <w:numPr>
          <w:ilvl w:val="0"/>
          <w:numId w:val="3"/>
        </w:numPr>
        <w:shd w:val="clear" w:color="auto" w:fill="auto"/>
        <w:tabs>
          <w:tab w:pos="543" w:val="left"/>
        </w:tabs>
        <w:bidi w:val="0"/>
        <w:spacing w:before="0" w:after="0" w:line="204" w:lineRule="auto"/>
        <w:ind w:left="0" w:right="0"/>
        <w:jc w:val="both"/>
      </w:pPr>
      <w:bookmarkStart w:id="104" w:name="bookmark104"/>
      <w:bookmarkEnd w:id="104"/>
      <w:r>
        <w:rPr>
          <w:spacing w:val="0"/>
          <w:w w:val="100"/>
          <w:position w:val="0"/>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pPr>
        <w:pStyle w:val="Style12"/>
        <w:keepNext w:val="0"/>
        <w:keepLines w:val="0"/>
        <w:widowControl w:val="0"/>
        <w:numPr>
          <w:ilvl w:val="0"/>
          <w:numId w:val="3"/>
        </w:numPr>
        <w:shd w:val="clear" w:color="auto" w:fill="auto"/>
        <w:tabs>
          <w:tab w:pos="539" w:val="left"/>
        </w:tabs>
        <w:bidi w:val="0"/>
        <w:spacing w:before="0" w:after="0" w:line="187" w:lineRule="auto"/>
        <w:ind w:left="0" w:right="0"/>
        <w:jc w:val="both"/>
      </w:pPr>
      <w:bookmarkStart w:id="105" w:name="bookmark105"/>
      <w:bookmarkEnd w:id="105"/>
      <w:r>
        <w:rPr>
          <w:spacing w:val="0"/>
          <w:w w:val="100"/>
          <w:position w:val="0"/>
        </w:rPr>
        <w:t>установление особого противопожарного режима в случае повышения пожарной 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полномочиям органов местного самоуправления поселений и городских округов по обеспечению первичных мер пожарной безопасности в границах городских населенных пунктов относятся:</w:t>
      </w:r>
    </w:p>
    <w:p>
      <w:pPr>
        <w:pStyle w:val="Style12"/>
        <w:keepNext w:val="0"/>
        <w:keepLines w:val="0"/>
        <w:widowControl w:val="0"/>
        <w:numPr>
          <w:ilvl w:val="0"/>
          <w:numId w:val="3"/>
        </w:numPr>
        <w:shd w:val="clear" w:color="auto" w:fill="auto"/>
        <w:tabs>
          <w:tab w:pos="540" w:val="left"/>
        </w:tabs>
        <w:bidi w:val="0"/>
        <w:spacing w:before="0" w:after="0" w:line="240" w:lineRule="auto"/>
        <w:ind w:left="0" w:right="0"/>
        <w:jc w:val="both"/>
      </w:pPr>
      <w:bookmarkStart w:id="106" w:name="bookmark106"/>
      <w:bookmarkEnd w:id="106"/>
      <w:r>
        <w:rPr>
          <w:spacing w:val="0"/>
          <w:w w:val="100"/>
          <w:position w:val="0"/>
        </w:rPr>
        <w:t>создание условий для организации добровольной пожарной охраны, а так</w:t>
        <w:softHyphen/>
        <w:t>же для участия граждан в обеспечении первичных мер пожарной безопасности в иных формах;</w:t>
      </w:r>
    </w:p>
    <w:p>
      <w:pPr>
        <w:pStyle w:val="Style12"/>
        <w:keepNext w:val="0"/>
        <w:keepLines w:val="0"/>
        <w:widowControl w:val="0"/>
        <w:numPr>
          <w:ilvl w:val="0"/>
          <w:numId w:val="3"/>
        </w:numPr>
        <w:shd w:val="clear" w:color="auto" w:fill="auto"/>
        <w:tabs>
          <w:tab w:pos="540" w:val="left"/>
        </w:tabs>
        <w:bidi w:val="0"/>
        <w:spacing w:before="0" w:after="0" w:line="187" w:lineRule="auto"/>
        <w:ind w:left="0" w:right="0"/>
        <w:jc w:val="both"/>
      </w:pPr>
      <w:bookmarkStart w:id="107" w:name="bookmark107"/>
      <w:bookmarkEnd w:id="107"/>
      <w:r>
        <w:rPr>
          <w:spacing w:val="0"/>
          <w:w w:val="100"/>
          <w:position w:val="0"/>
        </w:rPr>
        <w:t>включение мероприятий по обеспечению пожарной безопасности в планы, схемы и программы развития территорий поселений и городских округов;</w:t>
      </w:r>
    </w:p>
    <w:p>
      <w:pPr>
        <w:pStyle w:val="Style12"/>
        <w:keepNext w:val="0"/>
        <w:keepLines w:val="0"/>
        <w:widowControl w:val="0"/>
        <w:numPr>
          <w:ilvl w:val="0"/>
          <w:numId w:val="3"/>
        </w:numPr>
        <w:shd w:val="clear" w:color="auto" w:fill="auto"/>
        <w:tabs>
          <w:tab w:pos="540" w:val="left"/>
        </w:tabs>
        <w:bidi w:val="0"/>
        <w:spacing w:before="0" w:after="0" w:line="204" w:lineRule="auto"/>
        <w:ind w:left="0" w:right="0"/>
        <w:jc w:val="both"/>
      </w:pPr>
      <w:bookmarkStart w:id="108" w:name="bookmark108"/>
      <w:bookmarkEnd w:id="108"/>
      <w:r>
        <w:rPr>
          <w:spacing w:val="0"/>
          <w:w w:val="100"/>
          <w:position w:val="0"/>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pPr>
        <w:pStyle w:val="Style12"/>
        <w:keepNext w:val="0"/>
        <w:keepLines w:val="0"/>
        <w:widowControl w:val="0"/>
        <w:numPr>
          <w:ilvl w:val="0"/>
          <w:numId w:val="3"/>
        </w:numPr>
        <w:shd w:val="clear" w:color="auto" w:fill="auto"/>
        <w:tabs>
          <w:tab w:pos="540" w:val="left"/>
        </w:tabs>
        <w:bidi w:val="0"/>
        <w:spacing w:before="0" w:after="0" w:line="187" w:lineRule="auto"/>
        <w:ind w:left="0" w:right="0"/>
        <w:jc w:val="both"/>
      </w:pPr>
      <w:bookmarkStart w:id="109" w:name="bookmark109"/>
      <w:bookmarkEnd w:id="109"/>
      <w:r>
        <w:rPr>
          <w:spacing w:val="0"/>
          <w:w w:val="100"/>
          <w:position w:val="0"/>
        </w:rPr>
        <w:t>установление особого противопожарного режима в случае повышения пожарной 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Вопросы организационно-правового, финансового, материально-технического обеспечения первичных мер пожарной безопасности в границах населенных пунктов поселений, городских округов устанавливаются нормативными актами органов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субъектах Российской Федерации—городах федерального значения Москве, Санкт-Петербурге и Севастополе полномочия органов местного самоуправления, предусмотренные Федеральным законом «О пожарной безопасности», в соответ</w:t>
        <w:softHyphen/>
        <w:t>ствии с законами указанных субъектов Российской Федерации осуществляются органами государственной власти субъектов Российской Федерации — городов федерального значения Москвы, Санкт-Петербурга и Севастополя.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Одной из основных обязанностей граждан, должностных лиц (руководителей организаций) и организаций является соблюдений требований пожарной безопас</w:t>
        <w:softHyphen/>
        <w:t>ности.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w:t>
        <w:softHyphen/>
        <w:t>ментами или уполномоченным государственным органом.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числу документов, устанавливающих требования пожарной безопасности, относятся технические регламенты, своды правил и другие документы стандар</w:t>
        <w:softHyphen/>
        <w:t>тизации, а также Правила противопожарного режима в Российской Федерации, утвержденные Постановлением Правительства Российской Федерации от 25 апре</w:t>
        <w:softHyphen/>
        <w:t>ля 2012 г. № 390 «О противопожарном режиме».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Основополагающими в этой группе являются:</w:t>
      </w:r>
    </w:p>
    <w:p>
      <w:pPr>
        <w:pStyle w:val="Style12"/>
        <w:keepNext w:val="0"/>
        <w:keepLines w:val="0"/>
        <w:widowControl w:val="0"/>
        <w:numPr>
          <w:ilvl w:val="0"/>
          <w:numId w:val="3"/>
        </w:numPr>
        <w:shd w:val="clear" w:color="auto" w:fill="auto"/>
        <w:tabs>
          <w:tab w:pos="540" w:val="left"/>
        </w:tabs>
        <w:bidi w:val="0"/>
        <w:spacing w:before="0" w:after="0" w:line="187" w:lineRule="auto"/>
        <w:ind w:left="0" w:right="0"/>
        <w:jc w:val="both"/>
      </w:pPr>
      <w:bookmarkStart w:id="110" w:name="bookmark110"/>
      <w:bookmarkEnd w:id="110"/>
      <w:r>
        <w:rPr>
          <w:spacing w:val="0"/>
          <w:w w:val="100"/>
          <w:position w:val="0"/>
        </w:rPr>
        <w:t>Федеральный закон от 27 декабря 2002 г. № 184-ФЗ «О техническом регу</w:t>
        <w:softHyphen/>
        <w:t>лировании»;</w:t>
      </w:r>
    </w:p>
    <w:p>
      <w:pPr>
        <w:pStyle w:val="Style12"/>
        <w:keepNext w:val="0"/>
        <w:keepLines w:val="0"/>
        <w:widowControl w:val="0"/>
        <w:numPr>
          <w:ilvl w:val="0"/>
          <w:numId w:val="3"/>
        </w:numPr>
        <w:shd w:val="clear" w:color="auto" w:fill="auto"/>
        <w:tabs>
          <w:tab w:pos="540" w:val="left"/>
        </w:tabs>
        <w:bidi w:val="0"/>
        <w:spacing w:before="0" w:after="0" w:line="187" w:lineRule="auto"/>
        <w:ind w:left="0" w:right="0"/>
        <w:jc w:val="both"/>
      </w:pPr>
      <w:bookmarkStart w:id="111" w:name="bookmark111"/>
      <w:bookmarkEnd w:id="111"/>
      <w:r>
        <w:rPr>
          <w:spacing w:val="0"/>
          <w:w w:val="100"/>
          <w:position w:val="0"/>
        </w:rPr>
        <w:t>Федеральный закон от 22 июля 2008 г. № 123-ФЗ «Технический регламент о требованиях пожарной безопасности»;</w:t>
      </w:r>
    </w:p>
    <w:p>
      <w:pPr>
        <w:pStyle w:val="Style12"/>
        <w:keepNext w:val="0"/>
        <w:keepLines w:val="0"/>
        <w:widowControl w:val="0"/>
        <w:numPr>
          <w:ilvl w:val="0"/>
          <w:numId w:val="3"/>
        </w:numPr>
        <w:shd w:val="clear" w:color="auto" w:fill="auto"/>
        <w:tabs>
          <w:tab w:pos="540" w:val="left"/>
        </w:tabs>
        <w:bidi w:val="0"/>
        <w:spacing w:before="0" w:after="0" w:line="187" w:lineRule="auto"/>
        <w:ind w:left="0" w:right="0"/>
        <w:jc w:val="both"/>
      </w:pPr>
      <w:bookmarkStart w:id="112" w:name="bookmark112"/>
      <w:bookmarkEnd w:id="112"/>
      <w:r>
        <w:rPr>
          <w:spacing w:val="0"/>
          <w:w w:val="100"/>
          <w:position w:val="0"/>
        </w:rPr>
        <w:t>Федеральный закон от 30 декабря 2009 г № 384-ФЗ «Технический регламент о безопасности зданий и сооружений».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Технический регламент — документ, который принят международным догово</w:t>
        <w:softHyphen/>
        <w:t>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w:t>
        <w:softHyphen/>
        <w:t xml:space="preserve">ном законодательством Российской Федерации, или федеральным законом, или </w:t>
      </w:r>
      <w:r>
        <w:rPr>
          <w:spacing w:val="0"/>
          <w:w w:val="100"/>
          <w:position w:val="0"/>
        </w:rPr>
        <w:t>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w:t>
        <w:softHyphen/>
        <w:t>тельные для применения и исполнения требования к объектам технического регу</w:t>
        <w:softHyphen/>
        <w:t>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Стандартизация — деятельность по установлению правил и характеристик в целях их добровольного многократного использования, направленная на до</w:t>
        <w:softHyphen/>
        <w:t>стижение упорядоченности в сферах производства и обращения продукции и повышение конкурентоспособности продукции, работ или услуг. К основным документам в области стандартизации, используемым на территории Российской Федерации, относятся:</w:t>
      </w:r>
    </w:p>
    <w:p>
      <w:pPr>
        <w:pStyle w:val="Style12"/>
        <w:keepNext w:val="0"/>
        <w:keepLines w:val="0"/>
        <w:widowControl w:val="0"/>
        <w:numPr>
          <w:ilvl w:val="0"/>
          <w:numId w:val="3"/>
        </w:numPr>
        <w:shd w:val="clear" w:color="auto" w:fill="auto"/>
        <w:tabs>
          <w:tab w:pos="542" w:val="left"/>
        </w:tabs>
        <w:bidi w:val="0"/>
        <w:spacing w:before="0" w:after="0" w:line="151" w:lineRule="auto"/>
        <w:ind w:left="0" w:right="0"/>
        <w:jc w:val="both"/>
      </w:pPr>
      <w:bookmarkStart w:id="113" w:name="bookmark113"/>
      <w:bookmarkEnd w:id="113"/>
      <w:r>
        <w:rPr>
          <w:spacing w:val="0"/>
          <w:w w:val="100"/>
          <w:position w:val="0"/>
        </w:rPr>
        <w:t>национальные стандарты;</w:t>
      </w:r>
    </w:p>
    <w:p>
      <w:pPr>
        <w:pStyle w:val="Style12"/>
        <w:keepNext w:val="0"/>
        <w:keepLines w:val="0"/>
        <w:widowControl w:val="0"/>
        <w:numPr>
          <w:ilvl w:val="0"/>
          <w:numId w:val="3"/>
        </w:numPr>
        <w:shd w:val="clear" w:color="auto" w:fill="auto"/>
        <w:tabs>
          <w:tab w:pos="542" w:val="left"/>
        </w:tabs>
        <w:bidi w:val="0"/>
        <w:spacing w:before="0" w:after="0" w:line="151" w:lineRule="auto"/>
        <w:ind w:left="0" w:right="0"/>
        <w:jc w:val="both"/>
      </w:pPr>
      <w:bookmarkStart w:id="114" w:name="bookmark114"/>
      <w:bookmarkEnd w:id="114"/>
      <w:r>
        <w:rPr>
          <w:spacing w:val="0"/>
          <w:w w:val="100"/>
          <w:position w:val="0"/>
        </w:rPr>
        <w:t>стандарты организаций;</w:t>
      </w:r>
    </w:p>
    <w:p>
      <w:pPr>
        <w:pStyle w:val="Style12"/>
        <w:keepNext w:val="0"/>
        <w:keepLines w:val="0"/>
        <w:widowControl w:val="0"/>
        <w:numPr>
          <w:ilvl w:val="0"/>
          <w:numId w:val="3"/>
        </w:numPr>
        <w:shd w:val="clear" w:color="auto" w:fill="auto"/>
        <w:tabs>
          <w:tab w:pos="542" w:val="left"/>
        </w:tabs>
        <w:bidi w:val="0"/>
        <w:spacing w:before="0" w:after="0" w:line="151" w:lineRule="auto"/>
        <w:ind w:left="0" w:right="0"/>
        <w:jc w:val="both"/>
      </w:pPr>
      <w:bookmarkStart w:id="115" w:name="bookmark115"/>
      <w:bookmarkEnd w:id="115"/>
      <w:r>
        <w:rPr>
          <w:spacing w:val="0"/>
          <w:w w:val="100"/>
          <w:position w:val="0"/>
        </w:rPr>
        <w:t>своды правил;</w:t>
      </w:r>
    </w:p>
    <w:p>
      <w:pPr>
        <w:pStyle w:val="Style12"/>
        <w:keepNext w:val="0"/>
        <w:keepLines w:val="0"/>
        <w:widowControl w:val="0"/>
        <w:numPr>
          <w:ilvl w:val="0"/>
          <w:numId w:val="3"/>
        </w:numPr>
        <w:shd w:val="clear" w:color="auto" w:fill="auto"/>
        <w:tabs>
          <w:tab w:pos="542" w:val="left"/>
        </w:tabs>
        <w:bidi w:val="0"/>
        <w:spacing w:before="0" w:after="0" w:line="214" w:lineRule="auto"/>
        <w:ind w:left="0" w:right="0"/>
        <w:jc w:val="both"/>
      </w:pPr>
      <w:bookmarkStart w:id="116" w:name="bookmark116"/>
      <w:bookmarkEnd w:id="116"/>
      <w:r>
        <w:rPr>
          <w:spacing w:val="0"/>
          <w:w w:val="100"/>
          <w:position w:val="0"/>
        </w:rPr>
        <w:t>международные стандарты, региональные стандарты, региональные своды правил, стандарты иностранных государств и своды правил иностранных госу</w:t>
        <w:softHyphen/>
        <w:t>дарств, зарегистрированные в Федеральном информационном фонде технических регламентов и стандартов.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Нормативные правовые акты, устанавливающие перечни документов стандар</w:t>
        <w:softHyphen/>
        <w:t>тизации, действующих в развитие Технических регламентов:</w:t>
      </w:r>
    </w:p>
    <w:p>
      <w:pPr>
        <w:pStyle w:val="Style12"/>
        <w:keepNext w:val="0"/>
        <w:keepLines w:val="0"/>
        <w:widowControl w:val="0"/>
        <w:numPr>
          <w:ilvl w:val="0"/>
          <w:numId w:val="3"/>
        </w:numPr>
        <w:shd w:val="clear" w:color="auto" w:fill="auto"/>
        <w:tabs>
          <w:tab w:pos="542" w:val="left"/>
        </w:tabs>
        <w:bidi w:val="0"/>
        <w:spacing w:before="0" w:after="0" w:line="223" w:lineRule="auto"/>
        <w:ind w:left="0" w:right="0"/>
        <w:jc w:val="both"/>
      </w:pPr>
      <w:bookmarkStart w:id="117" w:name="bookmark117"/>
      <w:bookmarkEnd w:id="117"/>
      <w:r>
        <w:rPr>
          <w:spacing w:val="0"/>
          <w:w w:val="100"/>
          <w:position w:val="0"/>
        </w:rPr>
        <w:t>Распоряжение Правительства Российской Федерации от 10 марта 2009 г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w:t>
        <w:softHyphen/>
        <w:t>нический регламент о требованиях пожарной безопасности» и осуществления оценки соответствия»;</w:t>
      </w:r>
    </w:p>
    <w:p>
      <w:pPr>
        <w:pStyle w:val="Style12"/>
        <w:keepNext w:val="0"/>
        <w:keepLines w:val="0"/>
        <w:widowControl w:val="0"/>
        <w:numPr>
          <w:ilvl w:val="0"/>
          <w:numId w:val="3"/>
        </w:numPr>
        <w:shd w:val="clear" w:color="auto" w:fill="auto"/>
        <w:tabs>
          <w:tab w:pos="542" w:val="left"/>
        </w:tabs>
        <w:bidi w:val="0"/>
        <w:spacing w:before="0" w:after="0" w:line="218" w:lineRule="auto"/>
        <w:ind w:left="0" w:right="0"/>
        <w:jc w:val="both"/>
      </w:pPr>
      <w:bookmarkStart w:id="118" w:name="bookmark118"/>
      <w:bookmarkEnd w:id="118"/>
      <w:r>
        <w:rPr>
          <w:spacing w:val="0"/>
          <w:w w:val="100"/>
          <w:position w:val="0"/>
        </w:rPr>
        <w:t>Приказ Росстандарта от 16 апреля 2014 г. № 474 «Об утверждении Перечня документов в области стандартизации, в результате применения которых на до</w:t>
        <w:softHyphen/>
        <w:t>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pPr>
        <w:pStyle w:val="Style12"/>
        <w:keepNext w:val="0"/>
        <w:keepLines w:val="0"/>
        <w:widowControl w:val="0"/>
        <w:numPr>
          <w:ilvl w:val="0"/>
          <w:numId w:val="3"/>
        </w:numPr>
        <w:shd w:val="clear" w:color="auto" w:fill="auto"/>
        <w:tabs>
          <w:tab w:pos="542" w:val="left"/>
        </w:tabs>
        <w:bidi w:val="0"/>
        <w:spacing w:before="0" w:after="0" w:line="218" w:lineRule="auto"/>
        <w:ind w:left="0" w:right="0"/>
        <w:jc w:val="both"/>
      </w:pPr>
      <w:bookmarkStart w:id="119" w:name="bookmark119"/>
      <w:bookmarkEnd w:id="119"/>
      <w:r>
        <w:rPr>
          <w:spacing w:val="0"/>
          <w:w w:val="100"/>
          <w:position w:val="0"/>
        </w:rPr>
        <w:t>Постановление Правительства Российской Федерации от 26 декабря 2014 г.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pPr>
        <w:pStyle w:val="Style12"/>
        <w:keepNext w:val="0"/>
        <w:keepLines w:val="0"/>
        <w:widowControl w:val="0"/>
        <w:numPr>
          <w:ilvl w:val="0"/>
          <w:numId w:val="3"/>
        </w:numPr>
        <w:shd w:val="clear" w:color="auto" w:fill="auto"/>
        <w:tabs>
          <w:tab w:pos="542" w:val="left"/>
        </w:tabs>
        <w:bidi w:val="0"/>
        <w:spacing w:before="0" w:after="0" w:line="218" w:lineRule="auto"/>
        <w:ind w:left="0" w:right="0"/>
        <w:jc w:val="both"/>
      </w:pPr>
      <w:bookmarkStart w:id="120" w:name="bookmark120"/>
      <w:bookmarkEnd w:id="120"/>
      <w:r>
        <w:rPr>
          <w:spacing w:val="0"/>
          <w:w w:val="100"/>
          <w:position w:val="0"/>
        </w:rPr>
        <w:t>Приказ Федерального агентства по техническому регулированию и метро</w:t>
        <w:softHyphen/>
        <w:t>логии от 30 марта 2015 г. № 365 «Об утверждении перечня документов в области стандартизации, в результате применения которых на добровольной основе обе</w:t>
        <w:softHyphen/>
        <w:t>спечивается соблюдение требований Федерального закона от 30 декабря 2009 г. № 384-ФЗ «Технический регламент о безопасности зданий и сооружений».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требованиями пожарной безопасности каждый объект защиты должен иметь систему обеспечения пожарной безопасности, основной задачей которой является предотвращение пожара, обеспечение безопасности людей и защита имущества при пожаре.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обеспечения пожарной безопасности объекта защиты включает в себя систему предотвращения пожара, систему противопожарной защиты, комплекс организационно-технических мероприятий по обеспечению пожарной безопас</w:t>
        <w:softHyphen/>
        <w:t>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Требования пожарной безопасности социального характера определены Правилами противопожарного режима в Российской Федерации, утвержденными постановлением Правительства Российской Федерации от 25 апреля 2012 г. № 390 «О противопожарном режиме».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со статьей 6 Федерального закона от 22 июля 2008 г. № 123-ФЗ «Технический регламент о требованиях пожарной безопасности» устанавливает, что собственник объекта защиты или лицо, владеющее объектом защиты на праве хозяйственного ведения, оперативного управления либо ином законном основа</w:t>
        <w:softHyphen/>
        <w:t>нии, предусмотренном федеральным законом или договором, должны в рамках реализации мер пожарной безопасности в соответствии со статьей 64 данного Федерального закона разработать и представить в уведомительном порядке де</w:t>
        <w:softHyphen/>
        <w:t>кларацию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Декларация пожарной безопасности составляется в отношении объектов защи</w:t>
        <w:softHyphen/>
        <w:t>ты (зданий, сооружений, в том числе производственных объектов), для которых законодательством Российской Федерации о градостроительной деятельности предусмотрено проведение экспертизы проектной документации, а также в от</w:t>
        <w:softHyphen/>
        <w:t>ношении зданий (частей зданий) класса функциональной пожарной 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Собственник объекта защиты или лицо, владеющее объектом защиты на праве хозяйственного ведения, оперативного управления либо ином законном основа</w:t>
        <w:softHyphen/>
        <w:t>нии, предусмотренном федеральным законом или договором, представившие декларацию пожарной безопасности, несут ответственность за полноту и до</w:t>
        <w:softHyphen/>
        <w:t>стоверность содержащихся в ней сведений в соответствии с законодательством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Форма декларации пожарной безопасности и порядок ее регистрации опре</w:t>
        <w:softHyphen/>
        <w:t>деляются приказом МЧС России от 24 февраля 2009 г. № 91.</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государственный пожарный надзор — деятельность уполномо</w:t>
        <w:softHyphen/>
        <w:t>ченных федеральных органов исполнительной власти, органов исполнительной власти субъектов Российской Федерации, осуществляющих переданные полномо</w:t>
        <w:softHyphen/>
        <w:t>чия, а также подведомственных им государственных учреждений, направленная на предупреждение, выявление и пресечение нарушений организациями и граж</w:t>
        <w:softHyphen/>
        <w:t>данами требований, установленных законодательством Российской Федерации о пожарной безопасности, посредством организации и проведения проверок деятельности организаций и граждан, состояния используемых (эксплуатиру</w:t>
        <w:softHyphen/>
        <w:t xml:space="preserve">емых) ими объектов защиты, проведения мероприятий по контролю на лесных участках, на подземных объектах, при ведении горных работ, при производстве, </w:t>
      </w:r>
      <w:r>
        <w:rPr>
          <w:spacing w:val="0"/>
          <w:w w:val="100"/>
          <w:position w:val="0"/>
        </w:rPr>
        <w:t>транспортировке, хранении, использовании и утилизации взрывчатых материа</w:t>
        <w:softHyphen/>
        <w:t>лов промышленного назначения, принятия предусмотренных законодательством Российской Федерации мер по пресечению и (или) устранению выявленных на</w:t>
        <w:softHyphen/>
        <w:t>рушений, и деятельность указанных уполномоченных органов государственной власти по систематическому наблюдению за исполнением требований пожарной безопасности, анализу и прогнозированию состояния исполнения указанных тре</w:t>
        <w:softHyphen/>
        <w:t>бований при осуществлении организациями и гражданами своей деятельности.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Предметом государственного пожарного надзора за выполнением требований пожарной безопасности органами власти, организациями и гражданами является:</w:t>
      </w:r>
    </w:p>
    <w:p>
      <w:pPr>
        <w:pStyle w:val="Style12"/>
        <w:keepNext w:val="0"/>
        <w:keepLines w:val="0"/>
        <w:widowControl w:val="0"/>
        <w:numPr>
          <w:ilvl w:val="0"/>
          <w:numId w:val="5"/>
        </w:numPr>
        <w:shd w:val="clear" w:color="auto" w:fill="auto"/>
        <w:tabs>
          <w:tab w:pos="541" w:val="left"/>
        </w:tabs>
        <w:bidi w:val="0"/>
        <w:spacing w:before="0" w:after="0" w:line="204" w:lineRule="auto"/>
        <w:ind w:left="0" w:right="0"/>
        <w:jc w:val="both"/>
      </w:pPr>
      <w:bookmarkStart w:id="121" w:name="bookmark121"/>
      <w:bookmarkEnd w:id="121"/>
      <w:r>
        <w:rPr>
          <w:spacing w:val="0"/>
          <w:w w:val="100"/>
          <w:position w:val="0"/>
        </w:rPr>
        <w:t>соблюдение требований пожарной безопасности органами власти, в том числе на объектах защиты, используемых (эксплуатируемых) ими в процессе осуществления своей деятельности;</w:t>
      </w:r>
    </w:p>
    <w:p>
      <w:pPr>
        <w:pStyle w:val="Style12"/>
        <w:keepNext w:val="0"/>
        <w:keepLines w:val="0"/>
        <w:widowControl w:val="0"/>
        <w:numPr>
          <w:ilvl w:val="0"/>
          <w:numId w:val="5"/>
        </w:numPr>
        <w:shd w:val="clear" w:color="auto" w:fill="auto"/>
        <w:tabs>
          <w:tab w:pos="541" w:val="left"/>
        </w:tabs>
        <w:bidi w:val="0"/>
        <w:spacing w:before="0" w:after="0" w:line="204" w:lineRule="auto"/>
        <w:ind w:left="0" w:right="0"/>
        <w:jc w:val="both"/>
      </w:pPr>
      <w:bookmarkStart w:id="122" w:name="bookmark122"/>
      <w:bookmarkEnd w:id="122"/>
      <w:r>
        <w:rPr>
          <w:spacing w:val="0"/>
          <w:w w:val="100"/>
          <w:position w:val="0"/>
        </w:rPr>
        <w:t>соблюдение требований пожарной безопасности организациями и граж</w:t>
        <w:softHyphen/>
        <w:t>данами на объектах защиты, используемых (эксплуатируемых) ими в процессе осуществления своей деятельности;</w:t>
      </w:r>
    </w:p>
    <w:p>
      <w:pPr>
        <w:pStyle w:val="Style12"/>
        <w:keepNext w:val="0"/>
        <w:keepLines w:val="0"/>
        <w:widowControl w:val="0"/>
        <w:numPr>
          <w:ilvl w:val="0"/>
          <w:numId w:val="5"/>
        </w:numPr>
        <w:shd w:val="clear" w:color="auto" w:fill="auto"/>
        <w:tabs>
          <w:tab w:pos="541" w:val="left"/>
        </w:tabs>
        <w:bidi w:val="0"/>
        <w:spacing w:before="0" w:after="0" w:line="218" w:lineRule="auto"/>
        <w:ind w:left="0" w:right="0"/>
        <w:jc w:val="both"/>
      </w:pPr>
      <w:bookmarkStart w:id="123" w:name="bookmark123"/>
      <w:bookmarkEnd w:id="123"/>
      <w:r>
        <w:rPr>
          <w:spacing w:val="0"/>
          <w:w w:val="100"/>
          <w:position w:val="0"/>
        </w:rPr>
        <w:t>соблюдение обязательных для применения и исполнения на таможен</w:t>
        <w:softHyphen/>
        <w:t>ной территории Таможенного союза требований к пиротехническим изделиям и связанным с ними процессам производства, перевозки, хранения, реализации, эксплуатации, утилизации и правил их идентификации в целях защиты жизни и (или) здоровья человека, имущества;</w:t>
      </w:r>
    </w:p>
    <w:p>
      <w:pPr>
        <w:pStyle w:val="Style12"/>
        <w:keepNext w:val="0"/>
        <w:keepLines w:val="0"/>
        <w:widowControl w:val="0"/>
        <w:numPr>
          <w:ilvl w:val="0"/>
          <w:numId w:val="5"/>
        </w:numPr>
        <w:shd w:val="clear" w:color="auto" w:fill="auto"/>
        <w:tabs>
          <w:tab w:pos="541" w:val="left"/>
        </w:tabs>
        <w:bidi w:val="0"/>
        <w:spacing w:before="0" w:after="0" w:line="204" w:lineRule="auto"/>
        <w:ind w:left="0" w:right="0"/>
        <w:jc w:val="both"/>
      </w:pPr>
      <w:bookmarkStart w:id="124" w:name="bookmark124"/>
      <w:bookmarkEnd w:id="124"/>
      <w:r>
        <w:rPr>
          <w:spacing w:val="0"/>
          <w:w w:val="100"/>
          <w:position w:val="0"/>
        </w:rPr>
        <w:t>соответствие сведений, содержащихся в уведомлении о начале осуществле</w:t>
        <w:softHyphen/>
        <w:t>ния отдельных видов предпринимательской деятельности, требованиям пожарной безопасности;</w:t>
      </w:r>
    </w:p>
    <w:p>
      <w:pPr>
        <w:pStyle w:val="Style12"/>
        <w:keepNext w:val="0"/>
        <w:keepLines w:val="0"/>
        <w:widowControl w:val="0"/>
        <w:numPr>
          <w:ilvl w:val="0"/>
          <w:numId w:val="5"/>
        </w:numPr>
        <w:shd w:val="clear" w:color="auto" w:fill="auto"/>
        <w:tabs>
          <w:tab w:pos="541" w:val="left"/>
        </w:tabs>
        <w:bidi w:val="0"/>
        <w:spacing w:before="0" w:after="0" w:line="151" w:lineRule="auto"/>
        <w:ind w:left="0" w:right="0"/>
        <w:jc w:val="both"/>
      </w:pPr>
      <w:bookmarkStart w:id="125" w:name="bookmark125"/>
      <w:bookmarkEnd w:id="125"/>
      <w:r>
        <w:rPr>
          <w:spacing w:val="0"/>
          <w:w w:val="100"/>
          <w:position w:val="0"/>
        </w:rPr>
        <w:t>выполнение предписаний органов государственного пожарного надзора;</w:t>
      </w:r>
    </w:p>
    <w:p>
      <w:pPr>
        <w:pStyle w:val="Style12"/>
        <w:keepNext w:val="0"/>
        <w:keepLines w:val="0"/>
        <w:widowControl w:val="0"/>
        <w:numPr>
          <w:ilvl w:val="0"/>
          <w:numId w:val="5"/>
        </w:numPr>
        <w:shd w:val="clear" w:color="auto" w:fill="auto"/>
        <w:tabs>
          <w:tab w:pos="541" w:val="left"/>
        </w:tabs>
        <w:bidi w:val="0"/>
        <w:spacing w:before="0" w:after="0" w:line="214" w:lineRule="auto"/>
        <w:ind w:left="0" w:right="0"/>
        <w:jc w:val="both"/>
      </w:pPr>
      <w:bookmarkStart w:id="126" w:name="bookmark126"/>
      <w:bookmarkEnd w:id="126"/>
      <w:r>
        <w:rPr>
          <w:spacing w:val="0"/>
          <w:w w:val="100"/>
          <w:position w:val="0"/>
        </w:rPr>
        <w:t>проведение мероприятий по предотвращению причинения вреда жизни, здоровью граждан, вреда животным, растениям, имуществу организаций и граж</w:t>
        <w:softHyphen/>
        <w:t>дан, государственному или муниципальному имуществу, угрозы возникновения пожара.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Органами государственного пожарного надзора являются:</w:t>
      </w:r>
    </w:p>
    <w:p>
      <w:pPr>
        <w:pStyle w:val="Style12"/>
        <w:keepNext w:val="0"/>
        <w:keepLines w:val="0"/>
        <w:widowControl w:val="0"/>
        <w:numPr>
          <w:ilvl w:val="0"/>
          <w:numId w:val="5"/>
        </w:numPr>
        <w:shd w:val="clear" w:color="auto" w:fill="auto"/>
        <w:tabs>
          <w:tab w:pos="541" w:val="left"/>
        </w:tabs>
        <w:bidi w:val="0"/>
        <w:spacing w:before="0" w:after="0" w:line="214" w:lineRule="auto"/>
        <w:ind w:left="0" w:right="0"/>
        <w:jc w:val="both"/>
      </w:pPr>
      <w:bookmarkStart w:id="127" w:name="bookmark127"/>
      <w:bookmarkEnd w:id="127"/>
      <w:r>
        <w:rPr>
          <w:spacing w:val="0"/>
          <w:w w:val="100"/>
          <w:position w:val="0"/>
        </w:rPr>
        <w:t>федеральный орган исполнительной власти, уполномоченный на решение задач в области пожарной безопасности, в лице структурного подразделения его центрального аппарата, в сферу ведения, которого входят вопросы организации и осуществления федерального государственного пожарного надзора;</w:t>
      </w:r>
    </w:p>
    <w:p>
      <w:pPr>
        <w:pStyle w:val="Style12"/>
        <w:keepNext w:val="0"/>
        <w:keepLines w:val="0"/>
        <w:widowControl w:val="0"/>
        <w:numPr>
          <w:ilvl w:val="0"/>
          <w:numId w:val="5"/>
        </w:numPr>
        <w:shd w:val="clear" w:color="auto" w:fill="auto"/>
        <w:tabs>
          <w:tab w:pos="541" w:val="left"/>
        </w:tabs>
        <w:bidi w:val="0"/>
        <w:spacing w:before="0" w:after="0" w:line="214" w:lineRule="auto"/>
        <w:ind w:left="0" w:right="0"/>
        <w:jc w:val="both"/>
      </w:pPr>
      <w:bookmarkStart w:id="128" w:name="bookmark128"/>
      <w:bookmarkEnd w:id="128"/>
      <w:r>
        <w:rPr>
          <w:spacing w:val="0"/>
          <w:w w:val="100"/>
          <w:position w:val="0"/>
        </w:rPr>
        <w:t>структурные подразделения региональных центров по делам гражданской обороны, чрезвычайным ситуациям и ликвидации последствий стихийных бед</w:t>
        <w:softHyphen/>
        <w:t>ствий, созданные для организации и осуществления федерального государствен</w:t>
        <w:softHyphen/>
        <w:t>ного пожарного надзора на территориях федеральных округов;</w:t>
      </w:r>
    </w:p>
    <w:p>
      <w:pPr>
        <w:pStyle w:val="Style12"/>
        <w:keepNext w:val="0"/>
        <w:keepLines w:val="0"/>
        <w:widowControl w:val="0"/>
        <w:numPr>
          <w:ilvl w:val="0"/>
          <w:numId w:val="5"/>
        </w:numPr>
        <w:shd w:val="clear" w:color="auto" w:fill="auto"/>
        <w:tabs>
          <w:tab w:pos="541" w:val="left"/>
        </w:tabs>
        <w:bidi w:val="0"/>
        <w:spacing w:before="0" w:after="0" w:line="223" w:lineRule="auto"/>
        <w:ind w:left="0" w:right="0"/>
        <w:jc w:val="both"/>
      </w:pPr>
      <w:bookmarkStart w:id="129" w:name="bookmark129"/>
      <w:bookmarkEnd w:id="129"/>
      <w:r>
        <w:rPr>
          <w:spacing w:val="0"/>
          <w:w w:val="100"/>
          <w:position w:val="0"/>
        </w:rPr>
        <w:t>территориальные органы федерального органа исполнительной власти, уполномоченного на решение задач в области пожарной безопасности, в лице их руководителей и структурных подразделений, в сферу ведения которых входят вопросы организации и осуществления федерального государственного пожар</w:t>
        <w:softHyphen/>
        <w:t xml:space="preserve">ного надзора на территориях субъектов Российской Федерации, либо органы исполнительной власти субъектов Российской Федерации в рамках переданных </w:t>
      </w:r>
      <w:r>
        <w:rPr>
          <w:spacing w:val="0"/>
          <w:w w:val="100"/>
          <w:position w:val="0"/>
        </w:rPr>
        <w:t>полномочий федеральных органов исполнительной власти по осуществлению федерального государственного пожарного надзора в случае передачи указанных полномочий;</w:t>
      </w:r>
    </w:p>
    <w:p>
      <w:pPr>
        <w:pStyle w:val="Style12"/>
        <w:keepNext w:val="0"/>
        <w:keepLines w:val="0"/>
        <w:widowControl w:val="0"/>
        <w:numPr>
          <w:ilvl w:val="0"/>
          <w:numId w:val="5"/>
        </w:numPr>
        <w:shd w:val="clear" w:color="auto" w:fill="auto"/>
        <w:tabs>
          <w:tab w:pos="562" w:val="left"/>
        </w:tabs>
        <w:bidi w:val="0"/>
        <w:spacing w:before="0" w:after="0" w:line="151" w:lineRule="auto"/>
        <w:ind w:left="0" w:right="0"/>
        <w:jc w:val="both"/>
      </w:pPr>
      <w:bookmarkStart w:id="130" w:name="bookmark130"/>
      <w:bookmarkEnd w:id="130"/>
      <w:r>
        <w:rPr>
          <w:spacing w:val="0"/>
          <w:w w:val="100"/>
          <w:position w:val="0"/>
        </w:rPr>
        <w:t>структурные подразделения специальных и воинских подразделений.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Руководители соответствующих органов государственного пожарного надзора по должности одновременно являются:</w:t>
      </w:r>
    </w:p>
    <w:p>
      <w:pPr>
        <w:pStyle w:val="Style12"/>
        <w:keepNext w:val="0"/>
        <w:keepLines w:val="0"/>
        <w:widowControl w:val="0"/>
        <w:numPr>
          <w:ilvl w:val="0"/>
          <w:numId w:val="5"/>
        </w:numPr>
        <w:shd w:val="clear" w:color="auto" w:fill="auto"/>
        <w:tabs>
          <w:tab w:pos="555" w:val="left"/>
        </w:tabs>
        <w:bidi w:val="0"/>
        <w:spacing w:before="0" w:after="0" w:line="187" w:lineRule="auto"/>
        <w:ind w:left="0" w:right="0"/>
        <w:jc w:val="both"/>
      </w:pPr>
      <w:bookmarkStart w:id="131" w:name="bookmark131"/>
      <w:bookmarkEnd w:id="131"/>
      <w:r>
        <w:rPr>
          <w:spacing w:val="0"/>
          <w:w w:val="100"/>
          <w:position w:val="0"/>
        </w:rPr>
        <w:t>главными государственными инспекторами субъектов Российской Федера</w:t>
        <w:softHyphen/>
        <w:t>ции по пожарному надзору;</w:t>
      </w:r>
    </w:p>
    <w:p>
      <w:pPr>
        <w:pStyle w:val="Style12"/>
        <w:keepNext w:val="0"/>
        <w:keepLines w:val="0"/>
        <w:widowControl w:val="0"/>
        <w:numPr>
          <w:ilvl w:val="0"/>
          <w:numId w:val="5"/>
        </w:numPr>
        <w:shd w:val="clear" w:color="auto" w:fill="auto"/>
        <w:tabs>
          <w:tab w:pos="559" w:val="left"/>
        </w:tabs>
        <w:bidi w:val="0"/>
        <w:spacing w:before="0" w:after="0" w:line="187" w:lineRule="auto"/>
        <w:ind w:left="0" w:right="0"/>
        <w:jc w:val="both"/>
      </w:pPr>
      <w:bookmarkStart w:id="132" w:name="bookmark132"/>
      <w:bookmarkEnd w:id="132"/>
      <w:r>
        <w:rPr>
          <w:spacing w:val="0"/>
          <w:w w:val="100"/>
          <w:position w:val="0"/>
        </w:rPr>
        <w:t>главными государственными инспекторами специальных и воинских подраз</w:t>
        <w:softHyphen/>
        <w:t>делений федеральной противопожарной службы по пожарному надзору.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Основные положения, касающиеся деятельности должностных лиц органов государственного пожарного надзора при проведении проверок соблюдения тре</w:t>
        <w:softHyphen/>
        <w:t>бований пожарной безопасности, определяются Федеральным законом от 26 дека</w:t>
        <w:softHyphen/>
        <w:t>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статьей 6.1 Федерального закона от 21 дека</w:t>
        <w:softHyphen/>
        <w:t>бря 1994 г. № 69-ФЗ «О пожарной безопасности» и Административным регла</w:t>
        <w:softHyphen/>
        <w:t>ментом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со статьей 38 Федерального закона «О пожарной безопасности» ответственность за нарушение требований пожарной безопасности в соответствии с действующим законодательством несут:</w:t>
      </w:r>
    </w:p>
    <w:p>
      <w:pPr>
        <w:pStyle w:val="Style12"/>
        <w:keepNext w:val="0"/>
        <w:keepLines w:val="0"/>
        <w:widowControl w:val="0"/>
        <w:numPr>
          <w:ilvl w:val="0"/>
          <w:numId w:val="5"/>
        </w:numPr>
        <w:shd w:val="clear" w:color="auto" w:fill="auto"/>
        <w:tabs>
          <w:tab w:pos="562" w:val="left"/>
        </w:tabs>
        <w:bidi w:val="0"/>
        <w:spacing w:before="0" w:after="0" w:line="151" w:lineRule="auto"/>
        <w:ind w:left="0" w:right="0"/>
        <w:jc w:val="both"/>
      </w:pPr>
      <w:bookmarkStart w:id="133" w:name="bookmark133"/>
      <w:bookmarkEnd w:id="133"/>
      <w:r>
        <w:rPr>
          <w:spacing w:val="0"/>
          <w:w w:val="100"/>
          <w:position w:val="0"/>
        </w:rPr>
        <w:t>собственники имущества;</w:t>
      </w:r>
    </w:p>
    <w:p>
      <w:pPr>
        <w:pStyle w:val="Style12"/>
        <w:keepNext w:val="0"/>
        <w:keepLines w:val="0"/>
        <w:widowControl w:val="0"/>
        <w:numPr>
          <w:ilvl w:val="0"/>
          <w:numId w:val="5"/>
        </w:numPr>
        <w:shd w:val="clear" w:color="auto" w:fill="auto"/>
        <w:tabs>
          <w:tab w:pos="562" w:val="left"/>
        </w:tabs>
        <w:bidi w:val="0"/>
        <w:spacing w:before="0" w:after="0" w:line="151" w:lineRule="auto"/>
        <w:ind w:left="0" w:right="0"/>
        <w:jc w:val="both"/>
      </w:pPr>
      <w:bookmarkStart w:id="134" w:name="bookmark134"/>
      <w:bookmarkEnd w:id="134"/>
      <w:r>
        <w:rPr>
          <w:spacing w:val="0"/>
          <w:w w:val="100"/>
          <w:position w:val="0"/>
        </w:rPr>
        <w:t>руководители федеральных органов исполнительной власти;</w:t>
      </w:r>
    </w:p>
    <w:p>
      <w:pPr>
        <w:pStyle w:val="Style12"/>
        <w:keepNext w:val="0"/>
        <w:keepLines w:val="0"/>
        <w:widowControl w:val="0"/>
        <w:numPr>
          <w:ilvl w:val="0"/>
          <w:numId w:val="5"/>
        </w:numPr>
        <w:shd w:val="clear" w:color="auto" w:fill="auto"/>
        <w:tabs>
          <w:tab w:pos="562" w:val="left"/>
        </w:tabs>
        <w:bidi w:val="0"/>
        <w:spacing w:before="0" w:after="0" w:line="151" w:lineRule="auto"/>
        <w:ind w:left="0" w:right="0"/>
        <w:jc w:val="both"/>
      </w:pPr>
      <w:bookmarkStart w:id="135" w:name="bookmark135"/>
      <w:bookmarkEnd w:id="135"/>
      <w:r>
        <w:rPr>
          <w:spacing w:val="0"/>
          <w:w w:val="100"/>
          <w:position w:val="0"/>
        </w:rPr>
        <w:t>руководители органов местного самоуправления;</w:t>
      </w:r>
    </w:p>
    <w:p>
      <w:pPr>
        <w:pStyle w:val="Style12"/>
        <w:keepNext w:val="0"/>
        <w:keepLines w:val="0"/>
        <w:widowControl w:val="0"/>
        <w:numPr>
          <w:ilvl w:val="0"/>
          <w:numId w:val="5"/>
        </w:numPr>
        <w:shd w:val="clear" w:color="auto" w:fill="auto"/>
        <w:tabs>
          <w:tab w:pos="559" w:val="left"/>
        </w:tabs>
        <w:bidi w:val="0"/>
        <w:spacing w:before="0" w:after="0" w:line="187" w:lineRule="auto"/>
        <w:ind w:left="0" w:right="0"/>
        <w:jc w:val="both"/>
      </w:pPr>
      <w:bookmarkStart w:id="136" w:name="bookmark136"/>
      <w:bookmarkEnd w:id="136"/>
      <w:r>
        <w:rPr>
          <w:spacing w:val="0"/>
          <w:w w:val="100"/>
          <w:position w:val="0"/>
        </w:rPr>
        <w:t>лица, уполномоченные владеть, пользоваться или распоряжаться имуще</w:t>
        <w:softHyphen/>
        <w:t>ством, в том числе руководители организаций;</w:t>
      </w:r>
    </w:p>
    <w:p>
      <w:pPr>
        <w:pStyle w:val="Style12"/>
        <w:keepNext w:val="0"/>
        <w:keepLines w:val="0"/>
        <w:widowControl w:val="0"/>
        <w:numPr>
          <w:ilvl w:val="0"/>
          <w:numId w:val="5"/>
        </w:numPr>
        <w:shd w:val="clear" w:color="auto" w:fill="auto"/>
        <w:tabs>
          <w:tab w:pos="559" w:val="left"/>
        </w:tabs>
        <w:bidi w:val="0"/>
        <w:spacing w:before="0" w:after="0" w:line="187" w:lineRule="auto"/>
        <w:ind w:left="0" w:right="0"/>
        <w:jc w:val="both"/>
      </w:pPr>
      <w:bookmarkStart w:id="137" w:name="bookmark137"/>
      <w:bookmarkEnd w:id="137"/>
      <w:r>
        <w:rPr>
          <w:spacing w:val="0"/>
          <w:w w:val="100"/>
          <w:position w:val="0"/>
        </w:rPr>
        <w:t>лица, в установленном порядке назначенные ответственными за обеспечение пожарной безопасности;</w:t>
      </w:r>
    </w:p>
    <w:p>
      <w:pPr>
        <w:pStyle w:val="Style12"/>
        <w:keepNext w:val="0"/>
        <w:keepLines w:val="0"/>
        <w:widowControl w:val="0"/>
        <w:numPr>
          <w:ilvl w:val="0"/>
          <w:numId w:val="5"/>
        </w:numPr>
        <w:shd w:val="clear" w:color="auto" w:fill="auto"/>
        <w:tabs>
          <w:tab w:pos="567" w:val="left"/>
        </w:tabs>
        <w:bidi w:val="0"/>
        <w:spacing w:before="0" w:after="0" w:line="151" w:lineRule="auto"/>
        <w:ind w:left="0" w:right="0"/>
        <w:jc w:val="both"/>
      </w:pPr>
      <w:bookmarkStart w:id="138" w:name="bookmark138"/>
      <w:bookmarkEnd w:id="138"/>
      <w:r>
        <w:rPr>
          <w:spacing w:val="0"/>
          <w:w w:val="100"/>
          <w:position w:val="0"/>
        </w:rPr>
        <w:t>должностные лица в пределах их компетенции.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Ответственность за нарушение требований пожарной безопасности для квартир (комнат) в домах государственного, муниципального и ведомственного жилищного фонда возлагается на ответственных квартиросъемщиков или арендаторов, если иное не предусмотрено соответствующим договором.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Граждане за нарушение требований пожарной безопасности, а также за иные правонарушения в области пожарной безопасности могут быть привлечены к дис</w:t>
        <w:softHyphen/>
        <w:t>циплинарной, административной или уголовной ответственности в соответствии с действующим законодательством.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Дисциплинарная ответственность за нарушения требований пожарной без</w:t>
        <w:softHyphen/>
        <w:t>опасности определяется правоустанавливающими документами организации в соответствии с положениями трудового законодательства Российской Федерации.</w:t>
      </w:r>
    </w:p>
    <w:p>
      <w:pPr>
        <w:pStyle w:val="Style42"/>
        <w:keepNext/>
        <w:keepLines/>
        <w:widowControl w:val="0"/>
        <w:shd w:val="clear" w:color="auto" w:fill="auto"/>
        <w:bidi w:val="0"/>
        <w:spacing w:before="0" w:after="240" w:line="240" w:lineRule="auto"/>
        <w:ind w:left="0" w:right="0" w:firstLine="0"/>
        <w:jc w:val="left"/>
      </w:pPr>
      <w:bookmarkStart w:id="139" w:name="bookmark139"/>
      <w:bookmarkStart w:id="140" w:name="bookmark140"/>
      <w:bookmarkStart w:id="141" w:name="bookmark141"/>
      <w:r>
        <w:rPr>
          <w:spacing w:val="0"/>
          <w:w w:val="100"/>
          <w:position w:val="0"/>
        </w:rPr>
        <w:t>Литература</w:t>
      </w:r>
      <w:bookmarkEnd w:id="139"/>
      <w:bookmarkEnd w:id="140"/>
      <w:bookmarkEnd w:id="141"/>
    </w:p>
    <w:p>
      <w:pPr>
        <w:pStyle w:val="Style44"/>
        <w:keepNext w:val="0"/>
        <w:keepLines w:val="0"/>
        <w:widowControl w:val="0"/>
        <w:shd w:val="clear" w:color="auto" w:fill="auto"/>
        <w:bidi w:val="0"/>
        <w:spacing w:before="0" w:line="240" w:lineRule="auto"/>
        <w:ind w:left="0" w:right="0" w:firstLine="0"/>
        <w:jc w:val="left"/>
      </w:pPr>
      <w:r>
        <w:rPr>
          <w:spacing w:val="0"/>
          <w:w w:val="100"/>
          <w:position w:val="0"/>
        </w:rPr>
        <w:t>Федеральный закон от 21 декабря 1994 г. № 69-ФЗ «О пожарной безопасности».</w:t>
      </w:r>
    </w:p>
    <w:p>
      <w:pPr>
        <w:pStyle w:val="Style44"/>
        <w:keepNext w:val="0"/>
        <w:keepLines w:val="0"/>
        <w:widowControl w:val="0"/>
        <w:shd w:val="clear" w:color="auto" w:fill="auto"/>
        <w:bidi w:val="0"/>
        <w:spacing w:before="0" w:line="240" w:lineRule="auto"/>
        <w:ind w:right="0"/>
        <w:jc w:val="left"/>
      </w:pPr>
      <w:r>
        <w:rPr>
          <w:spacing w:val="0"/>
          <w:w w:val="100"/>
          <w:position w:val="0"/>
        </w:rPr>
        <w:t>Федеральный закон от 22 июля 2008 г. № 123-ФЗ «Технический регламент о требованиях пожарной безопасности».</w:t>
      </w:r>
    </w:p>
    <w:p>
      <w:pPr>
        <w:pStyle w:val="Style44"/>
        <w:keepNext w:val="0"/>
        <w:keepLines w:val="0"/>
        <w:widowControl w:val="0"/>
        <w:shd w:val="clear" w:color="auto" w:fill="auto"/>
        <w:bidi w:val="0"/>
        <w:spacing w:before="0" w:line="240" w:lineRule="auto"/>
        <w:ind w:right="0"/>
        <w:jc w:val="left"/>
      </w:pPr>
      <w:r>
        <w:rPr>
          <w:spacing w:val="0"/>
          <w:w w:val="100"/>
          <w:position w:val="0"/>
        </w:rPr>
        <w:t>Федеральный закон от 30 декабря 2009 г. № 384-ФЗ «Технический регламент о безопасности зданий и сооружений».</w:t>
      </w:r>
    </w:p>
    <w:p>
      <w:pPr>
        <w:pStyle w:val="Style44"/>
        <w:keepNext w:val="0"/>
        <w:keepLines w:val="0"/>
        <w:widowControl w:val="0"/>
        <w:shd w:val="clear" w:color="auto" w:fill="auto"/>
        <w:bidi w:val="0"/>
        <w:spacing w:before="0" w:line="240" w:lineRule="auto"/>
        <w:ind w:right="0"/>
        <w:jc w:val="left"/>
        <w:sectPr>
          <w:footnotePr>
            <w:pos w:val="pageBottom"/>
            <w:numFmt w:val="decimal"/>
            <w:numRestart w:val="continuous"/>
          </w:footnotePr>
          <w:pgSz w:w="9526" w:h="13608"/>
          <w:pgMar w:top="1186" w:right="986" w:bottom="1056" w:left="990" w:header="0" w:footer="3" w:gutter="0"/>
          <w:cols w:space="720"/>
          <w:noEndnote/>
          <w:rtlGutter w:val="0"/>
          <w:docGrid w:linePitch="360"/>
        </w:sectPr>
      </w:pPr>
      <w:r>
        <w:rPr>
          <w:spacing w:val="0"/>
          <w:w w:val="100"/>
          <w:position w:val="0"/>
        </w:rPr>
        <w:t>Постановление Правительства Российской Федерации от 25 апреля 2012 г. № 390 «О противопожар</w:t>
        <w:softHyphen/>
        <w:t>ном режиме».</w:t>
      </w:r>
    </w:p>
    <w:p>
      <w:pPr>
        <w:pStyle w:val="Style20"/>
        <w:keepNext/>
        <w:keepLines/>
        <w:widowControl w:val="0"/>
        <w:shd w:val="clear" w:color="auto" w:fill="auto"/>
        <w:bidi w:val="0"/>
        <w:spacing w:before="1160" w:after="0" w:line="240" w:lineRule="auto"/>
        <w:ind w:left="0" w:right="0" w:firstLine="0"/>
        <w:jc w:val="left"/>
      </w:pPr>
      <w:bookmarkStart w:id="142" w:name="bookmark142"/>
      <w:bookmarkStart w:id="143" w:name="bookmark143"/>
      <w:bookmarkStart w:id="144" w:name="bookmark144"/>
      <w:r>
        <w:rPr>
          <w:spacing w:val="0"/>
          <w:w w:val="100"/>
          <w:position w:val="0"/>
        </w:rPr>
        <w:t>Раздел 2.</w:t>
      </w:r>
      <w:bookmarkEnd w:id="142"/>
      <w:bookmarkEnd w:id="143"/>
      <w:bookmarkEnd w:id="144"/>
    </w:p>
    <w:p>
      <w:pPr>
        <w:pStyle w:val="Style20"/>
        <w:keepNext/>
        <w:keepLines/>
        <w:widowControl w:val="0"/>
        <w:shd w:val="clear" w:color="auto" w:fill="auto"/>
        <w:bidi w:val="0"/>
        <w:spacing w:before="0" w:after="1020" w:line="226" w:lineRule="auto"/>
        <w:ind w:left="0" w:right="0" w:firstLine="0"/>
        <w:jc w:val="left"/>
      </w:pPr>
      <w:bookmarkStart w:id="142" w:name="bookmark142"/>
      <w:bookmarkStart w:id="143" w:name="bookmark143"/>
      <w:bookmarkStart w:id="145" w:name="bookmark145"/>
      <w:r>
        <w:rPr>
          <w:spacing w:val="0"/>
          <w:w w:val="100"/>
          <w:position w:val="0"/>
        </w:rPr>
        <w:t>Общая подготовка</w:t>
      </w:r>
      <w:bookmarkEnd w:id="142"/>
      <w:bookmarkEnd w:id="143"/>
      <w:bookmarkEnd w:id="145"/>
    </w:p>
    <w:p>
      <w:pPr>
        <w:pStyle w:val="Style35"/>
        <w:keepNext w:val="0"/>
        <w:keepLines w:val="0"/>
        <w:widowControl w:val="0"/>
        <w:shd w:val="clear" w:color="auto" w:fill="auto"/>
        <w:bidi w:val="0"/>
        <w:spacing w:before="0" w:after="0" w:line="240" w:lineRule="auto"/>
        <w:ind w:left="0" w:right="0" w:firstLine="0"/>
        <w:jc w:val="left"/>
      </w:pPr>
      <w:r>
        <w:rPr>
          <w:spacing w:val="0"/>
          <w:w w:val="100"/>
          <w:position w:val="0"/>
        </w:rPr>
        <w:t>Тема 1. Гражданская оборона</w:t>
      </w:r>
    </w:p>
    <w:p>
      <w:pPr>
        <w:pStyle w:val="Style35"/>
        <w:keepNext w:val="0"/>
        <w:keepLines w:val="0"/>
        <w:widowControl w:val="0"/>
        <w:shd w:val="clear" w:color="auto" w:fill="auto"/>
        <w:bidi w:val="0"/>
        <w:spacing w:before="0" w:after="400" w:line="240" w:lineRule="auto"/>
        <w:ind w:right="0" w:firstLine="0"/>
        <w:jc w:val="left"/>
      </w:pPr>
      <w:r>
        <w:rPr>
          <w:spacing w:val="0"/>
          <w:w w:val="100"/>
          <w:position w:val="0"/>
        </w:rPr>
        <w:t>и единая государственная система предупреждения и ликвидации чрезвычайных ситуаций (РСЧС)</w:t>
      </w:r>
    </w:p>
    <w:p>
      <w:pPr>
        <w:pStyle w:val="Style37"/>
        <w:keepNext/>
        <w:keepLines/>
        <w:widowControl w:val="0"/>
        <w:numPr>
          <w:ilvl w:val="0"/>
          <w:numId w:val="7"/>
        </w:numPr>
        <w:shd w:val="clear" w:color="auto" w:fill="auto"/>
        <w:tabs>
          <w:tab w:pos="528" w:val="left"/>
        </w:tabs>
        <w:bidi w:val="0"/>
        <w:spacing w:before="0" w:after="200" w:line="240" w:lineRule="auto"/>
        <w:ind w:left="0" w:right="0" w:firstLine="0"/>
        <w:jc w:val="left"/>
      </w:pPr>
      <w:bookmarkStart w:id="146" w:name="bookmark146"/>
      <w:bookmarkStart w:id="147" w:name="bookmark147"/>
      <w:bookmarkStart w:id="148" w:name="bookmark148"/>
      <w:bookmarkStart w:id="149" w:name="bookmark149"/>
      <w:bookmarkEnd w:id="148"/>
      <w:r>
        <w:rPr>
          <w:spacing w:val="0"/>
          <w:w w:val="100"/>
          <w:position w:val="0"/>
        </w:rPr>
        <w:t>Гражданская оборона Российской Федерации</w:t>
      </w:r>
      <w:bookmarkEnd w:id="146"/>
      <w:bookmarkEnd w:id="147"/>
      <w:bookmarkEnd w:id="149"/>
    </w:p>
    <w:p>
      <w:pPr>
        <w:pStyle w:val="Style12"/>
        <w:keepNext w:val="0"/>
        <w:keepLines w:val="0"/>
        <w:widowControl w:val="0"/>
        <w:shd w:val="clear" w:color="auto" w:fill="auto"/>
        <w:bidi w:val="0"/>
        <w:spacing w:before="0" w:after="0" w:line="240" w:lineRule="auto"/>
        <w:ind w:left="0" w:right="0"/>
        <w:jc w:val="both"/>
      </w:pPr>
      <w:bookmarkStart w:id="150" w:name="bookmark150"/>
      <w:r>
        <w:rPr>
          <w:spacing w:val="0"/>
          <w:w w:val="100"/>
          <w:position w:val="0"/>
        </w:rPr>
        <w:t>Г</w:t>
      </w:r>
      <w:bookmarkEnd w:id="150"/>
      <w:r>
        <w:rPr>
          <w:spacing w:val="0"/>
          <w:w w:val="100"/>
          <w:position w:val="0"/>
        </w:rPr>
        <w:t>ражданская оборона — система мероприятий по подготовке к защите и по за</w:t>
        <w:softHyphen/>
        <w:t>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при возникновении чрезвычайных ситуаций природного и техногенного характера. В соответствии с федеральным законом от 12 февраля 1998 г. № 28-ФЗ «О гражданской обороне» основными задачами в области гражданской обороны являются: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51" w:name="bookmark151"/>
      <w:bookmarkEnd w:id="151"/>
      <w:r>
        <w:rPr>
          <w:spacing w:val="0"/>
          <w:w w:val="100"/>
          <w:position w:val="0"/>
        </w:rPr>
        <w:t>подготовка населения в области гражданской обороны;</w:t>
      </w:r>
    </w:p>
    <w:p>
      <w:pPr>
        <w:pStyle w:val="Style12"/>
        <w:keepNext w:val="0"/>
        <w:keepLines w:val="0"/>
        <w:widowControl w:val="0"/>
        <w:numPr>
          <w:ilvl w:val="0"/>
          <w:numId w:val="5"/>
        </w:numPr>
        <w:shd w:val="clear" w:color="auto" w:fill="auto"/>
        <w:tabs>
          <w:tab w:pos="589" w:val="left"/>
        </w:tabs>
        <w:bidi w:val="0"/>
        <w:spacing w:before="0" w:after="0" w:line="204" w:lineRule="auto"/>
        <w:ind w:left="0" w:right="0"/>
        <w:jc w:val="both"/>
      </w:pPr>
      <w:bookmarkStart w:id="152" w:name="bookmark152"/>
      <w:bookmarkEnd w:id="152"/>
      <w:r>
        <w:rPr>
          <w:spacing w:val="0"/>
          <w:w w:val="100"/>
          <w:position w:val="0"/>
        </w:rPr>
        <w:t>оповещение населения об опасностях, возникающих при военных кон</w:t>
        <w:softHyphen/>
        <w:t>фликтах или вследствие этих конфликтов, а также при чрезвычайных ситуациях природного и техногенного характера;</w:t>
      </w:r>
    </w:p>
    <w:p>
      <w:pPr>
        <w:pStyle w:val="Style12"/>
        <w:keepNext w:val="0"/>
        <w:keepLines w:val="0"/>
        <w:widowControl w:val="0"/>
        <w:numPr>
          <w:ilvl w:val="0"/>
          <w:numId w:val="5"/>
        </w:numPr>
        <w:shd w:val="clear" w:color="auto" w:fill="auto"/>
        <w:tabs>
          <w:tab w:pos="594" w:val="left"/>
        </w:tabs>
        <w:bidi w:val="0"/>
        <w:spacing w:before="0" w:after="0" w:line="187" w:lineRule="auto"/>
        <w:ind w:left="0" w:right="0"/>
        <w:jc w:val="both"/>
      </w:pPr>
      <w:bookmarkStart w:id="153" w:name="bookmark153"/>
      <w:bookmarkEnd w:id="153"/>
      <w:r>
        <w:rPr>
          <w:spacing w:val="0"/>
          <w:w w:val="100"/>
          <w:position w:val="0"/>
        </w:rPr>
        <w:t>эвакуация населения, материальных и культурных ценностей в безопасные районы;</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154" w:name="bookmark154"/>
      <w:bookmarkEnd w:id="154"/>
      <w:r>
        <w:rPr>
          <w:spacing w:val="0"/>
          <w:w w:val="100"/>
          <w:position w:val="0"/>
        </w:rPr>
        <w:t>предоставление населению средств индивидуальной и коллективной защиты;</w:t>
      </w:r>
    </w:p>
    <w:p>
      <w:pPr>
        <w:pStyle w:val="Style12"/>
        <w:keepNext w:val="0"/>
        <w:keepLines w:val="0"/>
        <w:widowControl w:val="0"/>
        <w:numPr>
          <w:ilvl w:val="0"/>
          <w:numId w:val="5"/>
        </w:numPr>
        <w:shd w:val="clear" w:color="auto" w:fill="auto"/>
        <w:tabs>
          <w:tab w:pos="594" w:val="left"/>
        </w:tabs>
        <w:bidi w:val="0"/>
        <w:spacing w:before="0" w:after="0" w:line="187" w:lineRule="auto"/>
        <w:ind w:left="0" w:right="0"/>
        <w:jc w:val="both"/>
      </w:pPr>
      <w:bookmarkStart w:id="155" w:name="bookmark155"/>
      <w:bookmarkEnd w:id="155"/>
      <w:r>
        <w:rPr>
          <w:spacing w:val="0"/>
          <w:w w:val="100"/>
          <w:position w:val="0"/>
        </w:rPr>
        <w:t>проведение мероприятий по световой маскировке и другим видам маски</w:t>
        <w:softHyphen/>
        <w:t>ровки;</w:t>
      </w:r>
    </w:p>
    <w:p>
      <w:pPr>
        <w:pStyle w:val="Style12"/>
        <w:keepNext w:val="0"/>
        <w:keepLines w:val="0"/>
        <w:widowControl w:val="0"/>
        <w:numPr>
          <w:ilvl w:val="0"/>
          <w:numId w:val="5"/>
        </w:numPr>
        <w:shd w:val="clear" w:color="auto" w:fill="auto"/>
        <w:tabs>
          <w:tab w:pos="594" w:val="left"/>
        </w:tabs>
        <w:bidi w:val="0"/>
        <w:spacing w:before="0" w:after="400" w:line="214" w:lineRule="auto"/>
        <w:ind w:left="0" w:right="0"/>
        <w:jc w:val="both"/>
      </w:pPr>
      <w:bookmarkStart w:id="156" w:name="bookmark156"/>
      <w:bookmarkEnd w:id="156"/>
      <w:r>
        <w:rPr>
          <w:spacing w:val="0"/>
          <w:w w:val="100"/>
          <w:position w:val="0"/>
        </w:rPr>
        <w:t>проведение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w:t>
        <w:softHyphen/>
        <w:t>ного характера;</w:t>
      </w:r>
    </w:p>
    <w:p>
      <w:pPr>
        <w:pStyle w:val="Style12"/>
        <w:keepNext w:val="0"/>
        <w:keepLines w:val="0"/>
        <w:widowControl w:val="0"/>
        <w:numPr>
          <w:ilvl w:val="0"/>
          <w:numId w:val="5"/>
        </w:numPr>
        <w:shd w:val="clear" w:color="auto" w:fill="auto"/>
        <w:tabs>
          <w:tab w:pos="544" w:val="left"/>
        </w:tabs>
        <w:bidi w:val="0"/>
        <w:spacing w:before="0" w:after="0" w:line="240" w:lineRule="auto"/>
        <w:ind w:left="0" w:right="0"/>
        <w:jc w:val="both"/>
      </w:pPr>
      <w:bookmarkStart w:id="157" w:name="bookmark157"/>
      <w:bookmarkEnd w:id="157"/>
      <w:r>
        <w:rPr>
          <w:spacing w:val="0"/>
          <w:w w:val="100"/>
          <w:position w:val="0"/>
        </w:rPr>
        <w:t>первоочередное жизнеобеспечение населения, пострадавшего при военных конфликтах или вследствие этих конфликтов, а также при чрезвычайных ситуа</w:t>
        <w:softHyphen/>
        <w:t>циях природного и техногенного характера;</w:t>
      </w:r>
    </w:p>
    <w:p>
      <w:pPr>
        <w:pStyle w:val="Style12"/>
        <w:keepNext w:val="0"/>
        <w:keepLines w:val="0"/>
        <w:widowControl w:val="0"/>
        <w:numPr>
          <w:ilvl w:val="0"/>
          <w:numId w:val="5"/>
        </w:numPr>
        <w:shd w:val="clear" w:color="auto" w:fill="auto"/>
        <w:tabs>
          <w:tab w:pos="549" w:val="left"/>
        </w:tabs>
        <w:bidi w:val="0"/>
        <w:spacing w:before="0" w:after="0" w:line="187" w:lineRule="auto"/>
        <w:ind w:left="0" w:right="0"/>
        <w:jc w:val="both"/>
      </w:pPr>
      <w:bookmarkStart w:id="158" w:name="bookmark158"/>
      <w:bookmarkEnd w:id="158"/>
      <w:r>
        <w:rPr>
          <w:spacing w:val="0"/>
          <w:w w:val="100"/>
          <w:position w:val="0"/>
        </w:rPr>
        <w:t>борьба с пожарами, возникшими при военных конфликтах или вследствие этих конфликтов;</w:t>
      </w:r>
    </w:p>
    <w:p>
      <w:pPr>
        <w:pStyle w:val="Style12"/>
        <w:keepNext w:val="0"/>
        <w:keepLines w:val="0"/>
        <w:widowControl w:val="0"/>
        <w:numPr>
          <w:ilvl w:val="0"/>
          <w:numId w:val="5"/>
        </w:numPr>
        <w:shd w:val="clear" w:color="auto" w:fill="auto"/>
        <w:tabs>
          <w:tab w:pos="549" w:val="left"/>
        </w:tabs>
        <w:bidi w:val="0"/>
        <w:spacing w:before="0" w:after="0" w:line="187" w:lineRule="auto"/>
        <w:ind w:left="0" w:right="0"/>
        <w:jc w:val="both"/>
      </w:pPr>
      <w:bookmarkStart w:id="159" w:name="bookmark159"/>
      <w:bookmarkEnd w:id="159"/>
      <w:r>
        <w:rPr>
          <w:spacing w:val="0"/>
          <w:w w:val="100"/>
          <w:position w:val="0"/>
        </w:rPr>
        <w:t>обнаружение и обозначение районов, подвергшихся радиоактивному, хи</w:t>
        <w:softHyphen/>
        <w:t>мическому, биологическому или иному заражению;</w:t>
      </w:r>
    </w:p>
    <w:p>
      <w:pPr>
        <w:pStyle w:val="Style12"/>
        <w:keepNext w:val="0"/>
        <w:keepLines w:val="0"/>
        <w:widowControl w:val="0"/>
        <w:numPr>
          <w:ilvl w:val="0"/>
          <w:numId w:val="5"/>
        </w:numPr>
        <w:shd w:val="clear" w:color="auto" w:fill="auto"/>
        <w:tabs>
          <w:tab w:pos="549" w:val="left"/>
        </w:tabs>
        <w:bidi w:val="0"/>
        <w:spacing w:before="0" w:after="0" w:line="187" w:lineRule="auto"/>
        <w:ind w:left="0" w:right="0"/>
        <w:jc w:val="both"/>
      </w:pPr>
      <w:bookmarkStart w:id="160" w:name="bookmark160"/>
      <w:bookmarkEnd w:id="160"/>
      <w:r>
        <w:rPr>
          <w:spacing w:val="0"/>
          <w:w w:val="100"/>
          <w:position w:val="0"/>
        </w:rPr>
        <w:t>санитарная обработка населения, обеззараживание зданий и сооружений, специальная обработка техники и территорий;</w:t>
      </w:r>
    </w:p>
    <w:p>
      <w:pPr>
        <w:pStyle w:val="Style12"/>
        <w:keepNext w:val="0"/>
        <w:keepLines w:val="0"/>
        <w:widowControl w:val="0"/>
        <w:numPr>
          <w:ilvl w:val="0"/>
          <w:numId w:val="5"/>
        </w:numPr>
        <w:shd w:val="clear" w:color="auto" w:fill="auto"/>
        <w:tabs>
          <w:tab w:pos="549" w:val="left"/>
        </w:tabs>
        <w:bidi w:val="0"/>
        <w:spacing w:before="0" w:after="0" w:line="204" w:lineRule="auto"/>
        <w:ind w:left="0" w:right="0"/>
        <w:jc w:val="both"/>
      </w:pPr>
      <w:bookmarkStart w:id="161" w:name="bookmark161"/>
      <w:bookmarkEnd w:id="161"/>
      <w:r>
        <w:rPr>
          <w:spacing w:val="0"/>
          <w:w w:val="100"/>
          <w:position w:val="0"/>
        </w:rPr>
        <w:t>восстановление и поддержание порядка в районах, пострадавших при во</w:t>
        <w:softHyphen/>
        <w:t>енных конфликтах или вследствие этих конфликтов, а также при чрезвычайных ситуациях природного и техногенного характера;</w:t>
      </w:r>
    </w:p>
    <w:p>
      <w:pPr>
        <w:pStyle w:val="Style12"/>
        <w:keepNext w:val="0"/>
        <w:keepLines w:val="0"/>
        <w:widowControl w:val="0"/>
        <w:numPr>
          <w:ilvl w:val="0"/>
          <w:numId w:val="5"/>
        </w:numPr>
        <w:shd w:val="clear" w:color="auto" w:fill="auto"/>
        <w:tabs>
          <w:tab w:pos="549" w:val="left"/>
        </w:tabs>
        <w:bidi w:val="0"/>
        <w:spacing w:before="0" w:after="0" w:line="187" w:lineRule="auto"/>
        <w:ind w:left="0" w:right="0"/>
        <w:jc w:val="both"/>
      </w:pPr>
      <w:bookmarkStart w:id="162" w:name="bookmark162"/>
      <w:bookmarkEnd w:id="162"/>
      <w:r>
        <w:rPr>
          <w:spacing w:val="0"/>
          <w:w w:val="100"/>
          <w:position w:val="0"/>
        </w:rPr>
        <w:t>срочное восстановление функционирования необходимых коммунальных служб в военное время;</w:t>
      </w:r>
    </w:p>
    <w:p>
      <w:pPr>
        <w:pStyle w:val="Style12"/>
        <w:keepNext w:val="0"/>
        <w:keepLines w:val="0"/>
        <w:widowControl w:val="0"/>
        <w:numPr>
          <w:ilvl w:val="0"/>
          <w:numId w:val="5"/>
        </w:numPr>
        <w:shd w:val="clear" w:color="auto" w:fill="auto"/>
        <w:tabs>
          <w:tab w:pos="556" w:val="left"/>
        </w:tabs>
        <w:bidi w:val="0"/>
        <w:spacing w:before="0" w:after="0" w:line="151" w:lineRule="auto"/>
        <w:ind w:left="0" w:right="0"/>
        <w:jc w:val="both"/>
      </w:pPr>
      <w:bookmarkStart w:id="163" w:name="bookmark163"/>
      <w:bookmarkEnd w:id="163"/>
      <w:r>
        <w:rPr>
          <w:spacing w:val="0"/>
          <w:w w:val="100"/>
          <w:position w:val="0"/>
        </w:rPr>
        <w:t>срочное захоронение трупов в военное время;</w:t>
      </w:r>
    </w:p>
    <w:p>
      <w:pPr>
        <w:pStyle w:val="Style12"/>
        <w:keepNext w:val="0"/>
        <w:keepLines w:val="0"/>
        <w:widowControl w:val="0"/>
        <w:numPr>
          <w:ilvl w:val="0"/>
          <w:numId w:val="5"/>
        </w:numPr>
        <w:shd w:val="clear" w:color="auto" w:fill="auto"/>
        <w:tabs>
          <w:tab w:pos="554" w:val="left"/>
        </w:tabs>
        <w:bidi w:val="0"/>
        <w:spacing w:before="0" w:after="0" w:line="214" w:lineRule="auto"/>
        <w:ind w:left="0" w:right="0"/>
        <w:jc w:val="both"/>
      </w:pPr>
      <w:bookmarkStart w:id="164" w:name="bookmark164"/>
      <w:bookmarkEnd w:id="164"/>
      <w:r>
        <w:rPr>
          <w:spacing w:val="0"/>
          <w:w w:val="100"/>
          <w:position w:val="0"/>
        </w:rPr>
        <w:t>обеспечение устойчивости функционирования организаций, необходи</w:t>
        <w:softHyphen/>
        <w:t>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w:t>
      </w:r>
    </w:p>
    <w:p>
      <w:pPr>
        <w:pStyle w:val="Style12"/>
        <w:keepNext w:val="0"/>
        <w:keepLines w:val="0"/>
        <w:widowControl w:val="0"/>
        <w:numPr>
          <w:ilvl w:val="0"/>
          <w:numId w:val="5"/>
        </w:numPr>
        <w:shd w:val="clear" w:color="auto" w:fill="auto"/>
        <w:tabs>
          <w:tab w:pos="556" w:val="left"/>
        </w:tabs>
        <w:bidi w:val="0"/>
        <w:spacing w:before="0" w:after="0" w:line="151" w:lineRule="auto"/>
        <w:ind w:left="0" w:right="0"/>
        <w:jc w:val="both"/>
      </w:pPr>
      <w:bookmarkStart w:id="165" w:name="bookmark165"/>
      <w:bookmarkEnd w:id="165"/>
      <w:r>
        <w:rPr>
          <w:spacing w:val="0"/>
          <w:w w:val="100"/>
          <w:position w:val="0"/>
        </w:rPr>
        <w:t>обеспечение постоянной готовности сил и средств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принципами организации и ведения гражданской обороны опре</w:t>
        <w:softHyphen/>
        <w:t>делены следующие:</w:t>
      </w:r>
    </w:p>
    <w:p>
      <w:pPr>
        <w:pStyle w:val="Style12"/>
        <w:keepNext w:val="0"/>
        <w:keepLines w:val="0"/>
        <w:widowControl w:val="0"/>
        <w:numPr>
          <w:ilvl w:val="0"/>
          <w:numId w:val="5"/>
        </w:numPr>
        <w:shd w:val="clear" w:color="auto" w:fill="auto"/>
        <w:tabs>
          <w:tab w:pos="549" w:val="left"/>
        </w:tabs>
        <w:bidi w:val="0"/>
        <w:spacing w:before="0" w:after="0" w:line="204" w:lineRule="auto"/>
        <w:ind w:left="0" w:right="0"/>
        <w:jc w:val="both"/>
      </w:pPr>
      <w:bookmarkStart w:id="166" w:name="bookmark166"/>
      <w:bookmarkEnd w:id="166"/>
      <w:r>
        <w:rPr>
          <w:spacing w:val="0"/>
          <w:w w:val="100"/>
          <w:position w:val="0"/>
        </w:rPr>
        <w:t>организация и ведение гражданской обороны являются одними из важ</w:t>
        <w:softHyphen/>
        <w:t>нейших функций государства, составными частями оборонного строительства, обеспечения безопасности государства;</w:t>
      </w:r>
    </w:p>
    <w:p>
      <w:pPr>
        <w:pStyle w:val="Style12"/>
        <w:keepNext w:val="0"/>
        <w:keepLines w:val="0"/>
        <w:widowControl w:val="0"/>
        <w:numPr>
          <w:ilvl w:val="0"/>
          <w:numId w:val="5"/>
        </w:numPr>
        <w:shd w:val="clear" w:color="auto" w:fill="auto"/>
        <w:tabs>
          <w:tab w:pos="554" w:val="left"/>
        </w:tabs>
        <w:bidi w:val="0"/>
        <w:spacing w:before="0" w:after="0" w:line="218" w:lineRule="auto"/>
        <w:ind w:left="0" w:right="0"/>
        <w:jc w:val="both"/>
      </w:pPr>
      <w:bookmarkStart w:id="167" w:name="bookmark167"/>
      <w:bookmarkEnd w:id="167"/>
      <w:r>
        <w:rPr>
          <w:spacing w:val="0"/>
          <w:w w:val="100"/>
          <w:position w:val="0"/>
        </w:rPr>
        <w:t>подготовка государства к ведению гражданской обороны осуществляется заблаговременно в мирное время с учетом развития вооружения, военной техники и средств защиты населения от опасностей, возникающих при военных кон</w:t>
        <w:softHyphen/>
        <w:t>фликтах или вследствие этих конфликтов, а также при чрезвычайных ситуациях природного и техногенного характера;</w:t>
      </w:r>
    </w:p>
    <w:p>
      <w:pPr>
        <w:pStyle w:val="Style12"/>
        <w:keepNext w:val="0"/>
        <w:keepLines w:val="0"/>
        <w:widowControl w:val="0"/>
        <w:numPr>
          <w:ilvl w:val="0"/>
          <w:numId w:val="5"/>
        </w:numPr>
        <w:shd w:val="clear" w:color="auto" w:fill="auto"/>
        <w:tabs>
          <w:tab w:pos="549" w:val="left"/>
        </w:tabs>
        <w:bidi w:val="0"/>
        <w:spacing w:before="0" w:after="0" w:line="223" w:lineRule="auto"/>
        <w:ind w:left="0" w:right="0"/>
        <w:jc w:val="both"/>
      </w:pPr>
      <w:bookmarkStart w:id="168" w:name="bookmark168"/>
      <w:bookmarkEnd w:id="168"/>
      <w:r>
        <w:rPr>
          <w:spacing w:val="0"/>
          <w:w w:val="100"/>
          <w:position w:val="0"/>
        </w:rPr>
        <w:t>ведение гражданской обороны на территории Российской Федерации или в отдельных ее местностях начинается с момента объявления состояния войны, фактического начала военных конфликтов или ведения Президентом Российской Федерации военного положения на территории Российской Федерации или в отдельных ее местностях, а также при возникновении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Гражданская оборона является системой мероприятий по защите населения, материальных и культурных ценностей не только от опасностей военного времени, а также от опасностей, возникающих при чрезвычайных ситуациях природного, техногенного характера, а также вследствие террористических актов.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В мирное время гражданская оборона выполняет задачи по созданию органов управления, подготовке сил и населения, поддержанию в готовности средств защиты, планомерному накоплению ресурсов, необходимых для выполнения </w:t>
      </w:r>
      <w:r>
        <w:rPr>
          <w:spacing w:val="0"/>
          <w:w w:val="100"/>
          <w:position w:val="0"/>
        </w:rPr>
        <w:t>мероприятий по гражданской обороне, созданию условий для оперативного раз</w:t>
        <w:softHyphen/>
        <w:t>вертывания системы защитных мероприятий, сил и средств.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угрожаемый период проводится комплекс превентивных мер, направленных на повышение готовности органов управления и сил к выполнению задач по защите населения материальных и культурных ценностей, сохранению объек</w:t>
        <w:softHyphen/>
        <w:t>тов, существенно необходимых, для устойчивого функционирования экономики и выживания населения в военное время.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военное время гражданская оборона осуществляет комплекс мероприятий, направленных на сохранение жизни и здоровья населения, материальных и куль</w:t>
        <w:softHyphen/>
        <w:t>турных ценностей, повышение устойчивости экономики в условиях применения противником современных и перспективных средств вооруженной борьбы, в том числе и оружия массового поражения.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Организационную основу гражданской обороны составляют руководство, органы управления, силы и средства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Руководство гражданской обороной в Российской Федерации осуществляет Правительство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Президент Российской Федерации:</w:t>
      </w:r>
    </w:p>
    <w:p>
      <w:pPr>
        <w:pStyle w:val="Style12"/>
        <w:keepNext w:val="0"/>
        <w:keepLines w:val="0"/>
        <w:widowControl w:val="0"/>
        <w:numPr>
          <w:ilvl w:val="0"/>
          <w:numId w:val="5"/>
        </w:numPr>
        <w:shd w:val="clear" w:color="auto" w:fill="auto"/>
        <w:tabs>
          <w:tab w:pos="534" w:val="left"/>
        </w:tabs>
        <w:bidi w:val="0"/>
        <w:spacing w:before="0" w:after="0" w:line="187" w:lineRule="auto"/>
        <w:ind w:left="0" w:right="0"/>
        <w:jc w:val="both"/>
      </w:pPr>
      <w:bookmarkStart w:id="169" w:name="bookmark169"/>
      <w:bookmarkEnd w:id="169"/>
      <w:r>
        <w:rPr>
          <w:spacing w:val="0"/>
          <w:w w:val="100"/>
          <w:position w:val="0"/>
        </w:rPr>
        <w:t>определяет основные направления единой государственной политики в об</w:t>
        <w:softHyphen/>
        <w:t>ласти гражданской обороны;</w:t>
      </w:r>
    </w:p>
    <w:p>
      <w:pPr>
        <w:pStyle w:val="Style12"/>
        <w:keepNext w:val="0"/>
        <w:keepLines w:val="0"/>
        <w:widowControl w:val="0"/>
        <w:numPr>
          <w:ilvl w:val="0"/>
          <w:numId w:val="5"/>
        </w:numPr>
        <w:shd w:val="clear" w:color="auto" w:fill="auto"/>
        <w:tabs>
          <w:tab w:pos="534" w:val="left"/>
        </w:tabs>
        <w:bidi w:val="0"/>
        <w:spacing w:before="0" w:after="0" w:line="187" w:lineRule="auto"/>
        <w:ind w:left="0" w:right="0"/>
        <w:jc w:val="both"/>
      </w:pPr>
      <w:bookmarkStart w:id="170" w:name="bookmark170"/>
      <w:bookmarkEnd w:id="170"/>
      <w:r>
        <w:rPr>
          <w:spacing w:val="0"/>
          <w:w w:val="100"/>
          <w:position w:val="0"/>
        </w:rPr>
        <w:t>утверждает План гражданской обороны и защиты населения Российской Федерации;</w:t>
      </w:r>
    </w:p>
    <w:p>
      <w:pPr>
        <w:pStyle w:val="Style12"/>
        <w:keepNext w:val="0"/>
        <w:keepLines w:val="0"/>
        <w:widowControl w:val="0"/>
        <w:numPr>
          <w:ilvl w:val="0"/>
          <w:numId w:val="5"/>
        </w:numPr>
        <w:shd w:val="clear" w:color="auto" w:fill="auto"/>
        <w:tabs>
          <w:tab w:pos="534" w:val="left"/>
        </w:tabs>
        <w:bidi w:val="0"/>
        <w:spacing w:before="0" w:after="0" w:line="204" w:lineRule="auto"/>
        <w:ind w:left="0" w:right="0"/>
        <w:jc w:val="both"/>
      </w:pPr>
      <w:bookmarkStart w:id="171" w:name="bookmark171"/>
      <w:bookmarkEnd w:id="171"/>
      <w:r>
        <w:rPr>
          <w:spacing w:val="0"/>
          <w:w w:val="100"/>
          <w:position w:val="0"/>
        </w:rPr>
        <w:t>вводит в действие План гражданской обороны и защиты населения Российской Федерации на территории Российской Федерации или в отдельных ее местностях в полном объеме или частично;</w:t>
      </w:r>
    </w:p>
    <w:p>
      <w:pPr>
        <w:pStyle w:val="Style12"/>
        <w:keepNext w:val="0"/>
        <w:keepLines w:val="0"/>
        <w:widowControl w:val="0"/>
        <w:numPr>
          <w:ilvl w:val="0"/>
          <w:numId w:val="5"/>
        </w:numPr>
        <w:shd w:val="clear" w:color="auto" w:fill="auto"/>
        <w:tabs>
          <w:tab w:pos="534" w:val="left"/>
        </w:tabs>
        <w:bidi w:val="0"/>
        <w:spacing w:before="0" w:after="0" w:line="228" w:lineRule="auto"/>
        <w:ind w:left="0" w:right="0"/>
        <w:jc w:val="both"/>
      </w:pPr>
      <w:bookmarkStart w:id="172" w:name="bookmark172"/>
      <w:bookmarkEnd w:id="172"/>
      <w:r>
        <w:rPr>
          <w:spacing w:val="0"/>
          <w:w w:val="100"/>
          <w:position w:val="0"/>
        </w:rPr>
        <w:t>утверждает структуру, состав спасательных воинских формирований фе</w:t>
        <w:softHyphen/>
        <w:t>дерального органа исполнительной власти, уполномоченного на решение за</w:t>
        <w:softHyphen/>
        <w:t>дач в области гражданской обороны, штатную численность военнослужащих и гражданского персонала спасательных воинских формирований и Положение о спасательных воинских формированиях федерального органа исполнительной власти, уполномоченного на решение задач в области гражданской обороны и осуществляет иные полномочия в области гражданской обороны в соответствии с законодательством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Руководство гражданской обороной в федеральных органах исполнительной власти и организациях осуществляют их руководители. Руководство гражданской обороной на территориях субъектов Российской Федерации и муниципальных образований осуществляют соответственно главы органов исполнительной власти субъектов Российской Федерации и руководители органов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Руководители гражданской обороны несут персональную ответственность за организацию и проведение мероприятий по гражданской обороне и защите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Непосредственное управление гражданской обороной руководители осущест</w:t>
        <w:softHyphen/>
        <w:t>вляют через соответствующие органы повседневного управления, специально уполномоченные на решение задач в области гражданской обороны:</w:t>
      </w:r>
    </w:p>
    <w:p>
      <w:pPr>
        <w:pStyle w:val="Style12"/>
        <w:keepNext w:val="0"/>
        <w:keepLines w:val="0"/>
        <w:widowControl w:val="0"/>
        <w:numPr>
          <w:ilvl w:val="0"/>
          <w:numId w:val="5"/>
        </w:numPr>
        <w:shd w:val="clear" w:color="auto" w:fill="auto"/>
        <w:tabs>
          <w:tab w:pos="540" w:val="left"/>
        </w:tabs>
        <w:bidi w:val="0"/>
        <w:spacing w:before="0" w:after="0" w:line="240" w:lineRule="auto"/>
        <w:ind w:left="0" w:right="0"/>
        <w:jc w:val="both"/>
      </w:pPr>
      <w:bookmarkStart w:id="173" w:name="bookmark173"/>
      <w:bookmarkEnd w:id="173"/>
      <w:r>
        <w:rPr>
          <w:spacing w:val="0"/>
          <w:w w:val="100"/>
          <w:position w:val="0"/>
        </w:rPr>
        <w:t>на федеральном уровне — федеральный орган исполнительной власти, упол</w:t>
        <w:softHyphen/>
        <w:t>номоченный на решение задач в области гражданской обороны (Министерство Российской Федерации по делам гражданской обороны, чрезвычайным ситуациям и ликвидации последствий стихийных бедствий). МЧС России осуществляет государственную политику в области гражданской обороны, а в целях ее реали</w:t>
        <w:softHyphen/>
        <w:t>зации — соответствующее нормативное регулирование, а также специальные, разрешительные, надзорные и контрольные функции;</w:t>
      </w:r>
    </w:p>
    <w:p>
      <w:pPr>
        <w:pStyle w:val="Style12"/>
        <w:keepNext w:val="0"/>
        <w:keepLines w:val="0"/>
        <w:widowControl w:val="0"/>
        <w:numPr>
          <w:ilvl w:val="0"/>
          <w:numId w:val="5"/>
        </w:numPr>
        <w:shd w:val="clear" w:color="auto" w:fill="auto"/>
        <w:tabs>
          <w:tab w:pos="540" w:val="left"/>
        </w:tabs>
        <w:bidi w:val="0"/>
        <w:spacing w:before="0" w:after="0" w:line="204" w:lineRule="auto"/>
        <w:ind w:left="0" w:right="0"/>
        <w:jc w:val="both"/>
      </w:pPr>
      <w:bookmarkStart w:id="174" w:name="bookmark174"/>
      <w:bookmarkEnd w:id="174"/>
      <w:r>
        <w:rPr>
          <w:spacing w:val="0"/>
          <w:w w:val="100"/>
          <w:position w:val="0"/>
        </w:rPr>
        <w:t>на территориальном уровне — органы, уполномоченные решать задачи гражданской обороны и задачи по предупреждению и ликвидации чрезвычайных ситуаций по субъектам Российской Федерации (Главные управления МЧС России).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Руководители гражданской обороны федеральных органов исполнительной вла</w:t>
        <w:softHyphen/>
        <w:t>сти и руководители органов местного самоуправления осуществляют управление гражданской обороной через структурные подразделения федеральных органов власти и органов местного самоуправления, уполномоченные на решение задач в области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Руководители гражданской обороны организаций осуществляют управление через структурные подразделения (работников) организаций, уполномоченных на решение задач в области гражданской обороны, создаваемые (назначаемые) в порядке, установленном Правительством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Структурные подразделения муниципальных образований, уполномоченные на решение задач в области гражданской обороны, создаются по решению руко</w:t>
        <w:softHyphen/>
        <w:t>водителей муниципальных образований за счет численности и фонда заработной платы, установленной для данного органа.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Силы гражданской обороны включают:</w:t>
      </w:r>
    </w:p>
    <w:p>
      <w:pPr>
        <w:pStyle w:val="Style12"/>
        <w:keepNext w:val="0"/>
        <w:keepLines w:val="0"/>
        <w:widowControl w:val="0"/>
        <w:numPr>
          <w:ilvl w:val="0"/>
          <w:numId w:val="5"/>
        </w:numPr>
        <w:shd w:val="clear" w:color="auto" w:fill="auto"/>
        <w:tabs>
          <w:tab w:pos="540" w:val="left"/>
        </w:tabs>
        <w:bidi w:val="0"/>
        <w:spacing w:before="0" w:after="0" w:line="187" w:lineRule="auto"/>
        <w:ind w:left="0" w:right="0"/>
        <w:jc w:val="both"/>
      </w:pPr>
      <w:bookmarkStart w:id="175" w:name="bookmark175"/>
      <w:bookmarkEnd w:id="175"/>
      <w:r>
        <w:rPr>
          <w:spacing w:val="0"/>
          <w:w w:val="100"/>
          <w:position w:val="0"/>
        </w:rPr>
        <w:t>спасательные воинские формирования федерального органа исполнительной власти, уполномоченного на решение задач в области гражданской обороны;</w:t>
      </w:r>
    </w:p>
    <w:p>
      <w:pPr>
        <w:pStyle w:val="Style12"/>
        <w:keepNext w:val="0"/>
        <w:keepLines w:val="0"/>
        <w:widowControl w:val="0"/>
        <w:numPr>
          <w:ilvl w:val="0"/>
          <w:numId w:val="5"/>
        </w:numPr>
        <w:shd w:val="clear" w:color="auto" w:fill="auto"/>
        <w:tabs>
          <w:tab w:pos="542" w:val="left"/>
        </w:tabs>
        <w:bidi w:val="0"/>
        <w:spacing w:before="0" w:after="0" w:line="151" w:lineRule="auto"/>
        <w:ind w:left="0" w:right="0"/>
        <w:jc w:val="both"/>
      </w:pPr>
      <w:bookmarkStart w:id="176" w:name="bookmark176"/>
      <w:bookmarkEnd w:id="176"/>
      <w:r>
        <w:rPr>
          <w:spacing w:val="0"/>
          <w:w w:val="100"/>
          <w:position w:val="0"/>
        </w:rPr>
        <w:t>подразделения Государственной противопожарной службы;</w:t>
      </w:r>
    </w:p>
    <w:p>
      <w:pPr>
        <w:pStyle w:val="Style12"/>
        <w:keepNext w:val="0"/>
        <w:keepLines w:val="0"/>
        <w:widowControl w:val="0"/>
        <w:numPr>
          <w:ilvl w:val="0"/>
          <w:numId w:val="5"/>
        </w:numPr>
        <w:shd w:val="clear" w:color="auto" w:fill="auto"/>
        <w:tabs>
          <w:tab w:pos="542" w:val="left"/>
        </w:tabs>
        <w:bidi w:val="0"/>
        <w:spacing w:before="0" w:after="0" w:line="151" w:lineRule="auto"/>
        <w:ind w:left="0" w:right="0"/>
        <w:jc w:val="both"/>
      </w:pPr>
      <w:bookmarkStart w:id="177" w:name="bookmark177"/>
      <w:bookmarkEnd w:id="177"/>
      <w:r>
        <w:rPr>
          <w:spacing w:val="0"/>
          <w:w w:val="100"/>
          <w:position w:val="0"/>
        </w:rPr>
        <w:t>аварийно-спасательные формирования и спасательные службы;</w:t>
      </w:r>
    </w:p>
    <w:p>
      <w:pPr>
        <w:pStyle w:val="Style12"/>
        <w:keepNext w:val="0"/>
        <w:keepLines w:val="0"/>
        <w:widowControl w:val="0"/>
        <w:numPr>
          <w:ilvl w:val="0"/>
          <w:numId w:val="5"/>
        </w:numPr>
        <w:shd w:val="clear" w:color="auto" w:fill="auto"/>
        <w:tabs>
          <w:tab w:pos="540" w:val="left"/>
        </w:tabs>
        <w:bidi w:val="0"/>
        <w:spacing w:before="0" w:after="0" w:line="187" w:lineRule="auto"/>
        <w:ind w:left="0" w:right="0"/>
        <w:jc w:val="both"/>
      </w:pPr>
      <w:bookmarkStart w:id="178" w:name="bookmark178"/>
      <w:bookmarkEnd w:id="178"/>
      <w:r>
        <w:rPr>
          <w:spacing w:val="0"/>
          <w:w w:val="100"/>
          <w:position w:val="0"/>
        </w:rPr>
        <w:t>нештатные формирования по обеспечению выполнения мероприятий по гражданской обороне,</w:t>
      </w:r>
    </w:p>
    <w:p>
      <w:pPr>
        <w:pStyle w:val="Style12"/>
        <w:keepNext w:val="0"/>
        <w:keepLines w:val="0"/>
        <w:widowControl w:val="0"/>
        <w:numPr>
          <w:ilvl w:val="0"/>
          <w:numId w:val="5"/>
        </w:numPr>
        <w:shd w:val="clear" w:color="auto" w:fill="auto"/>
        <w:tabs>
          <w:tab w:pos="540" w:val="left"/>
        </w:tabs>
        <w:bidi w:val="0"/>
        <w:spacing w:before="0" w:after="0" w:line="187" w:lineRule="auto"/>
        <w:ind w:left="0" w:right="0"/>
        <w:jc w:val="both"/>
      </w:pPr>
      <w:bookmarkStart w:id="179" w:name="bookmark179"/>
      <w:bookmarkEnd w:id="179"/>
      <w:r>
        <w:rPr>
          <w:spacing w:val="0"/>
          <w:w w:val="100"/>
          <w:position w:val="0"/>
        </w:rPr>
        <w:t>специальные формирования, создаваемые на военное время в целях решения задач в области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решения задач гражданской обороны, в соответствии с законодательством Российской Федерации, привлекаются также Вооруженные Силы Российской Федерации, другие войска и воинские формирования.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состав спасательной службы входят органы управления, силы и средства ГО, предназначенные для проведения мероприятий по гражданской обороне, всестороннего обеспечения действий аварийно-спасательных формирований и выполнения других неотложных работ при военных конфликтах или вследствие этих конфликтов, а также при ликвидации последствий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Вид и количество спасательных служб, создаваемых органами местного само</w:t>
        <w:softHyphen/>
        <w:t>управления и организациями, определяются на основании расчета объема и ха</w:t>
        <w:softHyphen/>
        <w:t>рактера выполняемых в соответствии с планами гражданской обороны и защиты населения (планами ГО) задач.</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Положение о спасательной службе муниципального образования разрабатыва</w:t>
        <w:softHyphen/>
        <w:t>ется органом местного самоуправления, согласовывается с руководителем соответ</w:t>
        <w:softHyphen/>
        <w:t>ствующей спасательной службы субъекта Российской Федерации и утверждается руководителем органа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Виды спасательных служб:</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80" w:name="bookmark180"/>
      <w:bookmarkEnd w:id="180"/>
      <w:r>
        <w:rPr>
          <w:spacing w:val="0"/>
          <w:w w:val="100"/>
          <w:position w:val="0"/>
        </w:rPr>
        <w:t>медицинская;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1" w:name="bookmark181"/>
      <w:bookmarkEnd w:id="181"/>
      <w:r>
        <w:rPr>
          <w:spacing w:val="0"/>
          <w:w w:val="100"/>
          <w:position w:val="0"/>
        </w:rPr>
        <w:t>охраны общественного порядка;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2" w:name="bookmark182"/>
      <w:bookmarkEnd w:id="182"/>
      <w:r>
        <w:rPr>
          <w:spacing w:val="0"/>
          <w:w w:val="100"/>
          <w:position w:val="0"/>
        </w:rPr>
        <w:t>противопожарная;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3" w:name="bookmark183"/>
      <w:bookmarkEnd w:id="183"/>
      <w:r>
        <w:rPr>
          <w:spacing w:val="0"/>
          <w:w w:val="100"/>
          <w:position w:val="0"/>
        </w:rPr>
        <w:t>инженерная;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4" w:name="bookmark184"/>
      <w:bookmarkEnd w:id="184"/>
      <w:r>
        <w:rPr>
          <w:spacing w:val="0"/>
          <w:w w:val="100"/>
          <w:position w:val="0"/>
        </w:rPr>
        <w:t>автотранспортная (автодорожная);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5" w:name="bookmark185"/>
      <w:bookmarkEnd w:id="185"/>
      <w:r>
        <w:rPr>
          <w:spacing w:val="0"/>
          <w:w w:val="100"/>
          <w:position w:val="0"/>
        </w:rPr>
        <w:t>коммунально-техническая;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6" w:name="bookmark186"/>
      <w:bookmarkEnd w:id="186"/>
      <w:r>
        <w:rPr>
          <w:spacing w:val="0"/>
          <w:w w:val="100"/>
          <w:position w:val="0"/>
        </w:rPr>
        <w:t>оповещения и связи;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7" w:name="bookmark187"/>
      <w:bookmarkEnd w:id="187"/>
      <w:r>
        <w:rPr>
          <w:spacing w:val="0"/>
          <w:w w:val="100"/>
          <w:position w:val="0"/>
        </w:rPr>
        <w:t>санитарной обработки и обеззараживания;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8" w:name="bookmark188"/>
      <w:bookmarkEnd w:id="188"/>
      <w:r>
        <w:rPr>
          <w:spacing w:val="0"/>
          <w:w w:val="100"/>
          <w:position w:val="0"/>
        </w:rPr>
        <w:t>торговли и питания;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89" w:name="bookmark189"/>
      <w:bookmarkEnd w:id="189"/>
      <w:r>
        <w:rPr>
          <w:spacing w:val="0"/>
          <w:w w:val="100"/>
          <w:position w:val="0"/>
        </w:rPr>
        <w:t>защиты животных и растений;</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left"/>
      </w:pPr>
      <w:bookmarkStart w:id="190" w:name="bookmark190"/>
      <w:bookmarkEnd w:id="190"/>
      <w:r>
        <w:rPr>
          <w:spacing w:val="0"/>
          <w:w w:val="100"/>
          <w:position w:val="0"/>
        </w:rPr>
        <w:t>материально-технического снабжения;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91" w:name="bookmark191"/>
      <w:bookmarkEnd w:id="191"/>
      <w:r>
        <w:rPr>
          <w:spacing w:val="0"/>
          <w:w w:val="100"/>
          <w:position w:val="0"/>
        </w:rPr>
        <w:t>техническая;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92" w:name="bookmark192"/>
      <w:bookmarkEnd w:id="192"/>
      <w:r>
        <w:rPr>
          <w:spacing w:val="0"/>
          <w:w w:val="100"/>
          <w:position w:val="0"/>
        </w:rPr>
        <w:t>энергоснабжения и светомаскировки;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93" w:name="bookmark193"/>
      <w:bookmarkEnd w:id="193"/>
      <w:r>
        <w:rPr>
          <w:spacing w:val="0"/>
          <w:w w:val="100"/>
          <w:position w:val="0"/>
        </w:rPr>
        <w:t>убежищ и укрытий;</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94" w:name="bookmark194"/>
      <w:bookmarkEnd w:id="194"/>
      <w:r>
        <w:rPr>
          <w:spacing w:val="0"/>
          <w:w w:val="100"/>
          <w:position w:val="0"/>
        </w:rPr>
        <w:t>снабжения горюче-смазочными материалами;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95" w:name="bookmark195"/>
      <w:bookmarkEnd w:id="195"/>
      <w:r>
        <w:rPr>
          <w:spacing w:val="0"/>
          <w:w w:val="100"/>
          <w:position w:val="0"/>
        </w:rPr>
        <w:t>защиты материальных и культурных ценностей;</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96" w:name="bookmark196"/>
      <w:bookmarkEnd w:id="196"/>
      <w:r>
        <w:rPr>
          <w:spacing w:val="0"/>
          <w:w w:val="100"/>
          <w:position w:val="0"/>
        </w:rPr>
        <w:t>обеспечения безопасности жизнедеятельности;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197" w:name="bookmark197"/>
      <w:bookmarkEnd w:id="197"/>
      <w:r>
        <w:rPr>
          <w:spacing w:val="0"/>
          <w:w w:val="100"/>
          <w:position w:val="0"/>
        </w:rPr>
        <w:t>радиационной и химической защиты.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Решение об их создании принимается органами исполнительной власти субъектов Российской Федерации, органами местного самоуправления и ру</w:t>
        <w:softHyphen/>
        <w:t>ководителями организаций в соответствии с их полномочиями. Оформляется приказами соответствующих руководителей гражданской обороны. Задачи, организация и деятельность спасательных служб определяются положениями о данных службах.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Под специальными формированиями, создаваемыми на военное время в целях решения задач в области гражданской обороны (далее — специальные форми</w:t>
        <w:softHyphen/>
        <w:t>рования гражданской обороны) понимаются организационно самостоятельные, административно-хозяйственные структуры (воинские части), содержащиеся по самостоятельным штатам, утвержденным в установленном порядке.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Органы исполнительной власти субъектов Российской Федерации и органы местного самоуправления в период мобилизации и в военное время обязаны оказывать содействие и помощь создаваемым на военное время специальным формированиям и обеспечивать эти формирования недостающими зданиями, </w:t>
      </w:r>
      <w:r>
        <w:rPr>
          <w:spacing w:val="0"/>
          <w:w w:val="100"/>
          <w:position w:val="0"/>
        </w:rPr>
        <w:t>помещениями для расквартирования, земельными участками для лагерей, стрель</w:t>
        <w:softHyphen/>
        <w:t>бищ, учебных полей и других объектов.</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Все вопросы обеспечения потребностей специальных формирований из местных ресурсов при мобилизации и в военное время рассматриваются и утверждаются в установленном порядке на заседаниях органов исполнительной власти субъектов Российской Федерации или органов местного самоуправления.</w:t>
      </w:r>
    </w:p>
    <w:p>
      <w:pPr>
        <w:pStyle w:val="Style42"/>
        <w:keepNext/>
        <w:keepLines/>
        <w:widowControl w:val="0"/>
        <w:shd w:val="clear" w:color="auto" w:fill="auto"/>
        <w:bidi w:val="0"/>
        <w:spacing w:before="0" w:after="200"/>
        <w:ind w:left="0" w:right="0" w:firstLine="0"/>
        <w:jc w:val="both"/>
      </w:pPr>
      <w:bookmarkStart w:id="198" w:name="bookmark198"/>
      <w:bookmarkStart w:id="199" w:name="bookmark199"/>
      <w:bookmarkStart w:id="200" w:name="bookmark200"/>
      <w:r>
        <w:rPr>
          <w:spacing w:val="0"/>
          <w:w w:val="100"/>
          <w:position w:val="0"/>
        </w:rPr>
        <w:t>Литература</w:t>
      </w:r>
      <w:bookmarkEnd w:id="198"/>
      <w:bookmarkEnd w:id="199"/>
      <w:bookmarkEnd w:id="200"/>
    </w:p>
    <w:p>
      <w:pPr>
        <w:pStyle w:val="Style44"/>
        <w:keepNext w:val="0"/>
        <w:keepLines w:val="0"/>
        <w:widowControl w:val="0"/>
        <w:shd w:val="clear" w:color="auto" w:fill="auto"/>
        <w:bidi w:val="0"/>
        <w:spacing w:before="0" w:line="240" w:lineRule="auto"/>
        <w:ind w:right="0"/>
        <w:jc w:val="both"/>
      </w:pPr>
      <w:r>
        <w:rPr>
          <w:spacing w:val="0"/>
          <w:w w:val="100"/>
          <w:position w:val="0"/>
        </w:rPr>
        <w:t>Справочное пособие по организации выполнения мероприятий по предупреждению и ликвидации чрезвычайных ситуаций и проведению аварийно-спасательных работ силами и средствами ор</w:t>
        <w:softHyphen/>
        <w:t>ганов государственной власти, органов местного самоуправления в мирное и военное время / МЧС России. М.: ФГБУ ВНИИ ГОЧС (ФЦ), 2016. 528 с.</w:t>
      </w:r>
    </w:p>
    <w:p>
      <w:pPr>
        <w:pStyle w:val="Style44"/>
        <w:keepNext w:val="0"/>
        <w:keepLines w:val="0"/>
        <w:widowControl w:val="0"/>
        <w:shd w:val="clear" w:color="auto" w:fill="auto"/>
        <w:bidi w:val="0"/>
        <w:spacing w:before="0" w:after="200" w:line="240" w:lineRule="auto"/>
        <w:ind w:left="0" w:right="0" w:firstLine="0"/>
        <w:jc w:val="both"/>
        <w:sectPr>
          <w:headerReference w:type="default" r:id="rId19"/>
          <w:footerReference w:type="default" r:id="rId20"/>
          <w:headerReference w:type="even" r:id="rId21"/>
          <w:footerReference w:type="even" r:id="rId22"/>
          <w:headerReference w:type="first" r:id="rId23"/>
          <w:footerReference w:type="first" r:id="rId24"/>
          <w:footnotePr>
            <w:pos w:val="pageBottom"/>
            <w:numFmt w:val="decimal"/>
            <w:numRestart w:val="continuous"/>
          </w:footnotePr>
          <w:pgSz w:w="9526" w:h="13608"/>
          <w:pgMar w:top="1224" w:right="987" w:bottom="1128" w:left="992" w:header="0" w:footer="3" w:gutter="0"/>
          <w:cols w:space="720"/>
          <w:noEndnote/>
          <w:titlePg/>
          <w:rtlGutter w:val="0"/>
          <w:docGrid w:linePitch="360"/>
        </w:sectPr>
      </w:pPr>
      <w:r>
        <w:rPr>
          <w:spacing w:val="0"/>
          <w:w w:val="100"/>
          <w:position w:val="0"/>
        </w:rPr>
        <w:t>Гражданская оборона. Изд. 2-е, перераб. / МЧС России. М.: АГЗ МЧС России, 2018. 400 с.</w:t>
      </w:r>
    </w:p>
    <w:p>
      <w:pPr>
        <w:pStyle w:val="Style37"/>
        <w:keepNext/>
        <w:keepLines/>
        <w:widowControl w:val="0"/>
        <w:numPr>
          <w:ilvl w:val="0"/>
          <w:numId w:val="7"/>
        </w:numPr>
        <w:shd w:val="clear" w:color="auto" w:fill="auto"/>
        <w:tabs>
          <w:tab w:pos="534" w:val="left"/>
        </w:tabs>
        <w:bidi w:val="0"/>
        <w:spacing w:before="100" w:after="220"/>
        <w:ind w:right="0"/>
        <w:jc w:val="both"/>
      </w:pPr>
      <w:bookmarkStart w:id="201" w:name="bookmark201"/>
      <w:bookmarkStart w:id="202" w:name="bookmark202"/>
      <w:bookmarkStart w:id="203" w:name="bookmark203"/>
      <w:bookmarkStart w:id="204" w:name="bookmark204"/>
      <w:bookmarkEnd w:id="203"/>
      <w:r>
        <w:rPr>
          <w:spacing w:val="0"/>
          <w:w w:val="100"/>
          <w:position w:val="0"/>
        </w:rPr>
        <w:t>Структура, состав, задачи, режимы функционирования РСЧС</w:t>
      </w:r>
      <w:bookmarkEnd w:id="201"/>
      <w:bookmarkEnd w:id="202"/>
      <w:bookmarkEnd w:id="204"/>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Федеральным законом от 21 декабря 1994 г. № 68-ФЗ «О за</w:t>
        <w:softHyphen/>
        <w:t>щите населения и территорий от чрезвычайных ситуаций природного и техно</w:t>
        <w:softHyphen/>
        <w:t>генного характера», постановлением Правительства Российской Федерации от 30 декабря 2003 г. № 794 «О единой государственной системе предупреждения и ликвидации чрезвычайных ситуаций» Единая государственная система пред</w:t>
        <w:softHyphen/>
        <w:t>упреждения и ликвидации чрезвычайных ситуаций объединяет органы управ</w:t>
        <w:softHyphen/>
        <w:t>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в полномочия которых входит решение вопросов по защите населения и территорий от чрезвычайных ситуаций, в том числе по обеспечению безопасности людей на водных объектах.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задачами РСЧС являются:</w:t>
      </w:r>
    </w:p>
    <w:p>
      <w:pPr>
        <w:pStyle w:val="Style12"/>
        <w:keepNext w:val="0"/>
        <w:keepLines w:val="0"/>
        <w:widowControl w:val="0"/>
        <w:numPr>
          <w:ilvl w:val="0"/>
          <w:numId w:val="5"/>
        </w:numPr>
        <w:shd w:val="clear" w:color="auto" w:fill="auto"/>
        <w:tabs>
          <w:tab w:pos="542" w:val="left"/>
        </w:tabs>
        <w:bidi w:val="0"/>
        <w:spacing w:before="0" w:after="0" w:line="204" w:lineRule="auto"/>
        <w:ind w:left="0" w:right="0"/>
        <w:jc w:val="both"/>
      </w:pPr>
      <w:bookmarkStart w:id="205" w:name="bookmark205"/>
      <w:bookmarkEnd w:id="205"/>
      <w:r>
        <w:rPr>
          <w:spacing w:val="0"/>
          <w:w w:val="100"/>
          <w:position w:val="0"/>
        </w:rPr>
        <w:t>разработка и реализация правовых и экономических норм по обеспечению защиты населения и территорий от чрезвычайных ситуаций, в том числе по обе</w:t>
        <w:softHyphen/>
        <w:t>спечению безопасности людей на водных объектах;</w:t>
      </w:r>
    </w:p>
    <w:p>
      <w:pPr>
        <w:pStyle w:val="Style12"/>
        <w:keepNext w:val="0"/>
        <w:keepLines w:val="0"/>
        <w:widowControl w:val="0"/>
        <w:numPr>
          <w:ilvl w:val="0"/>
          <w:numId w:val="5"/>
        </w:numPr>
        <w:shd w:val="clear" w:color="auto" w:fill="auto"/>
        <w:tabs>
          <w:tab w:pos="547" w:val="left"/>
        </w:tabs>
        <w:bidi w:val="0"/>
        <w:spacing w:before="0" w:after="0" w:line="214" w:lineRule="auto"/>
        <w:ind w:left="0" w:right="0"/>
        <w:jc w:val="both"/>
      </w:pPr>
      <w:bookmarkStart w:id="206" w:name="bookmark206"/>
      <w:bookmarkEnd w:id="206"/>
      <w:r>
        <w:rPr>
          <w:spacing w:val="0"/>
          <w:w w:val="100"/>
          <w:position w:val="0"/>
        </w:rPr>
        <w:t>осуществление целевых и научно-технических программ, направленных на предупреждение чрезвычайных ситуаций и повышение устойчивости функциони</w:t>
        <w:softHyphen/>
        <w:t>рования организаций, а также объектов социального назначения в чрезвычайных ситуациях;</w:t>
      </w:r>
    </w:p>
    <w:p>
      <w:pPr>
        <w:pStyle w:val="Style12"/>
        <w:keepNext w:val="0"/>
        <w:keepLines w:val="0"/>
        <w:widowControl w:val="0"/>
        <w:numPr>
          <w:ilvl w:val="0"/>
          <w:numId w:val="5"/>
        </w:numPr>
        <w:shd w:val="clear" w:color="auto" w:fill="auto"/>
        <w:tabs>
          <w:tab w:pos="547" w:val="left"/>
        </w:tabs>
        <w:bidi w:val="0"/>
        <w:spacing w:before="0" w:after="0" w:line="204" w:lineRule="auto"/>
        <w:ind w:left="0" w:right="0"/>
        <w:jc w:val="both"/>
      </w:pPr>
      <w:bookmarkStart w:id="207" w:name="bookmark207"/>
      <w:bookmarkEnd w:id="207"/>
      <w:r>
        <w:rPr>
          <w:spacing w:val="0"/>
          <w:w w:val="100"/>
          <w:position w:val="0"/>
        </w:rPr>
        <w:t>обеспечение готовности к действиям органов управления, сил и средств, предназначенных и выделяемых для предупреждения и ликвидации чрезвычай</w:t>
        <w:softHyphen/>
        <w:t>ных ситуаций;</w:t>
      </w:r>
    </w:p>
    <w:p>
      <w:pPr>
        <w:pStyle w:val="Style12"/>
        <w:keepNext w:val="0"/>
        <w:keepLines w:val="0"/>
        <w:widowControl w:val="0"/>
        <w:numPr>
          <w:ilvl w:val="0"/>
          <w:numId w:val="5"/>
        </w:numPr>
        <w:shd w:val="clear" w:color="auto" w:fill="auto"/>
        <w:tabs>
          <w:tab w:pos="547" w:val="left"/>
        </w:tabs>
        <w:bidi w:val="0"/>
        <w:spacing w:before="0" w:after="0" w:line="187" w:lineRule="auto"/>
        <w:ind w:left="0" w:right="0"/>
        <w:jc w:val="both"/>
      </w:pPr>
      <w:bookmarkStart w:id="208" w:name="bookmark208"/>
      <w:bookmarkEnd w:id="208"/>
      <w:r>
        <w:rPr>
          <w:spacing w:val="0"/>
          <w:w w:val="100"/>
          <w:position w:val="0"/>
        </w:rPr>
        <w:t>сбор, обработка, обмен и выдача информации в области защиты населения и территорий от чрезвычайных ситуаций;</w:t>
      </w:r>
    </w:p>
    <w:p>
      <w:pPr>
        <w:pStyle w:val="Style12"/>
        <w:keepNext w:val="0"/>
        <w:keepLines w:val="0"/>
        <w:widowControl w:val="0"/>
        <w:numPr>
          <w:ilvl w:val="0"/>
          <w:numId w:val="5"/>
        </w:numPr>
        <w:shd w:val="clear" w:color="auto" w:fill="auto"/>
        <w:tabs>
          <w:tab w:pos="547" w:val="left"/>
        </w:tabs>
        <w:bidi w:val="0"/>
        <w:spacing w:before="0" w:after="0" w:line="204" w:lineRule="auto"/>
        <w:ind w:left="0" w:right="0"/>
        <w:jc w:val="both"/>
      </w:pPr>
      <w:bookmarkStart w:id="209" w:name="bookmark209"/>
      <w:bookmarkEnd w:id="209"/>
      <w:r>
        <w:rPr>
          <w:spacing w:val="0"/>
          <w:w w:val="100"/>
          <w:position w:val="0"/>
        </w:rPr>
        <w:t>подготовка населения к действиям в чрезвычайных ситуациях, в том числе организация разъяснительной и профилактической работы среди населения в целях предупреждения возникновения чрезвычайных ситуаций на водных объектах;</w:t>
      </w:r>
    </w:p>
    <w:p>
      <w:pPr>
        <w:pStyle w:val="Style12"/>
        <w:keepNext w:val="0"/>
        <w:keepLines w:val="0"/>
        <w:widowControl w:val="0"/>
        <w:numPr>
          <w:ilvl w:val="0"/>
          <w:numId w:val="5"/>
        </w:numPr>
        <w:shd w:val="clear" w:color="auto" w:fill="auto"/>
        <w:tabs>
          <w:tab w:pos="547" w:val="left"/>
        </w:tabs>
        <w:bidi w:val="0"/>
        <w:spacing w:before="0" w:after="0" w:line="204" w:lineRule="auto"/>
        <w:ind w:left="0" w:right="0"/>
        <w:jc w:val="both"/>
      </w:pPr>
      <w:bookmarkStart w:id="210" w:name="bookmark210"/>
      <w:bookmarkEnd w:id="210"/>
      <w:r>
        <w:rPr>
          <w:spacing w:val="0"/>
          <w:w w:val="100"/>
          <w:position w:val="0"/>
        </w:rPr>
        <w:t>организация оповещения населения о чрезвычайных ситуациях и инфор</w:t>
        <w:softHyphen/>
        <w:t>мирования населения о чрезвычайных ситуациях, в том числе экстренного опо</w:t>
        <w:softHyphen/>
        <w:t>вещения населения;</w:t>
      </w:r>
    </w:p>
    <w:p>
      <w:pPr>
        <w:pStyle w:val="Style12"/>
        <w:keepNext w:val="0"/>
        <w:keepLines w:val="0"/>
        <w:widowControl w:val="0"/>
        <w:numPr>
          <w:ilvl w:val="0"/>
          <w:numId w:val="5"/>
        </w:numPr>
        <w:shd w:val="clear" w:color="auto" w:fill="auto"/>
        <w:tabs>
          <w:tab w:pos="547" w:val="left"/>
        </w:tabs>
        <w:bidi w:val="0"/>
        <w:spacing w:before="0" w:after="0" w:line="187" w:lineRule="auto"/>
        <w:ind w:left="0" w:right="0"/>
        <w:jc w:val="both"/>
      </w:pPr>
      <w:bookmarkStart w:id="211" w:name="bookmark211"/>
      <w:bookmarkEnd w:id="211"/>
      <w:r>
        <w:rPr>
          <w:spacing w:val="0"/>
          <w:w w:val="100"/>
          <w:position w:val="0"/>
        </w:rPr>
        <w:t>прогнозирование угрозы возникновения чрезвычайных ситуаций, оценка социально-экономических последствий чрезвычайных ситуаций;</w:t>
      </w:r>
    </w:p>
    <w:p>
      <w:pPr>
        <w:pStyle w:val="Style12"/>
        <w:keepNext w:val="0"/>
        <w:keepLines w:val="0"/>
        <w:widowControl w:val="0"/>
        <w:numPr>
          <w:ilvl w:val="0"/>
          <w:numId w:val="5"/>
        </w:numPr>
        <w:shd w:val="clear" w:color="auto" w:fill="auto"/>
        <w:tabs>
          <w:tab w:pos="551" w:val="left"/>
        </w:tabs>
        <w:bidi w:val="0"/>
        <w:spacing w:before="0" w:after="0" w:line="187" w:lineRule="auto"/>
        <w:ind w:left="0" w:right="0"/>
        <w:jc w:val="both"/>
      </w:pPr>
      <w:bookmarkStart w:id="212" w:name="bookmark212"/>
      <w:bookmarkEnd w:id="212"/>
      <w:r>
        <w:rPr>
          <w:spacing w:val="0"/>
          <w:w w:val="100"/>
          <w:position w:val="0"/>
        </w:rPr>
        <w:t>создание резервов финансовых и материальных ресурсов для ликвидации чрезвычайных ситуаций;</w:t>
      </w:r>
    </w:p>
    <w:p>
      <w:pPr>
        <w:pStyle w:val="Style12"/>
        <w:keepNext w:val="0"/>
        <w:keepLines w:val="0"/>
        <w:widowControl w:val="0"/>
        <w:numPr>
          <w:ilvl w:val="0"/>
          <w:numId w:val="5"/>
        </w:numPr>
        <w:shd w:val="clear" w:color="auto" w:fill="auto"/>
        <w:tabs>
          <w:tab w:pos="547" w:val="left"/>
        </w:tabs>
        <w:bidi w:val="0"/>
        <w:spacing w:before="0" w:after="0" w:line="187" w:lineRule="auto"/>
        <w:ind w:left="0" w:right="0"/>
        <w:jc w:val="both"/>
      </w:pPr>
      <w:bookmarkStart w:id="213" w:name="bookmark213"/>
      <w:bookmarkEnd w:id="213"/>
      <w:r>
        <w:rPr>
          <w:spacing w:val="0"/>
          <w:w w:val="100"/>
          <w:position w:val="0"/>
        </w:rPr>
        <w:t>осуществление государственной экспертизы, государственного надзора в области защиты населения и территорий от чрезвычайных ситуаций;</w:t>
      </w:r>
    </w:p>
    <w:p>
      <w:pPr>
        <w:pStyle w:val="Style12"/>
        <w:keepNext w:val="0"/>
        <w:keepLines w:val="0"/>
        <w:widowControl w:val="0"/>
        <w:numPr>
          <w:ilvl w:val="0"/>
          <w:numId w:val="5"/>
        </w:numPr>
        <w:shd w:val="clear" w:color="auto" w:fill="auto"/>
        <w:tabs>
          <w:tab w:pos="554" w:val="left"/>
        </w:tabs>
        <w:bidi w:val="0"/>
        <w:spacing w:before="0" w:after="0" w:line="151" w:lineRule="auto"/>
        <w:ind w:left="0" w:right="0"/>
        <w:jc w:val="both"/>
      </w:pPr>
      <w:bookmarkStart w:id="214" w:name="bookmark214"/>
      <w:bookmarkEnd w:id="214"/>
      <w:r>
        <w:rPr>
          <w:spacing w:val="0"/>
          <w:w w:val="100"/>
          <w:position w:val="0"/>
        </w:rPr>
        <w:t>ликвидация чрезвычайных ситуаций;</w:t>
      </w:r>
    </w:p>
    <w:p>
      <w:pPr>
        <w:pStyle w:val="Style12"/>
        <w:keepNext w:val="0"/>
        <w:keepLines w:val="0"/>
        <w:widowControl w:val="0"/>
        <w:numPr>
          <w:ilvl w:val="0"/>
          <w:numId w:val="5"/>
        </w:numPr>
        <w:shd w:val="clear" w:color="auto" w:fill="auto"/>
        <w:tabs>
          <w:tab w:pos="547" w:val="left"/>
        </w:tabs>
        <w:bidi w:val="0"/>
        <w:spacing w:before="0" w:after="0" w:line="187" w:lineRule="auto"/>
        <w:ind w:left="0" w:right="0"/>
        <w:jc w:val="both"/>
      </w:pPr>
      <w:bookmarkStart w:id="215" w:name="bookmark215"/>
      <w:bookmarkEnd w:id="215"/>
      <w:r>
        <w:rPr>
          <w:spacing w:val="0"/>
          <w:w w:val="100"/>
          <w:position w:val="0"/>
        </w:rPr>
        <w:t>осуществление мероприятий по социальной защите населения, пострадав</w:t>
        <w:softHyphen/>
        <w:t>шего от чрезвычайных ситуаций, проведение гуманитарных акций;</w:t>
      </w:r>
    </w:p>
    <w:p>
      <w:pPr>
        <w:pStyle w:val="Style12"/>
        <w:keepNext w:val="0"/>
        <w:keepLines w:val="0"/>
        <w:widowControl w:val="0"/>
        <w:numPr>
          <w:ilvl w:val="0"/>
          <w:numId w:val="5"/>
        </w:numPr>
        <w:shd w:val="clear" w:color="auto" w:fill="auto"/>
        <w:tabs>
          <w:tab w:pos="589" w:val="left"/>
        </w:tabs>
        <w:bidi w:val="0"/>
        <w:spacing w:before="0" w:after="0" w:line="204" w:lineRule="auto"/>
        <w:ind w:left="0" w:right="0"/>
        <w:jc w:val="both"/>
      </w:pPr>
      <w:bookmarkStart w:id="216" w:name="bookmark216"/>
      <w:bookmarkEnd w:id="216"/>
      <w:r>
        <w:rPr>
          <w:spacing w:val="0"/>
          <w:w w:val="100"/>
          <w:position w:val="0"/>
        </w:rPr>
        <w:t>реализация прав и обязанностей населения в области защиты от чрез</w:t>
        <w:softHyphen/>
        <w:t>вычайных ситуаций, а также лиц, непосредственно участвующих в их лик</w:t>
        <w:softHyphen/>
        <w:t>видации;</w:t>
      </w:r>
    </w:p>
    <w:p>
      <w:pPr>
        <w:pStyle w:val="Style12"/>
        <w:keepNext w:val="0"/>
        <w:keepLines w:val="0"/>
        <w:widowControl w:val="0"/>
        <w:numPr>
          <w:ilvl w:val="0"/>
          <w:numId w:val="5"/>
        </w:numPr>
        <w:shd w:val="clear" w:color="auto" w:fill="auto"/>
        <w:tabs>
          <w:tab w:pos="589" w:val="left"/>
        </w:tabs>
        <w:bidi w:val="0"/>
        <w:spacing w:before="0" w:after="0" w:line="204" w:lineRule="auto"/>
        <w:ind w:left="0" w:right="0"/>
        <w:jc w:val="both"/>
      </w:pPr>
      <w:bookmarkStart w:id="217" w:name="bookmark217"/>
      <w:bookmarkEnd w:id="217"/>
      <w:r>
        <w:rPr>
          <w:spacing w:val="0"/>
          <w:w w:val="100"/>
          <w:position w:val="0"/>
        </w:rPr>
        <w:t>международное сотрудничество в области защиты населения и территорий от чрезвычайных ситуаций, в том числе обеспечения безопасности людей на водных объектах.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РСЧС состоит из функциональных и территориальных подсистем.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Функциональные подсистемы создаются федеральными органами исполни</w:t>
        <w:softHyphen/>
        <w:t>тельной власти для организации работы в области защиты населения и территорий от чрезвычайных ситуаций в сфере деятельности этих органов.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Территориальные подсистемы единой системы создаются в субъектах Российской Федерации для предупреждения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Уровни структуры РСЧС:</w:t>
      </w:r>
    </w:p>
    <w:p>
      <w:pPr>
        <w:pStyle w:val="Style12"/>
        <w:keepNext w:val="0"/>
        <w:keepLines w:val="0"/>
        <w:widowControl w:val="0"/>
        <w:numPr>
          <w:ilvl w:val="0"/>
          <w:numId w:val="9"/>
        </w:numPr>
        <w:shd w:val="clear" w:color="auto" w:fill="auto"/>
        <w:tabs>
          <w:tab w:pos="620" w:val="left"/>
        </w:tabs>
        <w:bidi w:val="0"/>
        <w:spacing w:before="0" w:after="0" w:line="240" w:lineRule="auto"/>
        <w:ind w:left="0" w:right="0"/>
        <w:jc w:val="both"/>
      </w:pPr>
      <w:bookmarkStart w:id="218" w:name="bookmark218"/>
      <w:bookmarkEnd w:id="218"/>
      <w:r>
        <w:rPr>
          <w:spacing w:val="0"/>
          <w:w w:val="100"/>
          <w:position w:val="0"/>
        </w:rPr>
        <w:t>Федеральный.</w:t>
      </w:r>
    </w:p>
    <w:p>
      <w:pPr>
        <w:pStyle w:val="Style12"/>
        <w:keepNext w:val="0"/>
        <w:keepLines w:val="0"/>
        <w:widowControl w:val="0"/>
        <w:numPr>
          <w:ilvl w:val="0"/>
          <w:numId w:val="9"/>
        </w:numPr>
        <w:shd w:val="clear" w:color="auto" w:fill="auto"/>
        <w:tabs>
          <w:tab w:pos="644" w:val="left"/>
        </w:tabs>
        <w:bidi w:val="0"/>
        <w:spacing w:before="0" w:after="0" w:line="240" w:lineRule="auto"/>
        <w:ind w:left="0" w:right="0"/>
        <w:jc w:val="both"/>
      </w:pPr>
      <w:bookmarkStart w:id="219" w:name="bookmark219"/>
      <w:bookmarkEnd w:id="219"/>
      <w:r>
        <w:rPr>
          <w:spacing w:val="0"/>
          <w:w w:val="100"/>
          <w:position w:val="0"/>
        </w:rPr>
        <w:t>Межрегиональный (федеральные округа).</w:t>
      </w:r>
    </w:p>
    <w:p>
      <w:pPr>
        <w:pStyle w:val="Style12"/>
        <w:keepNext w:val="0"/>
        <w:keepLines w:val="0"/>
        <w:widowControl w:val="0"/>
        <w:numPr>
          <w:ilvl w:val="0"/>
          <w:numId w:val="9"/>
        </w:numPr>
        <w:shd w:val="clear" w:color="auto" w:fill="auto"/>
        <w:tabs>
          <w:tab w:pos="644" w:val="left"/>
        </w:tabs>
        <w:bidi w:val="0"/>
        <w:spacing w:before="0" w:after="0" w:line="240" w:lineRule="auto"/>
        <w:ind w:left="0" w:right="0"/>
        <w:jc w:val="both"/>
      </w:pPr>
      <w:bookmarkStart w:id="220" w:name="bookmark220"/>
      <w:bookmarkEnd w:id="220"/>
      <w:r>
        <w:rPr>
          <w:spacing w:val="0"/>
          <w:w w:val="100"/>
          <w:position w:val="0"/>
        </w:rPr>
        <w:t>Региональный (субъекты Российской Федерации).</w:t>
      </w:r>
    </w:p>
    <w:p>
      <w:pPr>
        <w:pStyle w:val="Style12"/>
        <w:keepNext w:val="0"/>
        <w:keepLines w:val="0"/>
        <w:widowControl w:val="0"/>
        <w:numPr>
          <w:ilvl w:val="0"/>
          <w:numId w:val="9"/>
        </w:numPr>
        <w:shd w:val="clear" w:color="auto" w:fill="auto"/>
        <w:tabs>
          <w:tab w:pos="644" w:val="left"/>
        </w:tabs>
        <w:bidi w:val="0"/>
        <w:spacing w:before="0" w:after="0" w:line="240" w:lineRule="auto"/>
        <w:ind w:left="0" w:right="0"/>
        <w:jc w:val="both"/>
      </w:pPr>
      <w:bookmarkStart w:id="221" w:name="bookmark221"/>
      <w:bookmarkEnd w:id="221"/>
      <w:r>
        <w:rPr>
          <w:spacing w:val="0"/>
          <w:w w:val="100"/>
          <w:position w:val="0"/>
        </w:rPr>
        <w:t>Муниципальный (города, районы).</w:t>
      </w:r>
    </w:p>
    <w:p>
      <w:pPr>
        <w:pStyle w:val="Style12"/>
        <w:keepNext w:val="0"/>
        <w:keepLines w:val="0"/>
        <w:widowControl w:val="0"/>
        <w:numPr>
          <w:ilvl w:val="0"/>
          <w:numId w:val="9"/>
        </w:numPr>
        <w:shd w:val="clear" w:color="auto" w:fill="auto"/>
        <w:tabs>
          <w:tab w:pos="644" w:val="left"/>
        </w:tabs>
        <w:bidi w:val="0"/>
        <w:spacing w:before="0" w:after="0" w:line="240" w:lineRule="auto"/>
        <w:ind w:left="0" w:right="0"/>
        <w:jc w:val="both"/>
      </w:pPr>
      <w:bookmarkStart w:id="222" w:name="bookmark222"/>
      <w:bookmarkEnd w:id="222"/>
      <w:r>
        <w:rPr>
          <w:spacing w:val="0"/>
          <w:w w:val="100"/>
          <w:position w:val="0"/>
        </w:rPr>
        <w:t>Объектовый (организации, учреждения).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Каждый уровень РСЧС имеет:</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223" w:name="bookmark223"/>
      <w:bookmarkEnd w:id="223"/>
      <w:r>
        <w:rPr>
          <w:spacing w:val="0"/>
          <w:w w:val="100"/>
          <w:position w:val="0"/>
        </w:rPr>
        <w:t>координационные органы;</w:t>
      </w:r>
    </w:p>
    <w:p>
      <w:pPr>
        <w:pStyle w:val="Style12"/>
        <w:keepNext w:val="0"/>
        <w:keepLines w:val="0"/>
        <w:widowControl w:val="0"/>
        <w:numPr>
          <w:ilvl w:val="0"/>
          <w:numId w:val="5"/>
        </w:numPr>
        <w:shd w:val="clear" w:color="auto" w:fill="auto"/>
        <w:tabs>
          <w:tab w:pos="594" w:val="left"/>
        </w:tabs>
        <w:bidi w:val="0"/>
        <w:spacing w:before="0" w:after="0" w:line="204" w:lineRule="auto"/>
        <w:ind w:left="0" w:right="0"/>
        <w:jc w:val="both"/>
      </w:pPr>
      <w:bookmarkStart w:id="224" w:name="bookmark224"/>
      <w:bookmarkEnd w:id="224"/>
      <w:r>
        <w:rPr>
          <w:spacing w:val="0"/>
          <w:w w:val="100"/>
          <w:position w:val="0"/>
        </w:rPr>
        <w:t>постоянно действующие органы управления, специально уполномоченные на решение задач в области защиты населения и территорий от ЧС — органы управления по гражданской обороне и чрезвычайным ситуациям;</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225" w:name="bookmark225"/>
      <w:bookmarkEnd w:id="225"/>
      <w:r>
        <w:rPr>
          <w:spacing w:val="0"/>
          <w:w w:val="100"/>
          <w:position w:val="0"/>
        </w:rPr>
        <w:t>органы повседневного управления;</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226" w:name="bookmark226"/>
      <w:bookmarkEnd w:id="226"/>
      <w:r>
        <w:rPr>
          <w:spacing w:val="0"/>
          <w:w w:val="100"/>
          <w:position w:val="0"/>
        </w:rPr>
        <w:t>силы и средства;</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227" w:name="bookmark227"/>
      <w:bookmarkEnd w:id="227"/>
      <w:r>
        <w:rPr>
          <w:spacing w:val="0"/>
          <w:w w:val="100"/>
          <w:position w:val="0"/>
        </w:rPr>
        <w:t>системы: связи, оповещения, информационного обеспечения;</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228" w:name="bookmark228"/>
      <w:bookmarkEnd w:id="228"/>
      <w:r>
        <w:rPr>
          <w:spacing w:val="0"/>
          <w:w w:val="100"/>
          <w:position w:val="0"/>
        </w:rPr>
        <w:t>резервы финансовых и материальных ресурсов.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координационным органам относятся комиссии по предупреждению и лик</w:t>
        <w:softHyphen/>
        <w:t>видации ЧС и обеспечению пожарной безопасности (КЧС и ОПБ), образованные для обеспечения согласованности действий федеральных органов исполнитель</w:t>
        <w:softHyphen/>
        <w:t>ной власти, органов исполнительной власти субъектов Российской Федерации, органов местного самоуправления и организаций в области защиты населения и территорий от чрезвычайных ситуаций и обеспечения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Координационными органами РСЧС являются:</w:t>
      </w:r>
    </w:p>
    <w:p>
      <w:pPr>
        <w:pStyle w:val="Style12"/>
        <w:keepNext w:val="0"/>
        <w:keepLines w:val="0"/>
        <w:widowControl w:val="0"/>
        <w:numPr>
          <w:ilvl w:val="0"/>
          <w:numId w:val="5"/>
        </w:numPr>
        <w:shd w:val="clear" w:color="auto" w:fill="auto"/>
        <w:tabs>
          <w:tab w:pos="589" w:val="left"/>
        </w:tabs>
        <w:bidi w:val="0"/>
        <w:spacing w:before="0" w:after="0" w:line="223" w:lineRule="auto"/>
        <w:ind w:left="0" w:right="0"/>
        <w:jc w:val="both"/>
      </w:pPr>
      <w:bookmarkStart w:id="229" w:name="bookmark229"/>
      <w:bookmarkEnd w:id="229"/>
      <w:r>
        <w:rPr>
          <w:spacing w:val="0"/>
          <w:w w:val="100"/>
          <w:position w:val="0"/>
        </w:rPr>
        <w:t>на федеральном уровне и межрегиональном уровне — Правительствен</w:t>
        <w:softHyphen/>
        <w:t>ная комиссия по предупреждению и ликвидации чрезвычайных ситуаций и обеспечению пожарной безопасности, комиссии по предупреждению и ликвидации чрезвычайных ситуаций и обеспечению пожарной безопас</w:t>
        <w:softHyphen/>
        <w:t>ности федеральных органов исполнительной власти и государственных корпораций;</w:t>
      </w:r>
    </w:p>
    <w:p>
      <w:pPr>
        <w:pStyle w:val="Style12"/>
        <w:keepNext w:val="0"/>
        <w:keepLines w:val="0"/>
        <w:widowControl w:val="0"/>
        <w:numPr>
          <w:ilvl w:val="0"/>
          <w:numId w:val="5"/>
        </w:numPr>
        <w:shd w:val="clear" w:color="auto" w:fill="auto"/>
        <w:tabs>
          <w:tab w:pos="589" w:val="left"/>
        </w:tabs>
        <w:bidi w:val="0"/>
        <w:spacing w:before="0" w:after="0" w:line="204" w:lineRule="auto"/>
        <w:ind w:left="0" w:right="0"/>
        <w:jc w:val="both"/>
      </w:pPr>
      <w:bookmarkStart w:id="230" w:name="bookmark230"/>
      <w:bookmarkEnd w:id="230"/>
      <w:r>
        <w:rPr>
          <w:spacing w:val="0"/>
          <w:w w:val="100"/>
          <w:position w:val="0"/>
        </w:rPr>
        <w:t>на региональном уровне (в пределах территории субъекта Российской Федерации) — комиссия по предупреждению и ликвидации чрезвычайных ситу</w:t>
        <w:softHyphen/>
        <w:t>аций и обеспечению пожарной безопасности субъектов Российской Федерации;</w:t>
      </w:r>
    </w:p>
    <w:p>
      <w:pPr>
        <w:pStyle w:val="Style12"/>
        <w:keepNext w:val="0"/>
        <w:keepLines w:val="0"/>
        <w:widowControl w:val="0"/>
        <w:numPr>
          <w:ilvl w:val="0"/>
          <w:numId w:val="5"/>
        </w:numPr>
        <w:shd w:val="clear" w:color="auto" w:fill="auto"/>
        <w:tabs>
          <w:tab w:pos="549" w:val="left"/>
        </w:tabs>
        <w:bidi w:val="0"/>
        <w:spacing w:before="0" w:after="0" w:line="240" w:lineRule="auto"/>
        <w:ind w:left="0" w:right="0"/>
        <w:jc w:val="both"/>
      </w:pPr>
      <w:bookmarkStart w:id="231" w:name="bookmark231"/>
      <w:bookmarkEnd w:id="231"/>
      <w:r>
        <w:rPr>
          <w:spacing w:val="0"/>
          <w:w w:val="100"/>
          <w:position w:val="0"/>
        </w:rPr>
        <w:t>на муниципальном уровне (в пределах территории муниципального обра</w:t>
        <w:softHyphen/>
        <w:t>зования) — комиссия по предупреждению и ликвидации чрезвычайных ситуаций и обеспечению пожарной безопасности муниципальных образований;</w:t>
      </w:r>
    </w:p>
    <w:p>
      <w:pPr>
        <w:pStyle w:val="Style12"/>
        <w:keepNext w:val="0"/>
        <w:keepLines w:val="0"/>
        <w:widowControl w:val="0"/>
        <w:numPr>
          <w:ilvl w:val="0"/>
          <w:numId w:val="5"/>
        </w:numPr>
        <w:shd w:val="clear" w:color="auto" w:fill="auto"/>
        <w:tabs>
          <w:tab w:pos="544" w:val="left"/>
        </w:tabs>
        <w:bidi w:val="0"/>
        <w:spacing w:before="0" w:after="0" w:line="187" w:lineRule="auto"/>
        <w:ind w:left="0" w:right="0"/>
        <w:jc w:val="both"/>
      </w:pPr>
      <w:bookmarkStart w:id="232" w:name="bookmark232"/>
      <w:bookmarkEnd w:id="232"/>
      <w:r>
        <w:rPr>
          <w:spacing w:val="0"/>
          <w:w w:val="100"/>
          <w:position w:val="0"/>
        </w:rPr>
        <w:t>на объектовом уровне — комиссия по предупреждению и ликвидации чрез</w:t>
        <w:softHyphen/>
        <w:t>вычайных ситуаций и обеспечению пожарной безопасности организации.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Постоянно действующими органами управления РСЧС являются:</w:t>
      </w:r>
    </w:p>
    <w:p>
      <w:pPr>
        <w:pStyle w:val="Style12"/>
        <w:keepNext w:val="0"/>
        <w:keepLines w:val="0"/>
        <w:widowControl w:val="0"/>
        <w:numPr>
          <w:ilvl w:val="0"/>
          <w:numId w:val="5"/>
        </w:numPr>
        <w:shd w:val="clear" w:color="auto" w:fill="auto"/>
        <w:tabs>
          <w:tab w:pos="544" w:val="left"/>
        </w:tabs>
        <w:bidi w:val="0"/>
        <w:spacing w:before="0" w:after="0" w:line="214" w:lineRule="auto"/>
        <w:ind w:left="0" w:right="0"/>
        <w:jc w:val="both"/>
      </w:pPr>
      <w:bookmarkStart w:id="233" w:name="bookmark233"/>
      <w:bookmarkEnd w:id="233"/>
      <w:r>
        <w:rPr>
          <w:spacing w:val="0"/>
          <w:w w:val="100"/>
          <w:position w:val="0"/>
        </w:rPr>
        <w:t>на федеральном уровне — МЧС России, подразделения федеральных органов исполнительной власти и государственных корпораций, специально уполномочен</w:t>
        <w:softHyphen/>
        <w:t>ные решать задачи в области защиты населения и территорий от чрезвычайных ситуаций;</w:t>
      </w:r>
    </w:p>
    <w:p>
      <w:pPr>
        <w:pStyle w:val="Style12"/>
        <w:keepNext w:val="0"/>
        <w:keepLines w:val="0"/>
        <w:widowControl w:val="0"/>
        <w:numPr>
          <w:ilvl w:val="0"/>
          <w:numId w:val="5"/>
        </w:numPr>
        <w:shd w:val="clear" w:color="auto" w:fill="auto"/>
        <w:tabs>
          <w:tab w:pos="554" w:val="left"/>
        </w:tabs>
        <w:bidi w:val="0"/>
        <w:spacing w:before="0" w:after="0" w:line="204" w:lineRule="auto"/>
        <w:ind w:left="0" w:right="0"/>
        <w:jc w:val="both"/>
      </w:pPr>
      <w:bookmarkStart w:id="234" w:name="bookmark234"/>
      <w:bookmarkEnd w:id="234"/>
      <w:r>
        <w:rPr>
          <w:spacing w:val="0"/>
          <w:w w:val="100"/>
          <w:position w:val="0"/>
        </w:rPr>
        <w:t>на межрегиональном уровне — территориальные органы МЧС России, расположенные в субъектах Российской Федерации, в которых находятся центры соответствующих федеральных округов;</w:t>
      </w:r>
    </w:p>
    <w:p>
      <w:pPr>
        <w:pStyle w:val="Style12"/>
        <w:keepNext w:val="0"/>
        <w:keepLines w:val="0"/>
        <w:widowControl w:val="0"/>
        <w:numPr>
          <w:ilvl w:val="0"/>
          <w:numId w:val="5"/>
        </w:numPr>
        <w:shd w:val="clear" w:color="auto" w:fill="auto"/>
        <w:tabs>
          <w:tab w:pos="556" w:val="left"/>
        </w:tabs>
        <w:bidi w:val="0"/>
        <w:spacing w:before="0" w:after="0" w:line="151" w:lineRule="auto"/>
        <w:ind w:left="0" w:right="0"/>
        <w:jc w:val="both"/>
      </w:pPr>
      <w:bookmarkStart w:id="235" w:name="bookmark235"/>
      <w:bookmarkEnd w:id="235"/>
      <w:r>
        <w:rPr>
          <w:spacing w:val="0"/>
          <w:w w:val="100"/>
          <w:position w:val="0"/>
        </w:rPr>
        <w:t>на региональном уровне — территориальные органы МЧС России;</w:t>
      </w:r>
    </w:p>
    <w:p>
      <w:pPr>
        <w:pStyle w:val="Style12"/>
        <w:keepNext w:val="0"/>
        <w:keepLines w:val="0"/>
        <w:widowControl w:val="0"/>
        <w:numPr>
          <w:ilvl w:val="0"/>
          <w:numId w:val="5"/>
        </w:numPr>
        <w:shd w:val="clear" w:color="auto" w:fill="auto"/>
        <w:tabs>
          <w:tab w:pos="549" w:val="left"/>
        </w:tabs>
        <w:bidi w:val="0"/>
        <w:spacing w:before="0" w:after="0" w:line="204" w:lineRule="auto"/>
        <w:ind w:left="0" w:right="0"/>
        <w:jc w:val="both"/>
      </w:pPr>
      <w:bookmarkStart w:id="236" w:name="bookmark236"/>
      <w:bookmarkEnd w:id="236"/>
      <w:r>
        <w:rPr>
          <w:spacing w:val="0"/>
          <w:w w:val="100"/>
          <w:position w:val="0"/>
        </w:rPr>
        <w:t>на муниципальном уровне — создаваемые при органах местного самоуправ</w:t>
        <w:softHyphen/>
        <w:t>ления органы, специально уполномоченные на решение задач в области защиты населения и территорий от чрезвычайных ситуаций;</w:t>
      </w:r>
    </w:p>
    <w:p>
      <w:pPr>
        <w:pStyle w:val="Style12"/>
        <w:keepNext w:val="0"/>
        <w:keepLines w:val="0"/>
        <w:widowControl w:val="0"/>
        <w:numPr>
          <w:ilvl w:val="0"/>
          <w:numId w:val="5"/>
        </w:numPr>
        <w:shd w:val="clear" w:color="auto" w:fill="auto"/>
        <w:tabs>
          <w:tab w:pos="554" w:val="left"/>
        </w:tabs>
        <w:bidi w:val="0"/>
        <w:spacing w:before="0" w:after="0" w:line="204" w:lineRule="auto"/>
        <w:ind w:left="0" w:right="0"/>
        <w:jc w:val="both"/>
      </w:pPr>
      <w:bookmarkStart w:id="237" w:name="bookmark237"/>
      <w:bookmarkEnd w:id="237"/>
      <w:r>
        <w:rPr>
          <w:spacing w:val="0"/>
          <w:w w:val="100"/>
          <w:position w:val="0"/>
        </w:rPr>
        <w:t>на объектовом уровне — структурные подразделения организаций, упол</w:t>
        <w:softHyphen/>
        <w:t>номоченные на решение задач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Органами повседневного управления РСЧС являются:</w:t>
      </w:r>
    </w:p>
    <w:p>
      <w:pPr>
        <w:pStyle w:val="Style12"/>
        <w:keepNext w:val="0"/>
        <w:keepLines w:val="0"/>
        <w:widowControl w:val="0"/>
        <w:numPr>
          <w:ilvl w:val="0"/>
          <w:numId w:val="5"/>
        </w:numPr>
        <w:shd w:val="clear" w:color="auto" w:fill="auto"/>
        <w:tabs>
          <w:tab w:pos="549" w:val="left"/>
        </w:tabs>
        <w:bidi w:val="0"/>
        <w:spacing w:before="0" w:after="0" w:line="204" w:lineRule="auto"/>
        <w:ind w:left="0" w:right="0"/>
        <w:jc w:val="both"/>
      </w:pPr>
      <w:bookmarkStart w:id="238" w:name="bookmark238"/>
      <w:bookmarkEnd w:id="238"/>
      <w:r>
        <w:rPr>
          <w:spacing w:val="0"/>
          <w:w w:val="100"/>
          <w:position w:val="0"/>
        </w:rPr>
        <w:t>на федеральном уровне — НЦУКС МЧС России, а также организации (дежурно-диспетчерские службы), обеспечивающие деятельность ФОИВ и ГК, в области защиты населения и территорий от чрезвычайных ситуаций;</w:t>
      </w:r>
    </w:p>
    <w:p>
      <w:pPr>
        <w:pStyle w:val="Style12"/>
        <w:keepNext w:val="0"/>
        <w:keepLines w:val="0"/>
        <w:widowControl w:val="0"/>
        <w:numPr>
          <w:ilvl w:val="0"/>
          <w:numId w:val="5"/>
        </w:numPr>
        <w:shd w:val="clear" w:color="auto" w:fill="auto"/>
        <w:tabs>
          <w:tab w:pos="554" w:val="left"/>
        </w:tabs>
        <w:bidi w:val="0"/>
        <w:spacing w:before="0" w:after="0" w:line="218" w:lineRule="auto"/>
        <w:ind w:left="0" w:right="0"/>
        <w:jc w:val="both"/>
      </w:pPr>
      <w:bookmarkStart w:id="239" w:name="bookmark239"/>
      <w:bookmarkEnd w:id="239"/>
      <w:r>
        <w:rPr>
          <w:spacing w:val="0"/>
          <w:w w:val="100"/>
          <w:position w:val="0"/>
        </w:rPr>
        <w:t>на межрегиональном уровне — ЦУКС территориальных органов МЧС России, расположенные в субъектах Российской Федерации, в которых находятся центры соответствующих федеральных округов, а также подразделения территориальных органов ФОИВ, обеспечивающие деятельность этих органов в области защиты населения и территорий от чрезвычайных ситуаций;</w:t>
      </w:r>
    </w:p>
    <w:p>
      <w:pPr>
        <w:pStyle w:val="Style12"/>
        <w:keepNext w:val="0"/>
        <w:keepLines w:val="0"/>
        <w:widowControl w:val="0"/>
        <w:numPr>
          <w:ilvl w:val="0"/>
          <w:numId w:val="5"/>
        </w:numPr>
        <w:shd w:val="clear" w:color="auto" w:fill="auto"/>
        <w:tabs>
          <w:tab w:pos="549" w:val="left"/>
        </w:tabs>
        <w:bidi w:val="0"/>
        <w:spacing w:before="0" w:after="0" w:line="214" w:lineRule="auto"/>
        <w:ind w:left="0" w:right="0"/>
        <w:jc w:val="both"/>
      </w:pPr>
      <w:bookmarkStart w:id="240" w:name="bookmark240"/>
      <w:bookmarkEnd w:id="240"/>
      <w:r>
        <w:rPr>
          <w:spacing w:val="0"/>
          <w:w w:val="100"/>
          <w:position w:val="0"/>
        </w:rPr>
        <w:t>на региональном уровне — ЦУКС территориальных органов МЧС России, а также подразделения территориальных органов ФОИВ по субъектам Российской Федерации и подразделения ОИВ субъектов Российской Федерации, обеспечива</w:t>
        <w:softHyphen/>
        <w:t>ющие деятельность в области защиты населения и территорий от ЧС;</w:t>
      </w:r>
    </w:p>
    <w:p>
      <w:pPr>
        <w:pStyle w:val="Style12"/>
        <w:keepNext w:val="0"/>
        <w:keepLines w:val="0"/>
        <w:widowControl w:val="0"/>
        <w:numPr>
          <w:ilvl w:val="0"/>
          <w:numId w:val="5"/>
        </w:numPr>
        <w:shd w:val="clear" w:color="auto" w:fill="auto"/>
        <w:tabs>
          <w:tab w:pos="549" w:val="left"/>
        </w:tabs>
        <w:bidi w:val="0"/>
        <w:spacing w:before="0" w:after="0" w:line="218" w:lineRule="auto"/>
        <w:ind w:left="0" w:right="0"/>
        <w:jc w:val="both"/>
      </w:pPr>
      <w:bookmarkStart w:id="241" w:name="bookmark241"/>
      <w:bookmarkEnd w:id="241"/>
      <w:r>
        <w:rPr>
          <w:spacing w:val="0"/>
          <w:w w:val="100"/>
          <w:position w:val="0"/>
        </w:rPr>
        <w:t>на муниципальном уровне — ЕДДС муниципальных образований, под</w:t>
        <w:softHyphen/>
        <w:t>ведомственные органам местного самоуправления, дежурно-диспетчерские службы экстренных оперативных служб, а также организации, обеспечивающие деятельность органов местного самоуправления в области защиты населения и территорий от чрезвычайных ситуаций;</w:t>
      </w:r>
    </w:p>
    <w:p>
      <w:pPr>
        <w:pStyle w:val="Style12"/>
        <w:keepNext w:val="0"/>
        <w:keepLines w:val="0"/>
        <w:widowControl w:val="0"/>
        <w:numPr>
          <w:ilvl w:val="0"/>
          <w:numId w:val="5"/>
        </w:numPr>
        <w:shd w:val="clear" w:color="auto" w:fill="auto"/>
        <w:tabs>
          <w:tab w:pos="554" w:val="left"/>
        </w:tabs>
        <w:bidi w:val="0"/>
        <w:spacing w:before="0" w:after="0" w:line="187" w:lineRule="auto"/>
        <w:ind w:left="0" w:right="0"/>
        <w:jc w:val="both"/>
      </w:pPr>
      <w:bookmarkStart w:id="242" w:name="bookmark242"/>
      <w:bookmarkEnd w:id="242"/>
      <w:r>
        <w:rPr>
          <w:spacing w:val="0"/>
          <w:w w:val="100"/>
          <w:position w:val="0"/>
        </w:rPr>
        <w:t>на объектовом уровне — подразделения организаций, обеспечивающие дея</w:t>
        <w:softHyphen/>
        <w:t>тельность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Размещение органов управления РСЧС в зависимости от обстановки осу</w:t>
        <w:softHyphen/>
        <w:t>ществляется на стационарных или подвижных пунктах управления, оснащен</w:t>
        <w:softHyphen/>
        <w:t xml:space="preserve">ных техническими средствами управления, средствами связи, оповещения, </w:t>
      </w:r>
      <w:r>
        <w:rPr>
          <w:spacing w:val="0"/>
          <w:w w:val="100"/>
          <w:position w:val="0"/>
        </w:rPr>
        <w:t>жизнеобеспечения, поддерживаемых в состоянии постоянной готовности к использованию.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Информационное обеспечение в единой системе осуществляется с использо</w:t>
        <w:softHyphen/>
        <w:t>ванием автоматизированной информационно-управляющей системы, представ</w:t>
        <w:softHyphen/>
        <w:t>ляющей собой совокупность технических систем, средств связи и оповещения, автоматизации и информационных ресурсов, обеспечивающей обмен данными, подготовку, сбор, хранение, обработку, анализ и передачу информации.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силам и средствам единой системы относятся специально подготовлен</w:t>
        <w:softHyphen/>
        <w:t>ные силы и средства федеральных органов исполнительной власти (ФОИВ), государственных корпораций, органов исполнительной власти (ОИВ) субъектов Российской Федерации, органов местного самоуправления (ОМСУ), организаций и общественных объединений, предназначенные и выделяемые для предупреж</w:t>
        <w:softHyphen/>
        <w:t>дения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РСЧС функционирует в трех режимах: повседневной деятельности, повышен</w:t>
        <w:softHyphen/>
        <w:t>ной готовности и режиме чрезвычайной ситуации.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режиме повседневной деятельности органы управления и силы РСЧС функ</w:t>
        <w:softHyphen/>
        <w:t>ционируют при отсутствии угрозы возникновения чрезвычайных ситуаций на объектах, территориях или акваториях.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режим повышенной готовности органы управления и силы РСЧС переводят при угрозе возникновения чрезвычайных ситуаций;</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В режим чрезвычайной ситуации органы управления и силы РСЧС переводят при возникновении и ликвидации чрезвычайных ситуаций.</w:t>
      </w:r>
    </w:p>
    <w:p>
      <w:pPr>
        <w:pStyle w:val="Style42"/>
        <w:keepNext/>
        <w:keepLines/>
        <w:widowControl w:val="0"/>
        <w:shd w:val="clear" w:color="auto" w:fill="auto"/>
        <w:bidi w:val="0"/>
        <w:spacing w:before="0"/>
        <w:ind w:left="0" w:right="0" w:firstLine="0"/>
        <w:jc w:val="both"/>
      </w:pPr>
      <w:bookmarkStart w:id="243" w:name="bookmark243"/>
      <w:bookmarkStart w:id="244" w:name="bookmark244"/>
      <w:bookmarkStart w:id="245" w:name="bookmark245"/>
      <w:r>
        <w:rPr>
          <w:spacing w:val="0"/>
          <w:w w:val="100"/>
          <w:position w:val="0"/>
        </w:rPr>
        <w:t>Литература</w:t>
      </w:r>
      <w:bookmarkEnd w:id="243"/>
      <w:bookmarkEnd w:id="244"/>
      <w:bookmarkEnd w:id="245"/>
    </w:p>
    <w:p>
      <w:pPr>
        <w:pStyle w:val="Style44"/>
        <w:keepNext w:val="0"/>
        <w:keepLines w:val="0"/>
        <w:widowControl w:val="0"/>
        <w:shd w:val="clear" w:color="auto" w:fill="auto"/>
        <w:bidi w:val="0"/>
        <w:spacing w:before="0" w:line="240" w:lineRule="auto"/>
        <w:ind w:right="0"/>
        <w:jc w:val="both"/>
      </w:pPr>
      <w:r>
        <w:rPr>
          <w:spacing w:val="0"/>
          <w:w w:val="100"/>
          <w:position w:val="0"/>
        </w:rPr>
        <w:t>Федеральный закон от 21 декабря1994 г. № 68-ФЗ «О защите населения и территорий от чрезвычай</w:t>
        <w:softHyphen/>
        <w:t>ных ситуаций природного и техногенного характера».</w:t>
      </w:r>
    </w:p>
    <w:p>
      <w:pPr>
        <w:pStyle w:val="Style44"/>
        <w:keepNext w:val="0"/>
        <w:keepLines w:val="0"/>
        <w:widowControl w:val="0"/>
        <w:shd w:val="clear" w:color="auto" w:fill="auto"/>
        <w:bidi w:val="0"/>
        <w:spacing w:before="0" w:after="220" w:line="240" w:lineRule="auto"/>
        <w:ind w:right="0"/>
        <w:jc w:val="both"/>
        <w:sectPr>
          <w:footnotePr>
            <w:pos w:val="pageBottom"/>
            <w:numFmt w:val="decimal"/>
            <w:numRestart w:val="continuous"/>
          </w:footnotePr>
          <w:pgSz w:w="9526" w:h="13608"/>
          <w:pgMar w:top="1147" w:right="987" w:bottom="1142" w:left="994" w:header="0" w:footer="3" w:gutter="0"/>
          <w:cols w:space="720"/>
          <w:noEndnote/>
          <w:rtlGutter w:val="0"/>
          <w:docGrid w:linePitch="360"/>
        </w:sectPr>
      </w:pPr>
      <w:r>
        <w:rPr>
          <w:spacing w:val="0"/>
          <w:w w:val="100"/>
          <w:position w:val="0"/>
        </w:rPr>
        <w:t>Постановление Правительства Российской Федерации от 30 декабря 2003 г. № 794 «О единой госу</w:t>
        <w:softHyphen/>
        <w:t>дарственной системепредупреждения и ликвидации чрезвычайных ситуаций».</w:t>
      </w:r>
    </w:p>
    <w:p>
      <w:pPr>
        <w:pStyle w:val="Style37"/>
        <w:keepNext/>
        <w:keepLines/>
        <w:widowControl w:val="0"/>
        <w:numPr>
          <w:ilvl w:val="0"/>
          <w:numId w:val="7"/>
        </w:numPr>
        <w:shd w:val="clear" w:color="auto" w:fill="auto"/>
        <w:tabs>
          <w:tab w:pos="529" w:val="left"/>
        </w:tabs>
        <w:bidi w:val="0"/>
        <w:spacing w:before="0" w:after="460" w:line="240" w:lineRule="auto"/>
        <w:ind w:left="0" w:right="0" w:firstLine="0"/>
        <w:jc w:val="both"/>
      </w:pPr>
      <w:bookmarkStart w:id="246" w:name="bookmark246"/>
      <w:bookmarkStart w:id="247" w:name="bookmark247"/>
      <w:bookmarkStart w:id="248" w:name="bookmark248"/>
      <w:bookmarkStart w:id="249" w:name="bookmark249"/>
      <w:bookmarkEnd w:id="248"/>
      <w:r>
        <w:rPr>
          <w:spacing w:val="0"/>
          <w:w w:val="100"/>
          <w:position w:val="0"/>
        </w:rPr>
        <w:t>Территориальная подсистема РСЧС</w:t>
      </w:r>
      <w:bookmarkEnd w:id="246"/>
      <w:bookmarkEnd w:id="247"/>
      <w:bookmarkEnd w:id="249"/>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Положением о РСЧС, утвержденным постановлением Правительства Российской Федерации от 30 декабря 2003 г. № 794 «О единой государственной системе предупреждения и ликвидации чрезвычайных ситуаций» определено, что территориальные подсистемы РСЧС создаются в субъектах Российской Федерации в пределах их территорий и состоят из звеньев, соответствующих административно-территориальному делению этих территорий.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Муниципальное звено территориальной подсистемы РСЧС объединяет органы управления, силы и средства муниципального образования, органы местного са</w:t>
        <w:softHyphen/>
        <w:t>моуправления муниципального образования, организации, в полномочия которых входит решение вопросов защиты населения и территорий от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Объектовые звенья территориальной подсистемы РСЧС создаются в организа</w:t>
        <w:softHyphen/>
        <w:t>циях, расположенных на территории муниципального образования, независимо от организационно-правовой формы, для решения задач по предупреждению и ликвида</w:t>
        <w:softHyphen/>
        <w:t>ции чрезвычайных ситуаций, защиты работников организаций и подведомственных объектов производственного и социального назначения от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Порядок деятельности муниципального звена территориальной подсистемы РСЧС определяется муниципальным правовым актом — положением о муни</w:t>
        <w:softHyphen/>
        <w:t>ципальном звене территориальной подсистемы РСЧС, разрабатываемом в со</w:t>
        <w:softHyphen/>
        <w:t>ответствии с федеральным, субъектовым и муниципальным законодательством и утверждаемым высшим должностным лицом муниципального образования — главой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положении отражаются: основные задачи муниципального звена террито</w:t>
        <w:softHyphen/>
        <w:t>риальной подсистемы РСЧС;</w:t>
      </w:r>
    </w:p>
    <w:p>
      <w:pPr>
        <w:pStyle w:val="Style12"/>
        <w:keepNext w:val="0"/>
        <w:keepLines w:val="0"/>
        <w:widowControl w:val="0"/>
        <w:numPr>
          <w:ilvl w:val="0"/>
          <w:numId w:val="5"/>
        </w:numPr>
        <w:shd w:val="clear" w:color="auto" w:fill="auto"/>
        <w:tabs>
          <w:tab w:pos="538" w:val="left"/>
        </w:tabs>
        <w:bidi w:val="0"/>
        <w:spacing w:before="0" w:after="0" w:line="187" w:lineRule="auto"/>
        <w:ind w:left="0" w:right="0"/>
        <w:jc w:val="both"/>
      </w:pPr>
      <w:bookmarkStart w:id="250" w:name="bookmark250"/>
      <w:bookmarkEnd w:id="250"/>
      <w:r>
        <w:rPr>
          <w:spacing w:val="0"/>
          <w:w w:val="100"/>
          <w:position w:val="0"/>
        </w:rPr>
        <w:t>его состав (в соответствии с административным делением, включая орга</w:t>
        <w:softHyphen/>
        <w:t>низации);</w:t>
      </w:r>
    </w:p>
    <w:p>
      <w:pPr>
        <w:pStyle w:val="Style12"/>
        <w:keepNext w:val="0"/>
        <w:keepLines w:val="0"/>
        <w:widowControl w:val="0"/>
        <w:numPr>
          <w:ilvl w:val="0"/>
          <w:numId w:val="5"/>
        </w:numPr>
        <w:shd w:val="clear" w:color="auto" w:fill="auto"/>
        <w:tabs>
          <w:tab w:pos="543" w:val="left"/>
        </w:tabs>
        <w:bidi w:val="0"/>
        <w:spacing w:before="0" w:after="0" w:line="187" w:lineRule="auto"/>
        <w:ind w:left="0" w:right="0"/>
        <w:jc w:val="both"/>
      </w:pPr>
      <w:bookmarkStart w:id="251" w:name="bookmark251"/>
      <w:bookmarkEnd w:id="251"/>
      <w:r>
        <w:rPr>
          <w:spacing w:val="0"/>
          <w:w w:val="100"/>
          <w:position w:val="0"/>
        </w:rPr>
        <w:t>состав органов управления (координационных, постоянно действующих и органы повседневного управления) и их задачи;</w:t>
      </w:r>
    </w:p>
    <w:p>
      <w:pPr>
        <w:pStyle w:val="Style12"/>
        <w:keepNext w:val="0"/>
        <w:keepLines w:val="0"/>
        <w:widowControl w:val="0"/>
        <w:numPr>
          <w:ilvl w:val="0"/>
          <w:numId w:val="5"/>
        </w:numPr>
        <w:shd w:val="clear" w:color="auto" w:fill="auto"/>
        <w:tabs>
          <w:tab w:pos="543" w:val="left"/>
        </w:tabs>
        <w:bidi w:val="0"/>
        <w:spacing w:before="0" w:after="0" w:line="204" w:lineRule="auto"/>
        <w:ind w:left="0" w:right="0"/>
        <w:jc w:val="both"/>
      </w:pPr>
      <w:bookmarkStart w:id="252" w:name="bookmark252"/>
      <w:bookmarkEnd w:id="252"/>
      <w:r>
        <w:rPr>
          <w:spacing w:val="0"/>
          <w:w w:val="100"/>
          <w:position w:val="0"/>
        </w:rPr>
        <w:t>состав сил и средств, в том числе постоянной готовности, предназначенных и привлекаемых для оперативного реагирования на ЧС и проведения работ по их ликвидации;</w:t>
      </w:r>
    </w:p>
    <w:p>
      <w:pPr>
        <w:pStyle w:val="Style12"/>
        <w:keepNext w:val="0"/>
        <w:keepLines w:val="0"/>
        <w:widowControl w:val="0"/>
        <w:numPr>
          <w:ilvl w:val="0"/>
          <w:numId w:val="5"/>
        </w:numPr>
        <w:shd w:val="clear" w:color="auto" w:fill="auto"/>
        <w:tabs>
          <w:tab w:pos="543" w:val="left"/>
        </w:tabs>
        <w:bidi w:val="0"/>
        <w:spacing w:before="0" w:after="0" w:line="187" w:lineRule="auto"/>
        <w:ind w:left="0" w:right="0"/>
        <w:jc w:val="both"/>
      </w:pPr>
      <w:bookmarkStart w:id="253" w:name="bookmark253"/>
      <w:bookmarkEnd w:id="253"/>
      <w:r>
        <w:rPr>
          <w:spacing w:val="0"/>
          <w:w w:val="100"/>
          <w:position w:val="0"/>
        </w:rPr>
        <w:t>режимы функционирования, мероприятия, проводимые в различных режи</w:t>
        <w:softHyphen/>
        <w:t>мах функционирования;</w:t>
      </w:r>
    </w:p>
    <w:p>
      <w:pPr>
        <w:pStyle w:val="Style12"/>
        <w:keepNext w:val="0"/>
        <w:keepLines w:val="0"/>
        <w:widowControl w:val="0"/>
        <w:numPr>
          <w:ilvl w:val="0"/>
          <w:numId w:val="5"/>
        </w:numPr>
        <w:shd w:val="clear" w:color="auto" w:fill="auto"/>
        <w:tabs>
          <w:tab w:pos="550" w:val="left"/>
        </w:tabs>
        <w:bidi w:val="0"/>
        <w:spacing w:before="0" w:after="0" w:line="151" w:lineRule="auto"/>
        <w:ind w:left="0" w:right="0"/>
        <w:jc w:val="both"/>
      </w:pPr>
      <w:bookmarkStart w:id="254" w:name="bookmark254"/>
      <w:bookmarkEnd w:id="254"/>
      <w:r>
        <w:rPr>
          <w:spacing w:val="0"/>
          <w:w w:val="100"/>
          <w:position w:val="0"/>
        </w:rPr>
        <w:t>порядок организации связи и оповещения:</w:t>
      </w:r>
    </w:p>
    <w:p>
      <w:pPr>
        <w:pStyle w:val="Style12"/>
        <w:keepNext w:val="0"/>
        <w:keepLines w:val="0"/>
        <w:widowControl w:val="0"/>
        <w:numPr>
          <w:ilvl w:val="0"/>
          <w:numId w:val="5"/>
        </w:numPr>
        <w:shd w:val="clear" w:color="auto" w:fill="auto"/>
        <w:tabs>
          <w:tab w:pos="550" w:val="left"/>
        </w:tabs>
        <w:bidi w:val="0"/>
        <w:spacing w:before="0" w:after="0" w:line="151" w:lineRule="auto"/>
        <w:ind w:left="0" w:right="0"/>
        <w:jc w:val="both"/>
      </w:pPr>
      <w:bookmarkStart w:id="255" w:name="bookmark255"/>
      <w:bookmarkEnd w:id="255"/>
      <w:r>
        <w:rPr>
          <w:spacing w:val="0"/>
          <w:w w:val="100"/>
          <w:position w:val="0"/>
        </w:rPr>
        <w:t>порядок финансового и материально-технического обеспечения.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приложениях к положению отражается: структура муниципального звена территориальной подсистемы РСЧС; перечень сил и средств, включающий пе</w:t>
        <w:softHyphen/>
        <w:t>речень органов и уполномоченных организаций, действующих в рамках функ</w:t>
        <w:softHyphen/>
        <w:t xml:space="preserve">циональных подсистем РСЧС, с которыми органы управления муниципального </w:t>
      </w:r>
      <w:r>
        <w:rPr>
          <w:spacing w:val="0"/>
          <w:w w:val="100"/>
          <w:position w:val="0"/>
        </w:rPr>
        <w:t>звена территориальной подсистемы РСЧС осуществляют взаимодействие по предупреждению и ликвидации ЧС и служб, создаваемых ими.</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Задачи муниципального звена территориальной подсистемы РСЧС определя</w:t>
        <w:softHyphen/>
        <w:t>ются в соответствии с требованиями статьи 4 Федерального закона от 21 декабря 1994 г. № 68-ФЗ.</w:t>
      </w:r>
    </w:p>
    <w:p>
      <w:pPr>
        <w:pStyle w:val="Style42"/>
        <w:keepNext/>
        <w:keepLines/>
        <w:widowControl w:val="0"/>
        <w:shd w:val="clear" w:color="auto" w:fill="auto"/>
        <w:bidi w:val="0"/>
        <w:spacing w:before="0" w:after="200" w:line="276" w:lineRule="auto"/>
        <w:ind w:left="0" w:right="0" w:firstLine="0"/>
        <w:jc w:val="both"/>
      </w:pPr>
      <w:bookmarkStart w:id="256" w:name="bookmark256"/>
      <w:bookmarkStart w:id="257" w:name="bookmark257"/>
      <w:bookmarkStart w:id="258" w:name="bookmark258"/>
      <w:r>
        <w:rPr>
          <w:spacing w:val="0"/>
          <w:w w:val="100"/>
          <w:position w:val="0"/>
        </w:rPr>
        <w:t>Литература</w:t>
      </w:r>
      <w:bookmarkEnd w:id="256"/>
      <w:bookmarkEnd w:id="257"/>
      <w:bookmarkEnd w:id="258"/>
    </w:p>
    <w:p>
      <w:pPr>
        <w:pStyle w:val="Style44"/>
        <w:keepNext w:val="0"/>
        <w:keepLines w:val="0"/>
        <w:widowControl w:val="0"/>
        <w:shd w:val="clear" w:color="auto" w:fill="auto"/>
        <w:bidi w:val="0"/>
        <w:spacing w:before="0" w:line="240" w:lineRule="auto"/>
        <w:ind w:right="0"/>
        <w:jc w:val="both"/>
      </w:pPr>
      <w:r>
        <w:rPr>
          <w:spacing w:val="0"/>
          <w:w w:val="100"/>
          <w:position w:val="0"/>
        </w:rPr>
        <w:t>Федеральный закон от 21 декабря1994 г. № 68-ФЗ «О защите населения и территорий от чрезвычай</w:t>
        <w:softHyphen/>
        <w:t>ных ситуаций природного и техногенного характера».</w:t>
      </w:r>
    </w:p>
    <w:p>
      <w:pPr>
        <w:pStyle w:val="Style44"/>
        <w:keepNext w:val="0"/>
        <w:keepLines w:val="0"/>
        <w:widowControl w:val="0"/>
        <w:shd w:val="clear" w:color="auto" w:fill="auto"/>
        <w:bidi w:val="0"/>
        <w:spacing w:before="0" w:after="200" w:line="240" w:lineRule="auto"/>
        <w:ind w:right="0"/>
        <w:jc w:val="both"/>
        <w:sectPr>
          <w:footnotePr>
            <w:pos w:val="pageBottom"/>
            <w:numFmt w:val="decimal"/>
            <w:numRestart w:val="continuous"/>
          </w:footnotePr>
          <w:pgSz w:w="9526" w:h="13608"/>
          <w:pgMar w:top="1205" w:right="987" w:bottom="1618" w:left="992" w:header="0" w:footer="3" w:gutter="0"/>
          <w:cols w:space="720"/>
          <w:noEndnote/>
          <w:rtlGutter w:val="0"/>
          <w:docGrid w:linePitch="360"/>
        </w:sectPr>
      </w:pPr>
      <w:r>
        <w:rPr>
          <w:spacing w:val="0"/>
          <w:w w:val="100"/>
          <w:position w:val="0"/>
        </w:rPr>
        <w:t>Управление рисками техногенных и природных чрезвычайных ситуаций (пособие для руководите</w:t>
        <w:softHyphen/>
        <w:t>лей муниципальных образований) / под общ. ред. М. И. Фалеева. РНОАР. М.: ФГБУ ВНИИ ГОЧС (ФЦ), 2017. 222 с.</w:t>
      </w:r>
    </w:p>
    <w:p>
      <w:pPr>
        <w:pStyle w:val="Style29"/>
        <w:keepNext w:val="0"/>
        <w:keepLines w:val="0"/>
        <w:widowControl w:val="0"/>
        <w:numPr>
          <w:ilvl w:val="0"/>
          <w:numId w:val="7"/>
        </w:numPr>
        <w:shd w:val="clear" w:color="auto" w:fill="auto"/>
        <w:tabs>
          <w:tab w:pos="529" w:val="left"/>
        </w:tabs>
        <w:bidi w:val="0"/>
        <w:spacing w:before="0" w:after="0" w:line="180" w:lineRule="auto"/>
        <w:ind w:left="0" w:right="0" w:firstLine="0"/>
        <w:jc w:val="both"/>
        <w:rPr>
          <w:sz w:val="28"/>
          <w:szCs w:val="28"/>
        </w:rPr>
      </w:pPr>
      <w:bookmarkStart w:id="259" w:name="bookmark259"/>
      <w:bookmarkEnd w:id="259"/>
      <w:r>
        <w:rPr>
          <w:rFonts w:ascii="Segoe UI" w:eastAsia="Segoe UI" w:hAnsi="Segoe UI" w:cs="Segoe UI"/>
          <w:spacing w:val="0"/>
          <w:w w:val="100"/>
          <w:position w:val="0"/>
          <w:sz w:val="28"/>
          <w:szCs w:val="28"/>
        </w:rPr>
        <w:t>Органы повседневного управления РСЧС.</w:t>
      </w:r>
    </w:p>
    <w:p>
      <w:pPr>
        <w:pStyle w:val="Style29"/>
        <w:keepNext w:val="0"/>
        <w:keepLines w:val="0"/>
        <w:widowControl w:val="0"/>
        <w:shd w:val="clear" w:color="auto" w:fill="auto"/>
        <w:bidi w:val="0"/>
        <w:spacing w:before="0" w:after="480" w:line="180" w:lineRule="auto"/>
        <w:ind w:left="520" w:right="0" w:firstLine="0"/>
        <w:jc w:val="both"/>
        <w:rPr>
          <w:sz w:val="28"/>
          <w:szCs w:val="28"/>
        </w:rPr>
      </w:pPr>
      <w:r>
        <w:rPr>
          <w:rFonts w:ascii="Segoe UI" w:eastAsia="Segoe UI" w:hAnsi="Segoe UI" w:cs="Segoe UI"/>
          <w:spacing w:val="0"/>
          <w:w w:val="100"/>
          <w:position w:val="0"/>
          <w:sz w:val="28"/>
          <w:szCs w:val="28"/>
        </w:rPr>
        <w:t>Место и роль единой дежурно-диспетчерской службы муниципального образования в системе органов управления РСЧС 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федеральным законом от 21 декабря 1994 г. № 68-ФЗ «О за</w:t>
        <w:softHyphen/>
        <w:t>щите населения и территорий от чрезвычайных ситуаций природного и техно</w:t>
        <w:softHyphen/>
        <w:t>генного характера» осуществление государственного управления и координации деятельности федеральных органов исполнительной власти в области защиты населения и территорий от чрезвычайных ситуаций возложено на МЧС России.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Управление РСЧС заключается в целенаправленной деятельности руководя</w:t>
        <w:softHyphen/>
        <w:t>щего состава и органов управления по поддержанию ее в готовности к решению возложенных на нее задач и практическому их выполнению в режиме повседнев</w:t>
        <w:softHyphen/>
        <w:t>ной деятельности, при угрозе возникновения и возникновении ЧС, а также по развитию и совершенствованию Единой системы.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организации управления Единой системой на каждом уровне функцио</w:t>
        <w:softHyphen/>
        <w:t>нирования РСЧС создаются координационные органы, постоянно действующие органы управления, органы повседневного управления и системы, обеспечива</w:t>
        <w:softHyphen/>
        <w:t>ющие их работу.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Органы повседневного управления единой системы создаются для обеспечения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и ор</w:t>
        <w:softHyphen/>
        <w:t>ганизаций в области защиты населения и территорий от чрезвычайных ситуаций, управления силами и средствами, предназначенными и выделяемыми (привлекае</w:t>
        <w:softHyphen/>
        <w:t>мыми) для предупреждения и ликвидации чрезвычайных ситуаций, осуществления обмена информацией и оповещения населения о чрезвычайных ситуациях.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Компетенция и полномочия органов повседневного управления единой системы определяются соответствующими положениями о них или уставами указанных органов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Органы повседневного управления РСЧС создаются на федеральном, межре</w:t>
        <w:softHyphen/>
        <w:t>гиональном, региональном и муниципальном уровнях.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Единая дежурно-диспетчерская служба муниципального образования (ЕДДС) — орган повседневного управления единой государственной системы предупреждения и ликвидации чрезвычайных ситуаций муниципального уровня, обеспечивающий деятельность органов местного самоуправления в области защиты населения и территорий от чрезвычайных ситуаций, управления силами и средствами, пред</w:t>
        <w:softHyphen/>
        <w:t>назначенными и привлекаемыми для предупреждения и ликвидации чрезвычай</w:t>
        <w:softHyphen/>
        <w:t>ных ситуаций, осуществления обмена информацией и оповещения населения о чрезвычайных ситуациях.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Целью функционирования ЕДДС является повышение готовности органов местного самоуправления и служб муниципального образования к реагированию </w:t>
      </w:r>
      <w:r>
        <w:rPr>
          <w:spacing w:val="0"/>
          <w:w w:val="100"/>
          <w:position w:val="0"/>
        </w:rPr>
        <w:t>на угрозы возникновения или возникновение ЧС (происшествий), эффективно</w:t>
        <w:softHyphen/>
        <w:t>сти взаимодействия привлекаемых сил и средств РСЧС, в том числе экстренных оперативных служб, организаций (объектов), при их совместных действиях по предупреждению и ликвидации ЧС (происшествий), а также обеспечение исполнения полномочий органами местного самоуправления муниципальных образований по организации и осуществлению мероприятий по гражданской обороне, обеспечению первичных мер пожарной безопасности в границах муни</w:t>
        <w:softHyphen/>
        <w:t>ципальных образований, защите населения и территорий от ЧС (происшествий), в том числе по обеспечению безопасности людей на водных объектах, охране их жизни и здоровья.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является вышестоящим органом для всех ДДС, действующих на тер</w:t>
        <w:softHyphen/>
        <w:t>ритории муниципального образования по вопросам сбора, обработки, анализа и обмена информацией о ЧС, а также координирующим органом по вопросам совместных действий ДДС в чрезвычайных ситуациях и при реагировании на происшествия.</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Принципиальным отличием ЕДДС от других органов повседневного управления РСЧС (пунктов управления, центров управления в кризисных ситуациях и др.) является наличие в ее структуре диспетчерской службы, которая предназначена для приема сообщений о пожарах, ЧС (происшествиях) от населения и органи</w:t>
        <w:softHyphen/>
        <w:t>заций и их оперативного доведения до пожарно-спасательных подразделений и заинтересованных ДДС.</w:t>
      </w:r>
    </w:p>
    <w:p>
      <w:pPr>
        <w:pStyle w:val="Style42"/>
        <w:keepNext/>
        <w:keepLines/>
        <w:widowControl w:val="0"/>
        <w:shd w:val="clear" w:color="auto" w:fill="auto"/>
        <w:bidi w:val="0"/>
        <w:spacing w:before="0"/>
        <w:ind w:left="0" w:right="0" w:firstLine="0"/>
        <w:jc w:val="both"/>
      </w:pPr>
      <w:bookmarkStart w:id="260" w:name="bookmark260"/>
      <w:bookmarkStart w:id="261" w:name="bookmark261"/>
      <w:bookmarkStart w:id="262" w:name="bookmark262"/>
      <w:r>
        <w:rPr>
          <w:spacing w:val="0"/>
          <w:w w:val="100"/>
          <w:position w:val="0"/>
        </w:rPr>
        <w:t>Литература</w:t>
      </w:r>
      <w:bookmarkEnd w:id="260"/>
      <w:bookmarkEnd w:id="261"/>
      <w:bookmarkEnd w:id="262"/>
    </w:p>
    <w:p>
      <w:pPr>
        <w:pStyle w:val="Style44"/>
        <w:keepNext w:val="0"/>
        <w:keepLines w:val="0"/>
        <w:widowControl w:val="0"/>
        <w:shd w:val="clear" w:color="auto" w:fill="auto"/>
        <w:bidi w:val="0"/>
        <w:spacing w:before="0" w:line="240" w:lineRule="auto"/>
        <w:ind w:right="0"/>
        <w:jc w:val="both"/>
      </w:pPr>
      <w:r>
        <w:rPr>
          <w:spacing w:val="0"/>
          <w:w w:val="100"/>
          <w:position w:val="0"/>
        </w:rPr>
        <w:t>Справочное пособие по организации выполнения мероприятий по предупреждению и ликвидации чрезвычайных ситуаций и проведению аварийно-спасательных работ силами и средствами ор</w:t>
        <w:softHyphen/>
        <w:t>ганов государственной власти, органов местного самоуправления в мирное и военное время / МЧС России. М.: ФГБУ ВНИИ ГОЧС (ФЦ), 2016. 528 с.</w:t>
      </w:r>
    </w:p>
    <w:p>
      <w:pPr>
        <w:pStyle w:val="Style44"/>
        <w:keepNext w:val="0"/>
        <w:keepLines w:val="0"/>
        <w:widowControl w:val="0"/>
        <w:shd w:val="clear" w:color="auto" w:fill="auto"/>
        <w:bidi w:val="0"/>
        <w:spacing w:before="0" w:after="220" w:line="240" w:lineRule="auto"/>
        <w:ind w:right="0"/>
        <w:jc w:val="both"/>
        <w:sectPr>
          <w:footnotePr>
            <w:pos w:val="pageBottom"/>
            <w:numFmt w:val="decimal"/>
            <w:numRestart w:val="continuous"/>
          </w:footnotePr>
          <w:pgSz w:w="9526" w:h="13608"/>
          <w:pgMar w:top="1210" w:right="984" w:bottom="1296" w:left="991" w:header="0" w:footer="3" w:gutter="0"/>
          <w:cols w:space="720"/>
          <w:noEndnote/>
          <w:rtlGutter w:val="0"/>
          <w:docGrid w:linePitch="360"/>
        </w:sectPr>
      </w:pPr>
      <w:r>
        <w:rPr>
          <w:spacing w:val="0"/>
          <w:w w:val="100"/>
          <w:position w:val="0"/>
        </w:rPr>
        <w:t>Методические рекомендации по совершенствованию и развитию единых дежурно-диспетчерских служб муниципальных образований субъектов Российской Федерации / МЧС России. М.: ФГБУ ВНИИ ГОЧС (ФЦ), 2020. 45 с.</w:t>
      </w:r>
    </w:p>
    <w:p>
      <w:pPr>
        <w:pStyle w:val="Style35"/>
        <w:keepNext w:val="0"/>
        <w:keepLines w:val="0"/>
        <w:widowControl w:val="0"/>
        <w:shd w:val="clear" w:color="auto" w:fill="auto"/>
        <w:bidi w:val="0"/>
        <w:spacing w:before="1240" w:after="480" w:line="240" w:lineRule="auto"/>
        <w:ind w:right="0"/>
        <w:jc w:val="left"/>
      </w:pPr>
      <w:r>
        <w:rPr>
          <w:spacing w:val="0"/>
          <w:w w:val="100"/>
          <w:position w:val="0"/>
        </w:rPr>
        <w:t>Тема 2. Географические, климатические, природные, социально-экономические особенности субъекта Российской Федерации и муниципального образования</w:t>
      </w:r>
    </w:p>
    <w:p>
      <w:pPr>
        <w:pStyle w:val="Style29"/>
        <w:keepNext w:val="0"/>
        <w:keepLines w:val="0"/>
        <w:widowControl w:val="0"/>
        <w:numPr>
          <w:ilvl w:val="0"/>
          <w:numId w:val="11"/>
        </w:numPr>
        <w:shd w:val="clear" w:color="auto" w:fill="auto"/>
        <w:tabs>
          <w:tab w:pos="500" w:val="left"/>
        </w:tabs>
        <w:bidi w:val="0"/>
        <w:spacing w:before="0" w:after="480" w:line="180" w:lineRule="auto"/>
        <w:ind w:left="560" w:right="0" w:hanging="560"/>
        <w:jc w:val="left"/>
        <w:rPr>
          <w:sz w:val="28"/>
          <w:szCs w:val="28"/>
        </w:rPr>
      </w:pPr>
      <w:bookmarkStart w:id="263" w:name="bookmark263"/>
      <w:bookmarkEnd w:id="263"/>
      <w:r>
        <w:rPr>
          <w:rFonts w:ascii="Segoe UI" w:eastAsia="Segoe UI" w:hAnsi="Segoe UI" w:cs="Segoe UI"/>
          <w:spacing w:val="0"/>
          <w:w w:val="100"/>
          <w:position w:val="0"/>
          <w:sz w:val="28"/>
          <w:szCs w:val="28"/>
        </w:rPr>
        <w:t>Географические, климатические и социально</w:t>
        <w:softHyphen/>
        <w:t>экономические характеристики субъекта Российской Федерации 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ч. 2 ст. 5 Федерального закона от боктября 1999 № 184-ФЗ «Об общих принципах организации законодательных (представительных) и ис</w:t>
        <w:softHyphen/>
        <w:t>полнительных органов государственной власти субъектов Российской Федерации» административно-территориальное устройство субъекта Российской Федерациии порядок его изменения устанавливаются Законом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Административно-территориальное устройство субъекта Российской Федерации—это разделение его территории на административно-территориальные единицы, в соответствии с которыми строится система органов государственной власти и органов местного самоуправления с учетом исторических и культурных традиций, хозяйственных связей и сложившейся инфраструктуры.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Границей административно-территориального образования является закрепленная в установленном порядке линия, определяющая пределы территории административно</w:t>
        <w:softHyphen/>
        <w:t>территориального образования, т.е. пространственный предел действия соответству</w:t>
        <w:softHyphen/>
        <w:t>ющих органов государственной власти и (или) органов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Границы административно-территориальных образований в субъектах Российской Федерации, как правило, совпадают с границами соответствующих муниципальных образований.</w:t>
      </w:r>
    </w:p>
    <w:p>
      <w:pPr>
        <w:pStyle w:val="Style12"/>
        <w:keepNext w:val="0"/>
        <w:keepLines w:val="0"/>
        <w:widowControl w:val="0"/>
        <w:shd w:val="clear" w:color="auto" w:fill="auto"/>
        <w:bidi w:val="0"/>
        <w:spacing w:before="0" w:after="480" w:line="240" w:lineRule="auto"/>
        <w:ind w:left="0" w:right="0"/>
        <w:jc w:val="both"/>
      </w:pPr>
      <w:r>
        <w:rPr>
          <w:spacing w:val="0"/>
          <w:w w:val="100"/>
          <w:position w:val="0"/>
        </w:rPr>
        <w:t>Административно-территориальная единица — часть территории субъекта Российской Федерации в фиксированных границах, установленная для осу</w:t>
        <w:softHyphen/>
        <w:t>ществления функций государственного управления, полученная в результате административно-территориального деления субъекта Федерации, имеющая установленный законодательством статус и наименование.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Виды административно-территориальных единиц многообразны. Территория субъ</w:t>
        <w:softHyphen/>
        <w:t>екта Российской Федерации делится в первую очередь на сельские районы и города.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Сельский район—административно-территориальное образование, не входящее в состав других административно-территориальных образований, состоящее из нескольких сельсоветов, поссоветов и (или) городов районного значения и име</w:t>
        <w:softHyphen/>
        <w:t>ющее единый административный центр.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Разновидностью сельского района является национальный район, на терри</w:t>
        <w:softHyphen/>
        <w:t>тории которого проживают граждане Российской Федерации, относящие себя к определенной этнической общности, находящейся в ситуации национального меньшинства на территории субъекта Российской Федерации. Так, в Алтайском крае имеется Славгородский немецкий национальный район.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Город краевого (областного, республиканского) значения — административно</w:t>
        <w:softHyphen/>
        <w:t>территориальное образование, состоящее из города и административно подчинен</w:t>
        <w:softHyphen/>
        <w:t>ного ему одного или нескольких населенных пунктов (при их наличии) вместе с прилегающими к ним землями, необходимыми для развития и обслуживания города и населенных пунктов. Город краевого (областного, республиканского) значения должен насчитывать не менее 50 тыс. человек.</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Крупные города делятся на внутригородские районы. Внутригородской рай</w:t>
        <w:softHyphen/>
        <w:t>он — административно-территориальное образование, входящее в состав города краевого (областного, республиканского) значения, состоящее из части его терри</w:t>
        <w:softHyphen/>
        <w:t>тории и административно подчиненного ему одного или нескольких населенных пунктов (при их наличии) вместе с прилегающими к ним землями, необходимыми для развития и обслуживания города и населенных пунктов.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Па территории субъекта Российской Федерации имеются города районного значения — административно-территориальное образования, входящие в состав сельского района, состоящие из города с прилегающими к нему землями, необхо</w:t>
        <w:softHyphen/>
        <w:t>димыми для развития и обслуживания города. Город районного значения должен насчитывать не менее 11-15 тыс. человек. Численность населения города регулиру</w:t>
        <w:softHyphen/>
        <w:t>ется законами об административно-территориальном устройстве каждого субъекта Российской Федерации по-разному. В отдельных случаях к городам районного подчинения могут быть отнесены города с меньшей численностью населения, но имеющие важное промышленное, социально-культурное и историческое значение, перспективу дальнейшего экономического развития и роста численности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территории сельского района находятся поселки и села.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Поселок городского типа (рабочий, курортный, дачный) — территориальная единица, на территории которой имеются промышленные организации, объек</w:t>
        <w:softHyphen/>
        <w:t>ты строительства, железнодорожные узлы и другие объекты производственной инфраструктуры либо основным назначением которой является обслуживание санаторными услугами или организация летнего отдыха населения, с числен</w:t>
        <w:softHyphen/>
        <w:t>ностью населения не менее 3000 человек. В отдельных случаях к категории поселков городского типа могут быть отнесены населенные пункты с меньшей численностью населения, но имеющие перспективу дальнейшего экономического развития и роста численности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Сельский населенный пункт — село, деревня, хутор и другие типы сельских населенных пунктов жители которого, заняты преимущественно сельскохозяй</w:t>
        <w:softHyphen/>
        <w:t>ственным производством. Сельское поселение — территориальная единица, со</w:t>
        <w:softHyphen/>
        <w:t>стоящая из нескольких объединенных общей территорией сельских населенных пунктов, границы которой совпадают с границами муниципального образования, наделенного статусом сельского поселения.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территории субъекта Российской Федерации может находиться закры</w:t>
        <w:softHyphen/>
        <w:t>тое административно-территориальное образование — административно</w:t>
        <w:softHyphen/>
        <w:t>территориальное образование, в пределах которого расположены промышленные предприятия по разработке, изготовлению, хранению и утилизации оружия массового поражения, переработке радиоактивных и других материалов, военные и иные объекты, для которых федеральными органами государственной власти устанавливается особый режим безопасного функционирования и охраны госу</w:t>
        <w:softHyphen/>
        <w:t>дарственной тайны, включающий специальные условия проживания граждан.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Административным центром административно-территориального образо</w:t>
        <w:softHyphen/>
        <w:t>вания является городской или сельский населенный пункт, расположенный на территории соответствующего административно-территориального образования, который в установленном порядке определен в качестве местонахождения органов государственной власти и (или) органов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Федеральным законом от 6 октября 2003 г. № 131-ФЗ «Об общих принципах организации местного самоуправления Российской Федерации» установлены принципы территориальной организации местного самоуправления, даны понятия структурных единиц:</w:t>
      </w:r>
    </w:p>
    <w:p>
      <w:pPr>
        <w:pStyle w:val="Style12"/>
        <w:keepNext w:val="0"/>
        <w:keepLines w:val="0"/>
        <w:widowControl w:val="0"/>
        <w:numPr>
          <w:ilvl w:val="0"/>
          <w:numId w:val="5"/>
        </w:numPr>
        <w:shd w:val="clear" w:color="auto" w:fill="auto"/>
        <w:tabs>
          <w:tab w:pos="541" w:val="left"/>
        </w:tabs>
        <w:bidi w:val="0"/>
        <w:spacing w:before="0" w:after="0" w:line="218" w:lineRule="auto"/>
        <w:ind w:left="0" w:right="0"/>
        <w:jc w:val="both"/>
      </w:pPr>
      <w:bookmarkStart w:id="264" w:name="bookmark264"/>
      <w:bookmarkEnd w:id="264"/>
      <w:r>
        <w:rPr>
          <w:spacing w:val="0"/>
          <w:w w:val="100"/>
          <w:position w:val="0"/>
        </w:rPr>
        <w:t>сельское поселение — один или несколько объединенных общей террито</w:t>
        <w:softHyphen/>
        <w:t>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pPr>
        <w:pStyle w:val="Style12"/>
        <w:keepNext w:val="0"/>
        <w:keepLines w:val="0"/>
        <w:widowControl w:val="0"/>
        <w:numPr>
          <w:ilvl w:val="0"/>
          <w:numId w:val="5"/>
        </w:numPr>
        <w:shd w:val="clear" w:color="auto" w:fill="auto"/>
        <w:tabs>
          <w:tab w:pos="541" w:val="left"/>
        </w:tabs>
        <w:bidi w:val="0"/>
        <w:spacing w:before="0" w:after="0" w:line="204" w:lineRule="auto"/>
        <w:ind w:left="0" w:right="0"/>
        <w:jc w:val="both"/>
      </w:pPr>
      <w:bookmarkStart w:id="265" w:name="bookmark265"/>
      <w:bookmarkEnd w:id="265"/>
      <w:r>
        <w:rPr>
          <w:spacing w:val="0"/>
          <w:w w:val="100"/>
          <w:position w:val="0"/>
        </w:rPr>
        <w:t>городское поселение — город или поселок, в которых местное самоуправле</w:t>
        <w:softHyphen/>
        <w:t>ние осуществляется населением непосредственно и (или) через выборные и иные органы местного самоуправления;</w:t>
      </w:r>
    </w:p>
    <w:p>
      <w:pPr>
        <w:pStyle w:val="Style12"/>
        <w:keepNext w:val="0"/>
        <w:keepLines w:val="0"/>
        <w:widowControl w:val="0"/>
        <w:numPr>
          <w:ilvl w:val="0"/>
          <w:numId w:val="5"/>
        </w:numPr>
        <w:shd w:val="clear" w:color="auto" w:fill="auto"/>
        <w:tabs>
          <w:tab w:pos="541" w:val="left"/>
        </w:tabs>
        <w:bidi w:val="0"/>
        <w:spacing w:before="0" w:after="0" w:line="226" w:lineRule="auto"/>
        <w:ind w:left="0" w:right="0"/>
        <w:jc w:val="both"/>
      </w:pPr>
      <w:bookmarkStart w:id="266" w:name="bookmark266"/>
      <w:bookmarkEnd w:id="266"/>
      <w:r>
        <w:rPr>
          <w:spacing w:val="0"/>
          <w:w w:val="100"/>
          <w:position w:val="0"/>
        </w:rPr>
        <w:t>муниципальный район — несколько поселений или поселений и межселен</w:t>
        <w:softHyphen/>
        <w:t>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pPr>
        <w:pStyle w:val="Style12"/>
        <w:keepNext w:val="0"/>
        <w:keepLines w:val="0"/>
        <w:widowControl w:val="0"/>
        <w:numPr>
          <w:ilvl w:val="0"/>
          <w:numId w:val="5"/>
        </w:numPr>
        <w:shd w:val="clear" w:color="auto" w:fill="auto"/>
        <w:tabs>
          <w:tab w:pos="541" w:val="left"/>
        </w:tabs>
        <w:bidi w:val="0"/>
        <w:spacing w:before="0" w:after="0" w:line="218" w:lineRule="auto"/>
        <w:ind w:left="0" w:right="0"/>
        <w:jc w:val="both"/>
      </w:pPr>
      <w:bookmarkStart w:id="267" w:name="bookmark267"/>
      <w:bookmarkEnd w:id="267"/>
      <w:r>
        <w:rPr>
          <w:spacing w:val="0"/>
          <w:w w:val="100"/>
          <w:position w:val="0"/>
        </w:rPr>
        <w:t>муниципальный округ — несколько объединенных общей территорией населенных пунктов, не являющихся муниципальными образованиями, в ко</w:t>
        <w:softHyphen/>
        <w:t>торых местное самоуправление осуществляется населением непосредствен</w:t>
        <w:softHyphen/>
        <w:t xml:space="preserve">но и (или) через выборные и иные органы местного самоуправления, которые могут осуществлять отдельные государственные полномочия, передаваемые </w:t>
      </w:r>
      <w:r>
        <w:rPr>
          <w:spacing w:val="0"/>
          <w:w w:val="100"/>
          <w:position w:val="0"/>
        </w:rPr>
        <w:t>органам местного самоуправления федеральными законами и законами субъектов Российской Федерации;</w:t>
      </w:r>
    </w:p>
    <w:p>
      <w:pPr>
        <w:pStyle w:val="Style12"/>
        <w:keepNext w:val="0"/>
        <w:keepLines w:val="0"/>
        <w:widowControl w:val="0"/>
        <w:numPr>
          <w:ilvl w:val="0"/>
          <w:numId w:val="5"/>
        </w:numPr>
        <w:shd w:val="clear" w:color="auto" w:fill="auto"/>
        <w:tabs>
          <w:tab w:pos="535" w:val="left"/>
        </w:tabs>
        <w:bidi w:val="0"/>
        <w:spacing w:before="0" w:after="0" w:line="228" w:lineRule="auto"/>
        <w:ind w:left="0" w:right="0"/>
        <w:jc w:val="both"/>
      </w:pPr>
      <w:bookmarkStart w:id="268" w:name="bookmark268"/>
      <w:bookmarkEnd w:id="268"/>
      <w:r>
        <w:rPr>
          <w:spacing w:val="0"/>
          <w:w w:val="100"/>
          <w:position w:val="0"/>
        </w:rPr>
        <w:t>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w:t>
        <w:softHyphen/>
        <w:t>ществлять отдельные государственные полномочия, передаваемые органам мест</w:t>
        <w:softHyphen/>
        <w:t>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pPr>
        <w:pStyle w:val="Style12"/>
        <w:keepNext w:val="0"/>
        <w:keepLines w:val="0"/>
        <w:widowControl w:val="0"/>
        <w:numPr>
          <w:ilvl w:val="0"/>
          <w:numId w:val="5"/>
        </w:numPr>
        <w:shd w:val="clear" w:color="auto" w:fill="auto"/>
        <w:tabs>
          <w:tab w:pos="535" w:val="left"/>
        </w:tabs>
        <w:bidi w:val="0"/>
        <w:spacing w:before="0" w:after="0" w:line="204" w:lineRule="auto"/>
        <w:ind w:left="0" w:right="0"/>
        <w:jc w:val="both"/>
      </w:pPr>
      <w:bookmarkStart w:id="269" w:name="bookmark269"/>
      <w:bookmarkEnd w:id="269"/>
      <w:r>
        <w:rPr>
          <w:spacing w:val="0"/>
          <w:w w:val="100"/>
          <w:position w:val="0"/>
        </w:rPr>
        <w:t>городской округ с внутригородским делением — городской округ, в котором в соответствии с законом субъекта Российской Федерации образованы внутриго</w:t>
        <w:softHyphen/>
        <w:t>родские районы как внутригородские муниципальные образования;</w:t>
      </w:r>
    </w:p>
    <w:p>
      <w:pPr>
        <w:pStyle w:val="Style12"/>
        <w:keepNext w:val="0"/>
        <w:keepLines w:val="0"/>
        <w:widowControl w:val="0"/>
        <w:numPr>
          <w:ilvl w:val="0"/>
          <w:numId w:val="5"/>
        </w:numPr>
        <w:shd w:val="clear" w:color="auto" w:fill="auto"/>
        <w:tabs>
          <w:tab w:pos="535" w:val="left"/>
        </w:tabs>
        <w:bidi w:val="0"/>
        <w:spacing w:before="0" w:after="0" w:line="226" w:lineRule="auto"/>
        <w:ind w:left="0" w:right="0"/>
        <w:jc w:val="both"/>
      </w:pPr>
      <w:bookmarkStart w:id="270" w:name="bookmark270"/>
      <w:bookmarkEnd w:id="270"/>
      <w:r>
        <w:rPr>
          <w:spacing w:val="0"/>
          <w:w w:val="100"/>
          <w:position w:val="0"/>
        </w:rPr>
        <w:t>внутригородской район — внутригородское муниципальное образование на части территории городского округа с внутригородским делением, в границах 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субъекта Российской Федерации и уставом городского округа с внутригородским делением;</w:t>
      </w:r>
    </w:p>
    <w:p>
      <w:pPr>
        <w:pStyle w:val="Style12"/>
        <w:keepNext w:val="0"/>
        <w:keepLines w:val="0"/>
        <w:widowControl w:val="0"/>
        <w:numPr>
          <w:ilvl w:val="0"/>
          <w:numId w:val="5"/>
        </w:numPr>
        <w:shd w:val="clear" w:color="auto" w:fill="auto"/>
        <w:tabs>
          <w:tab w:pos="535" w:val="left"/>
        </w:tabs>
        <w:bidi w:val="0"/>
        <w:spacing w:before="0" w:after="0" w:line="214" w:lineRule="auto"/>
        <w:ind w:left="0" w:right="0"/>
        <w:jc w:val="both"/>
      </w:pPr>
      <w:bookmarkStart w:id="271" w:name="bookmark271"/>
      <w:bookmarkEnd w:id="271"/>
      <w:r>
        <w:rPr>
          <w:spacing w:val="0"/>
          <w:w w:val="100"/>
          <w:position w:val="0"/>
        </w:rPr>
        <w:t>внутригородская территория (внутригородское муниципальное образование) города федерального значения — часть территории города федерального значения, в границах которой местное самоуправление осуществляется населением непо</w:t>
        <w:softHyphen/>
        <w:t>средственно и (или) через выборные и иные органы местного самоуправления;</w:t>
      </w:r>
    </w:p>
    <w:p>
      <w:pPr>
        <w:pStyle w:val="Style12"/>
        <w:keepNext w:val="0"/>
        <w:keepLines w:val="0"/>
        <w:widowControl w:val="0"/>
        <w:numPr>
          <w:ilvl w:val="0"/>
          <w:numId w:val="5"/>
        </w:numPr>
        <w:shd w:val="clear" w:color="auto" w:fill="auto"/>
        <w:tabs>
          <w:tab w:pos="535" w:val="left"/>
        </w:tabs>
        <w:bidi w:val="0"/>
        <w:spacing w:before="0" w:after="0" w:line="214" w:lineRule="auto"/>
        <w:ind w:left="0" w:right="0"/>
        <w:jc w:val="both"/>
      </w:pPr>
      <w:bookmarkStart w:id="272" w:name="bookmark272"/>
      <w:bookmarkEnd w:id="272"/>
      <w:r>
        <w:rPr>
          <w:spacing w:val="0"/>
          <w:w w:val="100"/>
          <w:position w:val="0"/>
        </w:rPr>
        <w:t>муниципальное образование — городское или сельское поселение, му</w:t>
        <w:softHyphen/>
        <w:t>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pPr>
        <w:pStyle w:val="Style12"/>
        <w:keepNext w:val="0"/>
        <w:keepLines w:val="0"/>
        <w:widowControl w:val="0"/>
        <w:numPr>
          <w:ilvl w:val="0"/>
          <w:numId w:val="5"/>
        </w:numPr>
        <w:shd w:val="clear" w:color="auto" w:fill="auto"/>
        <w:tabs>
          <w:tab w:pos="535" w:val="left"/>
        </w:tabs>
        <w:bidi w:val="0"/>
        <w:spacing w:before="0" w:after="0" w:line="187" w:lineRule="auto"/>
        <w:ind w:left="0" w:right="0"/>
        <w:jc w:val="both"/>
      </w:pPr>
      <w:bookmarkStart w:id="273" w:name="bookmark273"/>
      <w:bookmarkEnd w:id="273"/>
      <w:r>
        <w:rPr>
          <w:spacing w:val="0"/>
          <w:w w:val="100"/>
          <w:position w:val="0"/>
        </w:rPr>
        <w:t>межселенная территория — территория муниципального района, находя</w:t>
        <w:softHyphen/>
        <w:t>щаяся вне границ поселений.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Муниципальные образования делятся на четыре группы:</w:t>
      </w:r>
    </w:p>
    <w:p>
      <w:pPr>
        <w:pStyle w:val="Style12"/>
        <w:keepNext w:val="0"/>
        <w:keepLines w:val="0"/>
        <w:widowControl w:val="0"/>
        <w:numPr>
          <w:ilvl w:val="0"/>
          <w:numId w:val="13"/>
        </w:numPr>
        <w:shd w:val="clear" w:color="auto" w:fill="auto"/>
        <w:tabs>
          <w:tab w:pos="584" w:val="left"/>
        </w:tabs>
        <w:bidi w:val="0"/>
        <w:spacing w:before="0" w:after="0" w:line="240" w:lineRule="auto"/>
        <w:ind w:left="0" w:right="0"/>
        <w:jc w:val="both"/>
      </w:pPr>
      <w:bookmarkStart w:id="274" w:name="bookmark274"/>
      <w:bookmarkEnd w:id="274"/>
      <w:r>
        <w:rPr>
          <w:spacing w:val="0"/>
          <w:w w:val="100"/>
          <w:position w:val="0"/>
        </w:rPr>
        <w:t>городские и сельские поселения;</w:t>
      </w:r>
    </w:p>
    <w:p>
      <w:pPr>
        <w:pStyle w:val="Style12"/>
        <w:keepNext w:val="0"/>
        <w:keepLines w:val="0"/>
        <w:widowControl w:val="0"/>
        <w:numPr>
          <w:ilvl w:val="0"/>
          <w:numId w:val="13"/>
        </w:numPr>
        <w:shd w:val="clear" w:color="auto" w:fill="auto"/>
        <w:tabs>
          <w:tab w:pos="608" w:val="left"/>
        </w:tabs>
        <w:bidi w:val="0"/>
        <w:spacing w:before="0" w:after="0" w:line="240" w:lineRule="auto"/>
        <w:ind w:left="0" w:right="0"/>
        <w:jc w:val="both"/>
      </w:pPr>
      <w:bookmarkStart w:id="275" w:name="bookmark275"/>
      <w:bookmarkEnd w:id="275"/>
      <w:r>
        <w:rPr>
          <w:spacing w:val="0"/>
          <w:w w:val="100"/>
          <w:position w:val="0"/>
        </w:rPr>
        <w:t>муниципальные районы;</w:t>
      </w:r>
    </w:p>
    <w:p>
      <w:pPr>
        <w:pStyle w:val="Style12"/>
        <w:keepNext w:val="0"/>
        <w:keepLines w:val="0"/>
        <w:widowControl w:val="0"/>
        <w:numPr>
          <w:ilvl w:val="0"/>
          <w:numId w:val="13"/>
        </w:numPr>
        <w:shd w:val="clear" w:color="auto" w:fill="auto"/>
        <w:tabs>
          <w:tab w:pos="608" w:val="left"/>
        </w:tabs>
        <w:bidi w:val="0"/>
        <w:spacing w:before="0" w:after="0" w:line="240" w:lineRule="auto"/>
        <w:ind w:left="0" w:right="0"/>
        <w:jc w:val="both"/>
      </w:pPr>
      <w:bookmarkStart w:id="276" w:name="bookmark276"/>
      <w:bookmarkEnd w:id="276"/>
      <w:r>
        <w:rPr>
          <w:spacing w:val="0"/>
          <w:w w:val="100"/>
          <w:position w:val="0"/>
        </w:rPr>
        <w:t>городские округа;</w:t>
      </w:r>
    </w:p>
    <w:p>
      <w:pPr>
        <w:pStyle w:val="Style12"/>
        <w:keepNext w:val="0"/>
        <w:keepLines w:val="0"/>
        <w:widowControl w:val="0"/>
        <w:numPr>
          <w:ilvl w:val="0"/>
          <w:numId w:val="13"/>
        </w:numPr>
        <w:shd w:val="clear" w:color="auto" w:fill="auto"/>
        <w:tabs>
          <w:tab w:pos="596" w:val="left"/>
        </w:tabs>
        <w:bidi w:val="0"/>
        <w:spacing w:before="0" w:after="0" w:line="240" w:lineRule="auto"/>
        <w:ind w:left="0" w:right="0"/>
        <w:jc w:val="both"/>
      </w:pPr>
      <w:bookmarkStart w:id="277" w:name="bookmark277"/>
      <w:bookmarkEnd w:id="277"/>
      <w:r>
        <w:rPr>
          <w:spacing w:val="0"/>
          <w:w w:val="100"/>
          <w:position w:val="0"/>
        </w:rPr>
        <w:t>внутригородские территории городов федерального значения (Москва, Санкт-Петербург, Севастополь).</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Сопредельные городские и (или) сельские поселения объединены в муници</w:t>
        <w:softHyphen/>
        <w:t>пальные районы. Наряду с поселениями муниципальный регион может включать и межселенные территории, т.е. находящиеся вне границ составляющих район поселений. Городские округа занимают промежуточное положение между му</w:t>
        <w:softHyphen/>
        <w:t xml:space="preserve">ниципальными образованиями первой и второй групп. С одной стороны, они относятся к числу городских поселений и обладают закрепляемыми за ними полномочиями, с другой — наделяются и правами муниципальных районов, не </w:t>
      </w:r>
      <w:r>
        <w:rPr>
          <w:spacing w:val="0"/>
          <w:w w:val="100"/>
          <w:position w:val="0"/>
        </w:rPr>
        <w:t>входя в состав последних. Такие поселения, как Москва, Санкт-Петербург, Сева</w:t>
        <w:softHyphen/>
        <w:t>стополь, являются не муниципальными образованиями, а субъектами Российской Федерации. Местное самоуправление осуществляется на их отдельных территориях, именуемых внутригородскими территориями, и обладает рядом особенностей.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Наиболее распространенными видами административно-территориальных еди</w:t>
        <w:softHyphen/>
        <w:t>ниц являются районы, сельсоветы (сельские округа, волости). Виды населенных пунктов — села, деревни, станицы, сельские, дачные, курортные, пригородные поселки, поселки городского типа, города, районы в городах. Законодательство об административно-территориальном устройстве содержит собственные крите</w:t>
        <w:softHyphen/>
        <w:t>рии их выделения, отнесения населенных пунктов к той или иной группе. Есть административный район и муниципальный район, село, город как населенные пункты и сельское, городское поселения как муниципальные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Федеральный закон № 131-ФЗ не отождествляет территориальную организацию местного самоуправления и административно-территориальное деление. Городские, сельские поселения, муниципальные районы, городские округа территориально могут не совпадать с населенными пунктами, административными районами, сельсоветами, сельскими округами. В границах административного района, допу</w:t>
        <w:softHyphen/>
        <w:t>стим, могут действовать два муниципальных района или муниципальный район и городской округ. Если же, например, городское поселение как муниципальное образование совпадает с территорией города как населенного пункта, то измене</w:t>
        <w:softHyphen/>
        <w:t>ние границ городского поселения как муниципального образования не означает обязательного изменения границ города и наоборот. Аналогичным образом при совпадении границ муниципального и административного района изменение границ муниципального района не меняет границ административного района, а изменение границ административного района не меняет границ муниципального района.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Совокупность муниципальных образований в субъектах Российской Федерации весьма подвижна—причины разного рода приводят к появлению новых муниципальных образований, к упразднению некоторых из действующих, к из</w:t>
        <w:softHyphen/>
        <w:t>менению границ между муниципальными образованиями, к иным существенным изменениям их статуса. Все эти отношения требуют нормативного упорядочения.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Используя критерии, содержащиеся в Федеральном законе от 6 октября 2003 г. № 131-ФЗ «Об общих принципах организации местного самоуправления в Российской Федерации», определены следующие типы муниципальных образований: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Муниципальные образования первого уровня</w:t>
      </w:r>
      <w:r>
        <w:rPr>
          <w:spacing w:val="0"/>
          <w:w w:val="100"/>
          <w:position w:val="0"/>
        </w:rPr>
        <w:t xml:space="preserve"> (поселения):</w:t>
      </w:r>
    </w:p>
    <w:p>
      <w:pPr>
        <w:pStyle w:val="Style12"/>
        <w:keepNext w:val="0"/>
        <w:keepLines w:val="0"/>
        <w:widowControl w:val="0"/>
        <w:numPr>
          <w:ilvl w:val="0"/>
          <w:numId w:val="15"/>
        </w:numPr>
        <w:shd w:val="clear" w:color="auto" w:fill="auto"/>
        <w:tabs>
          <w:tab w:pos="560" w:val="left"/>
        </w:tabs>
        <w:bidi w:val="0"/>
        <w:spacing w:before="0" w:after="0" w:line="240" w:lineRule="auto"/>
        <w:ind w:left="0" w:right="0"/>
        <w:jc w:val="both"/>
      </w:pPr>
      <w:bookmarkStart w:id="278" w:name="bookmark278"/>
      <w:bookmarkEnd w:id="278"/>
      <w:r>
        <w:rPr>
          <w:spacing w:val="0"/>
          <w:w w:val="100"/>
          <w:position w:val="0"/>
        </w:rPr>
        <w:t>городское поселение — один город;</w:t>
      </w:r>
    </w:p>
    <w:p>
      <w:pPr>
        <w:pStyle w:val="Style12"/>
        <w:keepNext w:val="0"/>
        <w:keepLines w:val="0"/>
        <w:widowControl w:val="0"/>
        <w:numPr>
          <w:ilvl w:val="0"/>
          <w:numId w:val="15"/>
        </w:numPr>
        <w:shd w:val="clear" w:color="auto" w:fill="auto"/>
        <w:tabs>
          <w:tab w:pos="567" w:val="left"/>
        </w:tabs>
        <w:bidi w:val="0"/>
        <w:spacing w:before="0" w:after="0" w:line="240" w:lineRule="auto"/>
        <w:ind w:left="0" w:right="0"/>
        <w:jc w:val="both"/>
      </w:pPr>
      <w:bookmarkStart w:id="279" w:name="bookmark279"/>
      <w:bookmarkEnd w:id="279"/>
      <w:r>
        <w:rPr>
          <w:spacing w:val="0"/>
          <w:w w:val="100"/>
          <w:position w:val="0"/>
        </w:rPr>
        <w:t>городское поселение — один город и сельские населенные пункты, не яв</w:t>
        <w:softHyphen/>
        <w:t>ляющиеся муниципальными образованиями;</w:t>
      </w:r>
    </w:p>
    <w:p>
      <w:pPr>
        <w:pStyle w:val="Style12"/>
        <w:keepNext w:val="0"/>
        <w:keepLines w:val="0"/>
        <w:widowControl w:val="0"/>
        <w:numPr>
          <w:ilvl w:val="0"/>
          <w:numId w:val="15"/>
        </w:numPr>
        <w:shd w:val="clear" w:color="auto" w:fill="auto"/>
        <w:tabs>
          <w:tab w:pos="584" w:val="left"/>
        </w:tabs>
        <w:bidi w:val="0"/>
        <w:spacing w:before="0" w:after="0" w:line="240" w:lineRule="auto"/>
        <w:ind w:left="0" w:right="0"/>
        <w:jc w:val="both"/>
      </w:pPr>
      <w:bookmarkStart w:id="280" w:name="bookmark280"/>
      <w:bookmarkEnd w:id="280"/>
      <w:r>
        <w:rPr>
          <w:spacing w:val="0"/>
          <w:w w:val="100"/>
          <w:position w:val="0"/>
        </w:rPr>
        <w:t>городское поселение — один поселок (дачный поселок и др.);</w:t>
      </w:r>
    </w:p>
    <w:p>
      <w:pPr>
        <w:pStyle w:val="Style12"/>
        <w:keepNext w:val="0"/>
        <w:keepLines w:val="0"/>
        <w:widowControl w:val="0"/>
        <w:numPr>
          <w:ilvl w:val="0"/>
          <w:numId w:val="15"/>
        </w:numPr>
        <w:shd w:val="clear" w:color="auto" w:fill="auto"/>
        <w:tabs>
          <w:tab w:pos="567" w:val="left"/>
        </w:tabs>
        <w:bidi w:val="0"/>
        <w:spacing w:before="0" w:after="0" w:line="240" w:lineRule="auto"/>
        <w:ind w:left="0" w:right="0"/>
        <w:jc w:val="both"/>
      </w:pPr>
      <w:bookmarkStart w:id="281" w:name="bookmark281"/>
      <w:bookmarkEnd w:id="281"/>
      <w:r>
        <w:rPr>
          <w:spacing w:val="0"/>
          <w:w w:val="100"/>
          <w:position w:val="0"/>
        </w:rPr>
        <w:t>городское поселение — один поселок (дачный поселок и др.) и сельские населенные пункты, не являющиеся муниципальными образованиями;</w:t>
      </w:r>
    </w:p>
    <w:p>
      <w:pPr>
        <w:pStyle w:val="Style12"/>
        <w:keepNext w:val="0"/>
        <w:keepLines w:val="0"/>
        <w:widowControl w:val="0"/>
        <w:numPr>
          <w:ilvl w:val="0"/>
          <w:numId w:val="15"/>
        </w:numPr>
        <w:shd w:val="clear" w:color="auto" w:fill="auto"/>
        <w:tabs>
          <w:tab w:pos="572" w:val="left"/>
        </w:tabs>
        <w:bidi w:val="0"/>
        <w:spacing w:before="0" w:after="0" w:line="240" w:lineRule="auto"/>
        <w:ind w:left="0" w:right="0"/>
        <w:jc w:val="both"/>
      </w:pPr>
      <w:bookmarkStart w:id="282" w:name="bookmark282"/>
      <w:bookmarkEnd w:id="282"/>
      <w:r>
        <w:rPr>
          <w:spacing w:val="0"/>
          <w:w w:val="100"/>
          <w:position w:val="0"/>
        </w:rPr>
        <w:t>сельское поселение — один сельский населенный пункт с численно</w:t>
        <w:softHyphen/>
        <w:t>стью менее 1000 человек с учетом плотности населения субъекта Российской Федерации и доступности территории поселения;</w:t>
      </w:r>
    </w:p>
    <w:p>
      <w:pPr>
        <w:pStyle w:val="Style12"/>
        <w:keepNext w:val="0"/>
        <w:keepLines w:val="0"/>
        <w:widowControl w:val="0"/>
        <w:numPr>
          <w:ilvl w:val="0"/>
          <w:numId w:val="15"/>
        </w:numPr>
        <w:shd w:val="clear" w:color="auto" w:fill="auto"/>
        <w:tabs>
          <w:tab w:pos="627" w:val="left"/>
        </w:tabs>
        <w:bidi w:val="0"/>
        <w:spacing w:before="0" w:after="0" w:line="240" w:lineRule="auto"/>
        <w:ind w:left="0" w:right="0"/>
        <w:jc w:val="both"/>
      </w:pPr>
      <w:bookmarkStart w:id="283" w:name="bookmark283"/>
      <w:bookmarkEnd w:id="283"/>
      <w:r>
        <w:rPr>
          <w:spacing w:val="0"/>
          <w:w w:val="100"/>
          <w:position w:val="0"/>
        </w:rPr>
        <w:t>сельское поселение — один сельский населенный пункт с численностью более 1000 человек;</w:t>
      </w:r>
    </w:p>
    <w:p>
      <w:pPr>
        <w:pStyle w:val="Style12"/>
        <w:keepNext w:val="0"/>
        <w:keepLines w:val="0"/>
        <w:widowControl w:val="0"/>
        <w:numPr>
          <w:ilvl w:val="0"/>
          <w:numId w:val="15"/>
        </w:numPr>
        <w:shd w:val="clear" w:color="auto" w:fill="auto"/>
        <w:tabs>
          <w:tab w:pos="627" w:val="left"/>
        </w:tabs>
        <w:bidi w:val="0"/>
        <w:spacing w:before="0" w:after="0" w:line="240" w:lineRule="auto"/>
        <w:ind w:left="0" w:right="0"/>
        <w:jc w:val="both"/>
      </w:pPr>
      <w:bookmarkStart w:id="284" w:name="bookmark284"/>
      <w:bookmarkEnd w:id="284"/>
      <w:r>
        <w:rPr>
          <w:spacing w:val="0"/>
          <w:w w:val="100"/>
          <w:position w:val="0"/>
        </w:rPr>
        <w:t>сельское поселение — один сельский населенный пункт с численностью более 3000 человек для территорий с высокой плотностью населения;</w:t>
      </w:r>
    </w:p>
    <w:p>
      <w:pPr>
        <w:pStyle w:val="Style12"/>
        <w:keepNext w:val="0"/>
        <w:keepLines w:val="0"/>
        <w:widowControl w:val="0"/>
        <w:numPr>
          <w:ilvl w:val="0"/>
          <w:numId w:val="15"/>
        </w:numPr>
        <w:shd w:val="clear" w:color="auto" w:fill="auto"/>
        <w:tabs>
          <w:tab w:pos="632" w:val="left"/>
        </w:tabs>
        <w:bidi w:val="0"/>
        <w:spacing w:before="0" w:after="0" w:line="240" w:lineRule="auto"/>
        <w:ind w:left="0" w:right="0"/>
        <w:jc w:val="both"/>
      </w:pPr>
      <w:bookmarkStart w:id="285" w:name="bookmark285"/>
      <w:bookmarkEnd w:id="285"/>
      <w:r>
        <w:rPr>
          <w:spacing w:val="0"/>
          <w:w w:val="100"/>
          <w:position w:val="0"/>
        </w:rPr>
        <w:t>сельское поселение — группа сельских населенных пунктов с численностью населения менее 1000 человек каждый;</w:t>
      </w:r>
    </w:p>
    <w:p>
      <w:pPr>
        <w:pStyle w:val="Style12"/>
        <w:keepNext w:val="0"/>
        <w:keepLines w:val="0"/>
        <w:widowControl w:val="0"/>
        <w:numPr>
          <w:ilvl w:val="0"/>
          <w:numId w:val="15"/>
        </w:numPr>
        <w:shd w:val="clear" w:color="auto" w:fill="auto"/>
        <w:tabs>
          <w:tab w:pos="627" w:val="left"/>
        </w:tabs>
        <w:bidi w:val="0"/>
        <w:spacing w:before="0" w:after="0" w:line="240" w:lineRule="auto"/>
        <w:ind w:left="0" w:right="0"/>
        <w:jc w:val="both"/>
      </w:pPr>
      <w:bookmarkStart w:id="286" w:name="bookmark286"/>
      <w:bookmarkEnd w:id="286"/>
      <w:r>
        <w:rPr>
          <w:spacing w:val="0"/>
          <w:w w:val="100"/>
          <w:position w:val="0"/>
        </w:rPr>
        <w:t>сельское поселение — группа сельских населенных пунктов с численностью населения менее 3000 человек каждый для территорий с высокой плотностью населения;</w:t>
      </w:r>
    </w:p>
    <w:p>
      <w:pPr>
        <w:pStyle w:val="Style12"/>
        <w:keepNext w:val="0"/>
        <w:keepLines w:val="0"/>
        <w:widowControl w:val="0"/>
        <w:numPr>
          <w:ilvl w:val="0"/>
          <w:numId w:val="15"/>
        </w:numPr>
        <w:shd w:val="clear" w:color="auto" w:fill="auto"/>
        <w:tabs>
          <w:tab w:pos="728" w:val="left"/>
        </w:tabs>
        <w:bidi w:val="0"/>
        <w:spacing w:before="0" w:after="0" w:line="240" w:lineRule="auto"/>
        <w:ind w:left="0" w:right="0"/>
        <w:jc w:val="both"/>
      </w:pPr>
      <w:bookmarkStart w:id="287" w:name="bookmark287"/>
      <w:bookmarkEnd w:id="287"/>
      <w:r>
        <w:rPr>
          <w:spacing w:val="0"/>
          <w:w w:val="100"/>
          <w:position w:val="0"/>
        </w:rPr>
        <w:t>сельский населенный пункт с численностью населения менее 100 человек (для территорий с низкой плотностью населения и в труднодоступных местностях).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Муниципальные образования второго уровня</w:t>
      </w:r>
      <w:r>
        <w:rPr>
          <w:spacing w:val="0"/>
          <w:w w:val="100"/>
          <w:position w:val="0"/>
        </w:rPr>
        <w:t>:</w:t>
      </w:r>
    </w:p>
    <w:p>
      <w:pPr>
        <w:pStyle w:val="Style12"/>
        <w:keepNext w:val="0"/>
        <w:keepLines w:val="0"/>
        <w:widowControl w:val="0"/>
        <w:numPr>
          <w:ilvl w:val="0"/>
          <w:numId w:val="17"/>
        </w:numPr>
        <w:shd w:val="clear" w:color="auto" w:fill="auto"/>
        <w:tabs>
          <w:tab w:pos="620" w:val="left"/>
        </w:tabs>
        <w:bidi w:val="0"/>
        <w:spacing w:before="0" w:after="0" w:line="240" w:lineRule="auto"/>
        <w:ind w:left="0" w:right="0"/>
        <w:jc w:val="both"/>
      </w:pPr>
      <w:bookmarkStart w:id="288" w:name="bookmark288"/>
      <w:bookmarkEnd w:id="288"/>
      <w:r>
        <w:rPr>
          <w:spacing w:val="0"/>
          <w:w w:val="100"/>
          <w:position w:val="0"/>
        </w:rPr>
        <w:t>муниципальный район;</w:t>
      </w:r>
    </w:p>
    <w:p>
      <w:pPr>
        <w:pStyle w:val="Style12"/>
        <w:keepNext w:val="0"/>
        <w:keepLines w:val="0"/>
        <w:widowControl w:val="0"/>
        <w:numPr>
          <w:ilvl w:val="0"/>
          <w:numId w:val="17"/>
        </w:numPr>
        <w:shd w:val="clear" w:color="auto" w:fill="auto"/>
        <w:tabs>
          <w:tab w:pos="627" w:val="left"/>
        </w:tabs>
        <w:bidi w:val="0"/>
        <w:spacing w:before="0" w:after="0" w:line="240" w:lineRule="auto"/>
        <w:ind w:left="0" w:right="0"/>
        <w:jc w:val="both"/>
      </w:pPr>
      <w:bookmarkStart w:id="289" w:name="bookmark289"/>
      <w:bookmarkEnd w:id="289"/>
      <w:r>
        <w:rPr>
          <w:spacing w:val="0"/>
          <w:w w:val="100"/>
          <w:position w:val="0"/>
        </w:rPr>
        <w:t>муниципальный район на территории субъекта Российской Федерации с низкой плотностью населения;</w:t>
      </w:r>
    </w:p>
    <w:p>
      <w:pPr>
        <w:pStyle w:val="Style12"/>
        <w:keepNext w:val="0"/>
        <w:keepLines w:val="0"/>
        <w:widowControl w:val="0"/>
        <w:numPr>
          <w:ilvl w:val="0"/>
          <w:numId w:val="17"/>
        </w:numPr>
        <w:shd w:val="clear" w:color="auto" w:fill="auto"/>
        <w:tabs>
          <w:tab w:pos="644" w:val="left"/>
        </w:tabs>
        <w:bidi w:val="0"/>
        <w:spacing w:before="0" w:after="0" w:line="240" w:lineRule="auto"/>
        <w:ind w:left="0" w:right="0"/>
        <w:jc w:val="both"/>
      </w:pPr>
      <w:bookmarkStart w:id="290" w:name="bookmark290"/>
      <w:bookmarkEnd w:id="290"/>
      <w:r>
        <w:rPr>
          <w:spacing w:val="0"/>
          <w:w w:val="100"/>
          <w:position w:val="0"/>
        </w:rPr>
        <w:t>городской округ.</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Отнесение или неотнесение территорий к </w:t>
      </w:r>
      <w:r>
        <w:rPr>
          <w:spacing w:val="0"/>
          <w:w w:val="100"/>
          <w:position w:val="0"/>
          <w:u w:val="single"/>
        </w:rPr>
        <w:t xml:space="preserve">группам по гражданской обороне </w:t>
      </w:r>
      <w:r>
        <w:rPr>
          <w:spacing w:val="0"/>
          <w:w w:val="100"/>
          <w:position w:val="0"/>
        </w:rPr>
        <w:t>устанавливается в соответствии с Постановлением Правительства Российской Федерации от 3 октября 1998 г. № 1149 «О порядке отнесения территорий к груп</w:t>
        <w:softHyphen/>
        <w:t>пам по гражданской обороне», что играет важную роль при составлении Планов гражданской обороны и защиты населения субъектов Российской Федерации и муниципальных образований, территории которых отнесены к группам по гражданской обороне.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Объекты транспортной инфраструктуры и транспортные средства определены Федеральным законом от 9 февраля 2007 г. № 16-ФЗ «О транспортной безопас</w:t>
        <w:softHyphen/>
        <w:t>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транспортным средствам относятся:</w:t>
      </w:r>
    </w:p>
    <w:p>
      <w:pPr>
        <w:pStyle w:val="Style12"/>
        <w:keepNext w:val="0"/>
        <w:keepLines w:val="0"/>
        <w:widowControl w:val="0"/>
        <w:shd w:val="clear" w:color="auto" w:fill="auto"/>
        <w:tabs>
          <w:tab w:pos="654" w:val="left"/>
        </w:tabs>
        <w:bidi w:val="0"/>
        <w:spacing w:before="0" w:after="0" w:line="240" w:lineRule="auto"/>
        <w:ind w:left="0" w:right="0"/>
        <w:jc w:val="both"/>
      </w:pPr>
      <w:bookmarkStart w:id="291" w:name="bookmark291"/>
      <w:r>
        <w:rPr>
          <w:spacing w:val="0"/>
          <w:w w:val="100"/>
          <w:position w:val="0"/>
        </w:rPr>
        <w:t>а</w:t>
      </w:r>
      <w:bookmarkEnd w:id="291"/>
      <w:r>
        <w:rPr>
          <w:spacing w:val="0"/>
          <w:w w:val="100"/>
          <w:position w:val="0"/>
        </w:rPr>
        <w:t>)</w:t>
        <w:tab/>
        <w:t>транспортные средства автомобильного транспорта;</w:t>
      </w:r>
    </w:p>
    <w:p>
      <w:pPr>
        <w:pStyle w:val="Style12"/>
        <w:keepNext w:val="0"/>
        <w:keepLines w:val="0"/>
        <w:widowControl w:val="0"/>
        <w:shd w:val="clear" w:color="auto" w:fill="auto"/>
        <w:tabs>
          <w:tab w:pos="668" w:val="left"/>
        </w:tabs>
        <w:bidi w:val="0"/>
        <w:spacing w:before="0" w:after="0" w:line="240" w:lineRule="auto"/>
        <w:ind w:left="0" w:right="0"/>
        <w:jc w:val="both"/>
      </w:pPr>
      <w:bookmarkStart w:id="292" w:name="bookmark292"/>
      <w:r>
        <w:rPr>
          <w:spacing w:val="0"/>
          <w:w w:val="100"/>
          <w:position w:val="0"/>
        </w:rPr>
        <w:t>б</w:t>
      </w:r>
      <w:bookmarkEnd w:id="292"/>
      <w:r>
        <w:rPr>
          <w:spacing w:val="0"/>
          <w:w w:val="100"/>
          <w:position w:val="0"/>
        </w:rPr>
        <w:t>)</w:t>
        <w:tab/>
        <w:t>воздушные суда гражданской авиации;</w:t>
      </w:r>
    </w:p>
    <w:p>
      <w:pPr>
        <w:pStyle w:val="Style12"/>
        <w:keepNext w:val="0"/>
        <w:keepLines w:val="0"/>
        <w:widowControl w:val="0"/>
        <w:shd w:val="clear" w:color="auto" w:fill="auto"/>
        <w:tabs>
          <w:tab w:pos="668" w:val="left"/>
        </w:tabs>
        <w:bidi w:val="0"/>
        <w:spacing w:before="0" w:after="0" w:line="240" w:lineRule="auto"/>
        <w:ind w:left="0" w:right="0"/>
        <w:jc w:val="both"/>
      </w:pPr>
      <w:bookmarkStart w:id="293" w:name="bookmark293"/>
      <w:r>
        <w:rPr>
          <w:spacing w:val="0"/>
          <w:w w:val="100"/>
          <w:position w:val="0"/>
        </w:rPr>
        <w:t>в</w:t>
      </w:r>
      <w:bookmarkEnd w:id="293"/>
      <w:r>
        <w:rPr>
          <w:spacing w:val="0"/>
          <w:w w:val="100"/>
          <w:position w:val="0"/>
        </w:rPr>
        <w:t>)</w:t>
        <w:tab/>
        <w:t>воздушные суда авиации общего назначения;</w:t>
      </w:r>
    </w:p>
    <w:p>
      <w:pPr>
        <w:pStyle w:val="Style12"/>
        <w:keepNext w:val="0"/>
        <w:keepLines w:val="0"/>
        <w:widowControl w:val="0"/>
        <w:shd w:val="clear" w:color="auto" w:fill="auto"/>
        <w:tabs>
          <w:tab w:pos="668" w:val="left"/>
        </w:tabs>
        <w:bidi w:val="0"/>
        <w:spacing w:before="0" w:after="0" w:line="240" w:lineRule="auto"/>
        <w:ind w:left="0" w:right="0"/>
        <w:jc w:val="both"/>
      </w:pPr>
      <w:bookmarkStart w:id="294" w:name="bookmark294"/>
      <w:r>
        <w:rPr>
          <w:spacing w:val="0"/>
          <w:w w:val="100"/>
          <w:position w:val="0"/>
        </w:rPr>
        <w:t>г</w:t>
      </w:r>
      <w:bookmarkEnd w:id="294"/>
      <w:r>
        <w:rPr>
          <w:spacing w:val="0"/>
          <w:w w:val="100"/>
          <w:position w:val="0"/>
        </w:rPr>
        <w:t>)</w:t>
        <w:tab/>
        <w:t>суда, используемые в целях торгового мореплавания;</w:t>
      </w:r>
    </w:p>
    <w:p>
      <w:pPr>
        <w:pStyle w:val="Style12"/>
        <w:keepNext w:val="0"/>
        <w:keepLines w:val="0"/>
        <w:widowControl w:val="0"/>
        <w:shd w:val="clear" w:color="auto" w:fill="auto"/>
        <w:tabs>
          <w:tab w:pos="668" w:val="left"/>
        </w:tabs>
        <w:bidi w:val="0"/>
        <w:spacing w:before="0" w:after="0" w:line="240" w:lineRule="auto"/>
        <w:ind w:left="0" w:right="0"/>
        <w:jc w:val="both"/>
      </w:pPr>
      <w:bookmarkStart w:id="295" w:name="bookmark295"/>
      <w:r>
        <w:rPr>
          <w:spacing w:val="0"/>
          <w:w w:val="100"/>
          <w:position w:val="0"/>
        </w:rPr>
        <w:t>д</w:t>
      </w:r>
      <w:bookmarkEnd w:id="295"/>
      <w:r>
        <w:rPr>
          <w:spacing w:val="0"/>
          <w:w w:val="100"/>
          <w:position w:val="0"/>
        </w:rPr>
        <w:t>)</w:t>
        <w:tab/>
        <w:t>суда, используемые на внутренних водных путях для перевозки пассажиров;</w:t>
      </w:r>
    </w:p>
    <w:p>
      <w:pPr>
        <w:pStyle w:val="Style12"/>
        <w:keepNext w:val="0"/>
        <w:keepLines w:val="0"/>
        <w:widowControl w:val="0"/>
        <w:shd w:val="clear" w:color="auto" w:fill="auto"/>
        <w:tabs>
          <w:tab w:pos="668" w:val="left"/>
        </w:tabs>
        <w:bidi w:val="0"/>
        <w:spacing w:before="0" w:after="0" w:line="240" w:lineRule="auto"/>
        <w:ind w:left="0" w:right="0"/>
        <w:jc w:val="both"/>
      </w:pPr>
      <w:bookmarkStart w:id="296" w:name="bookmark296"/>
      <w:r>
        <w:rPr>
          <w:spacing w:val="0"/>
          <w:w w:val="100"/>
          <w:position w:val="0"/>
        </w:rPr>
        <w:t>е</w:t>
      </w:r>
      <w:bookmarkEnd w:id="296"/>
      <w:r>
        <w:rPr>
          <w:spacing w:val="0"/>
          <w:w w:val="100"/>
          <w:position w:val="0"/>
        </w:rPr>
        <w:t>)</w:t>
        <w:tab/>
        <w:t>железнодорожный подвижной состав;</w:t>
      </w:r>
    </w:p>
    <w:p>
      <w:pPr>
        <w:pStyle w:val="Style12"/>
        <w:keepNext w:val="0"/>
        <w:keepLines w:val="0"/>
        <w:widowControl w:val="0"/>
        <w:shd w:val="clear" w:color="auto" w:fill="auto"/>
        <w:tabs>
          <w:tab w:pos="711" w:val="left"/>
        </w:tabs>
        <w:bidi w:val="0"/>
        <w:spacing w:before="0" w:after="0" w:line="240" w:lineRule="auto"/>
        <w:ind w:left="0" w:right="0"/>
        <w:jc w:val="both"/>
      </w:pPr>
      <w:bookmarkStart w:id="297" w:name="bookmark297"/>
      <w:r>
        <w:rPr>
          <w:spacing w:val="0"/>
          <w:w w:val="100"/>
          <w:position w:val="0"/>
        </w:rPr>
        <w:t>ж</w:t>
      </w:r>
      <w:bookmarkEnd w:id="297"/>
      <w:r>
        <w:rPr>
          <w:spacing w:val="0"/>
          <w:w w:val="100"/>
          <w:position w:val="0"/>
        </w:rPr>
        <w:t>)</w:t>
        <w:tab/>
        <w:t>транспортные средства городского наземного электрического транспорта.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объектам транспортной инфраструктуры относятся:</w:t>
      </w:r>
    </w:p>
    <w:p>
      <w:pPr>
        <w:pStyle w:val="Style12"/>
        <w:keepNext w:val="0"/>
        <w:keepLines w:val="0"/>
        <w:widowControl w:val="0"/>
        <w:shd w:val="clear" w:color="auto" w:fill="auto"/>
        <w:tabs>
          <w:tab w:pos="654" w:val="left"/>
        </w:tabs>
        <w:bidi w:val="0"/>
        <w:spacing w:before="0" w:after="0" w:line="240" w:lineRule="auto"/>
        <w:ind w:left="0" w:right="0"/>
        <w:jc w:val="both"/>
      </w:pPr>
      <w:bookmarkStart w:id="298" w:name="bookmark298"/>
      <w:r>
        <w:rPr>
          <w:spacing w:val="0"/>
          <w:w w:val="100"/>
          <w:position w:val="0"/>
        </w:rPr>
        <w:t>а</w:t>
      </w:r>
      <w:bookmarkEnd w:id="298"/>
      <w:r>
        <w:rPr>
          <w:spacing w:val="0"/>
          <w:w w:val="100"/>
          <w:position w:val="0"/>
        </w:rPr>
        <w:t>)</w:t>
        <w:tab/>
        <w:t>железнодорожные вокзалы и станции, автовокзалы и автостанции;</w:t>
      </w:r>
    </w:p>
    <w:p>
      <w:pPr>
        <w:pStyle w:val="Style12"/>
        <w:keepNext w:val="0"/>
        <w:keepLines w:val="0"/>
        <w:widowControl w:val="0"/>
        <w:shd w:val="clear" w:color="auto" w:fill="auto"/>
        <w:tabs>
          <w:tab w:pos="668" w:val="left"/>
        </w:tabs>
        <w:bidi w:val="0"/>
        <w:spacing w:before="0" w:after="0" w:line="240" w:lineRule="auto"/>
        <w:ind w:left="0" w:right="0"/>
        <w:jc w:val="both"/>
      </w:pPr>
      <w:bookmarkStart w:id="299" w:name="bookmark299"/>
      <w:r>
        <w:rPr>
          <w:spacing w:val="0"/>
          <w:w w:val="100"/>
          <w:position w:val="0"/>
        </w:rPr>
        <w:t>б</w:t>
      </w:r>
      <w:bookmarkEnd w:id="299"/>
      <w:r>
        <w:rPr>
          <w:spacing w:val="0"/>
          <w:w w:val="100"/>
          <w:position w:val="0"/>
        </w:rPr>
        <w:t>)</w:t>
        <w:tab/>
        <w:t>объекты инфраструктуры внеуличного транспорта;</w:t>
      </w:r>
    </w:p>
    <w:p>
      <w:pPr>
        <w:pStyle w:val="Style12"/>
        <w:keepNext w:val="0"/>
        <w:keepLines w:val="0"/>
        <w:widowControl w:val="0"/>
        <w:shd w:val="clear" w:color="auto" w:fill="auto"/>
        <w:tabs>
          <w:tab w:pos="668" w:val="left"/>
        </w:tabs>
        <w:bidi w:val="0"/>
        <w:spacing w:before="0" w:after="0" w:line="240" w:lineRule="auto"/>
        <w:ind w:left="0" w:right="0"/>
        <w:jc w:val="both"/>
      </w:pPr>
      <w:bookmarkStart w:id="300" w:name="bookmark300"/>
      <w:r>
        <w:rPr>
          <w:spacing w:val="0"/>
          <w:w w:val="100"/>
          <w:position w:val="0"/>
        </w:rPr>
        <w:t>в</w:t>
      </w:r>
      <w:bookmarkEnd w:id="300"/>
      <w:r>
        <w:rPr>
          <w:spacing w:val="0"/>
          <w:w w:val="100"/>
          <w:position w:val="0"/>
        </w:rPr>
        <w:t>)</w:t>
        <w:tab/>
        <w:t>тоннели, эстакады, мосты;</w:t>
      </w:r>
    </w:p>
    <w:p>
      <w:pPr>
        <w:pStyle w:val="Style12"/>
        <w:keepNext w:val="0"/>
        <w:keepLines w:val="0"/>
        <w:widowControl w:val="0"/>
        <w:shd w:val="clear" w:color="auto" w:fill="auto"/>
        <w:tabs>
          <w:tab w:pos="668" w:val="left"/>
        </w:tabs>
        <w:bidi w:val="0"/>
        <w:spacing w:before="0" w:after="0" w:line="240" w:lineRule="auto"/>
        <w:ind w:left="0" w:right="0"/>
        <w:jc w:val="both"/>
      </w:pPr>
      <w:bookmarkStart w:id="301" w:name="bookmark301"/>
      <w:r>
        <w:rPr>
          <w:spacing w:val="0"/>
          <w:w w:val="100"/>
          <w:position w:val="0"/>
        </w:rPr>
        <w:t>г</w:t>
      </w:r>
      <w:bookmarkEnd w:id="301"/>
      <w:r>
        <w:rPr>
          <w:spacing w:val="0"/>
          <w:w w:val="100"/>
          <w:position w:val="0"/>
        </w:rPr>
        <w:t>)</w:t>
        <w:tab/>
        <w:t>морские терминалы, акватории морских портов;</w:t>
      </w:r>
    </w:p>
    <w:p>
      <w:pPr>
        <w:pStyle w:val="Style12"/>
        <w:keepNext w:val="0"/>
        <w:keepLines w:val="0"/>
        <w:widowControl w:val="0"/>
        <w:shd w:val="clear" w:color="auto" w:fill="auto"/>
        <w:tabs>
          <w:tab w:pos="661" w:val="left"/>
        </w:tabs>
        <w:bidi w:val="0"/>
        <w:spacing w:before="0" w:after="0" w:line="240" w:lineRule="auto"/>
        <w:ind w:left="0" w:right="0"/>
        <w:jc w:val="both"/>
      </w:pPr>
      <w:bookmarkStart w:id="302" w:name="bookmark302"/>
      <w:r>
        <w:rPr>
          <w:spacing w:val="0"/>
          <w:w w:val="100"/>
          <w:position w:val="0"/>
        </w:rPr>
        <w:t>д</w:t>
      </w:r>
      <w:bookmarkEnd w:id="302"/>
      <w:r>
        <w:rPr>
          <w:spacing w:val="0"/>
          <w:w w:val="100"/>
          <w:position w:val="0"/>
        </w:rPr>
        <w:t>)</w:t>
        <w:tab/>
        <w:t>порты, которые расположены на внутренних водных путях и в которых осуществляются посадка (высадка) пассажиров и (или) перевалка грузов повы</w:t>
        <w:softHyphen/>
        <w:t>шенной опасности;</w:t>
      </w:r>
    </w:p>
    <w:p>
      <w:pPr>
        <w:pStyle w:val="Style12"/>
        <w:keepNext w:val="0"/>
        <w:keepLines w:val="0"/>
        <w:widowControl w:val="0"/>
        <w:shd w:val="clear" w:color="auto" w:fill="auto"/>
        <w:tabs>
          <w:tab w:pos="627" w:val="left"/>
        </w:tabs>
        <w:bidi w:val="0"/>
        <w:spacing w:before="0" w:after="0" w:line="240" w:lineRule="auto"/>
        <w:ind w:left="0" w:right="0"/>
        <w:jc w:val="both"/>
      </w:pPr>
      <w:bookmarkStart w:id="303" w:name="bookmark303"/>
      <w:r>
        <w:rPr>
          <w:spacing w:val="0"/>
          <w:w w:val="100"/>
          <w:position w:val="0"/>
        </w:rPr>
        <w:t>е</w:t>
      </w:r>
      <w:bookmarkEnd w:id="303"/>
      <w:r>
        <w:rPr>
          <w:spacing w:val="0"/>
          <w:w w:val="100"/>
          <w:position w:val="0"/>
        </w:rPr>
        <w:t>)</w:t>
        <w:tab/>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pPr>
        <w:pStyle w:val="Style12"/>
        <w:keepNext w:val="0"/>
        <w:keepLines w:val="0"/>
        <w:widowControl w:val="0"/>
        <w:shd w:val="clear" w:color="auto" w:fill="auto"/>
        <w:tabs>
          <w:tab w:pos="701" w:val="left"/>
        </w:tabs>
        <w:bidi w:val="0"/>
        <w:spacing w:before="0" w:after="0" w:line="240" w:lineRule="auto"/>
        <w:ind w:left="0" w:right="0"/>
        <w:jc w:val="both"/>
      </w:pPr>
      <w:bookmarkStart w:id="304" w:name="bookmark304"/>
      <w:r>
        <w:rPr>
          <w:spacing w:val="0"/>
          <w:w w:val="100"/>
          <w:position w:val="0"/>
        </w:rPr>
        <w:t>ж</w:t>
      </w:r>
      <w:bookmarkEnd w:id="304"/>
      <w:r>
        <w:rPr>
          <w:spacing w:val="0"/>
          <w:w w:val="100"/>
          <w:position w:val="0"/>
        </w:rPr>
        <w:t>)</w:t>
        <w:tab/>
        <w:t>аэродромы и аэропорты;</w:t>
      </w:r>
    </w:p>
    <w:p>
      <w:pPr>
        <w:pStyle w:val="Style12"/>
        <w:keepNext w:val="0"/>
        <w:keepLines w:val="0"/>
        <w:widowControl w:val="0"/>
        <w:shd w:val="clear" w:color="auto" w:fill="auto"/>
        <w:tabs>
          <w:tab w:pos="689" w:val="left"/>
        </w:tabs>
        <w:bidi w:val="0"/>
        <w:spacing w:before="0" w:after="0" w:line="240" w:lineRule="auto"/>
        <w:ind w:left="0" w:right="0"/>
        <w:jc w:val="both"/>
      </w:pPr>
      <w:bookmarkStart w:id="305" w:name="bookmark305"/>
      <w:r>
        <w:rPr>
          <w:spacing w:val="0"/>
          <w:w w:val="100"/>
          <w:position w:val="0"/>
        </w:rPr>
        <w:t>з</w:t>
      </w:r>
      <w:bookmarkEnd w:id="305"/>
      <w:r>
        <w:rPr>
          <w:spacing w:val="0"/>
          <w:w w:val="100"/>
          <w:position w:val="0"/>
        </w:rPr>
        <w:t>)</w:t>
        <w:tab/>
        <w:t>участки автомобильных дорог, железнодорожных и внутренних водных путей, посадочные площадки, а также обеспечивающие функционирование транспортного комплекса здания, сооружения и помещения для обслуживания пассажиров и транспортных средств, погрузки, разгрузки и хранения грузов повышенной опасности и (или) опасных грузов, на перевозку которых требуется специальное разрешение;</w:t>
      </w:r>
    </w:p>
    <w:p>
      <w:pPr>
        <w:pStyle w:val="Style12"/>
        <w:keepNext w:val="0"/>
        <w:keepLines w:val="0"/>
        <w:widowControl w:val="0"/>
        <w:shd w:val="clear" w:color="auto" w:fill="auto"/>
        <w:tabs>
          <w:tab w:pos="684" w:val="left"/>
        </w:tabs>
        <w:bidi w:val="0"/>
        <w:spacing w:before="0" w:after="0" w:line="240" w:lineRule="auto"/>
        <w:ind w:left="0" w:right="0"/>
        <w:jc w:val="both"/>
      </w:pPr>
      <w:bookmarkStart w:id="306" w:name="bookmark306"/>
      <w:r>
        <w:rPr>
          <w:spacing w:val="0"/>
          <w:w w:val="100"/>
          <w:position w:val="0"/>
        </w:rPr>
        <w:t>и</w:t>
      </w:r>
      <w:bookmarkEnd w:id="306"/>
      <w:r>
        <w:rPr>
          <w:spacing w:val="0"/>
          <w:w w:val="100"/>
          <w:position w:val="0"/>
        </w:rPr>
        <w:t>)</w:t>
        <w:tab/>
        <w:t>здания, строения, сооружения, обеспечивающие управление транспортным комплексом, его функционирование.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Характеристиками транспортной инфраструктуры являются протяженность, загруженность, география, грузопотоки, сезонность перевозок и т.д.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природно-климатическим характеристикам относятся: рельеф территории, ее геологические особенности, климат и природная зональность, не участвующие в производстве непосредственно, но определяющие жизнь и хозяйственную де</w:t>
        <w:softHyphen/>
        <w:t>ятельность людей. По элементам природно-климатических условий территории могут быть экстремальными, дискомфортными, гиперкомфортными, преком- фортными, комфортными.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Экстремальные и дискомфортные условия являются крайне неблагоприятными для человека. Гиперкомфортные условия уже пригодны для формирования посто</w:t>
        <w:softHyphen/>
        <w:t>янного населения, а прекомфортные и комфортные условия- это самые лучшие условия для жизни и деятельности человека.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территории муниципального образования с подведомственной территорией субъекта могут располагаться следующие потенциально опасные объекты:</w:t>
      </w:r>
    </w:p>
    <w:p>
      <w:pPr>
        <w:pStyle w:val="Style12"/>
        <w:keepNext w:val="0"/>
        <w:keepLines w:val="0"/>
        <w:widowControl w:val="0"/>
        <w:numPr>
          <w:ilvl w:val="0"/>
          <w:numId w:val="5"/>
        </w:numPr>
        <w:shd w:val="clear" w:color="auto" w:fill="auto"/>
        <w:tabs>
          <w:tab w:pos="581" w:val="left"/>
        </w:tabs>
        <w:bidi w:val="0"/>
        <w:spacing w:before="0" w:after="0" w:line="151" w:lineRule="auto"/>
        <w:ind w:left="0" w:right="0"/>
        <w:jc w:val="both"/>
      </w:pPr>
      <w:bookmarkStart w:id="307" w:name="bookmark307"/>
      <w:bookmarkEnd w:id="307"/>
      <w:r>
        <w:rPr>
          <w:spacing w:val="0"/>
          <w:w w:val="100"/>
          <w:position w:val="0"/>
        </w:rPr>
        <w:t>радиационно опасные объекты (РОО);</w:t>
      </w:r>
    </w:p>
    <w:p>
      <w:pPr>
        <w:pStyle w:val="Style12"/>
        <w:keepNext w:val="0"/>
        <w:keepLines w:val="0"/>
        <w:widowControl w:val="0"/>
        <w:numPr>
          <w:ilvl w:val="0"/>
          <w:numId w:val="5"/>
        </w:numPr>
        <w:shd w:val="clear" w:color="auto" w:fill="auto"/>
        <w:tabs>
          <w:tab w:pos="581" w:val="left"/>
        </w:tabs>
        <w:bidi w:val="0"/>
        <w:spacing w:before="0" w:after="0" w:line="151" w:lineRule="auto"/>
        <w:ind w:left="0" w:right="0"/>
        <w:jc w:val="both"/>
      </w:pPr>
      <w:bookmarkStart w:id="308" w:name="bookmark308"/>
      <w:bookmarkEnd w:id="308"/>
      <w:r>
        <w:rPr>
          <w:spacing w:val="0"/>
          <w:w w:val="100"/>
          <w:position w:val="0"/>
        </w:rPr>
        <w:t>химически опасные объекты;</w:t>
      </w:r>
    </w:p>
    <w:p>
      <w:pPr>
        <w:pStyle w:val="Style12"/>
        <w:keepNext w:val="0"/>
        <w:keepLines w:val="0"/>
        <w:widowControl w:val="0"/>
        <w:numPr>
          <w:ilvl w:val="0"/>
          <w:numId w:val="5"/>
        </w:numPr>
        <w:shd w:val="clear" w:color="auto" w:fill="auto"/>
        <w:tabs>
          <w:tab w:pos="581" w:val="left"/>
        </w:tabs>
        <w:bidi w:val="0"/>
        <w:spacing w:before="0" w:after="0" w:line="151" w:lineRule="auto"/>
        <w:ind w:left="0" w:right="0"/>
        <w:jc w:val="both"/>
      </w:pPr>
      <w:bookmarkStart w:id="309" w:name="bookmark309"/>
      <w:bookmarkEnd w:id="309"/>
      <w:r>
        <w:rPr>
          <w:spacing w:val="0"/>
          <w:w w:val="100"/>
          <w:position w:val="0"/>
        </w:rPr>
        <w:t>пожаро- и взрывоопасные объекты;</w:t>
      </w:r>
    </w:p>
    <w:p>
      <w:pPr>
        <w:pStyle w:val="Style12"/>
        <w:keepNext w:val="0"/>
        <w:keepLines w:val="0"/>
        <w:widowControl w:val="0"/>
        <w:numPr>
          <w:ilvl w:val="0"/>
          <w:numId w:val="5"/>
        </w:numPr>
        <w:shd w:val="clear" w:color="auto" w:fill="auto"/>
        <w:tabs>
          <w:tab w:pos="581" w:val="left"/>
        </w:tabs>
        <w:bidi w:val="0"/>
        <w:spacing w:before="0" w:after="0" w:line="151" w:lineRule="auto"/>
        <w:ind w:left="0" w:right="0"/>
        <w:jc w:val="both"/>
      </w:pPr>
      <w:bookmarkStart w:id="310" w:name="bookmark310"/>
      <w:bookmarkEnd w:id="310"/>
      <w:r>
        <w:rPr>
          <w:spacing w:val="0"/>
          <w:w w:val="100"/>
          <w:position w:val="0"/>
        </w:rPr>
        <w:t>газо- и нефтепроводы;</w:t>
      </w:r>
    </w:p>
    <w:p>
      <w:pPr>
        <w:pStyle w:val="Style12"/>
        <w:keepNext w:val="0"/>
        <w:keepLines w:val="0"/>
        <w:widowControl w:val="0"/>
        <w:numPr>
          <w:ilvl w:val="0"/>
          <w:numId w:val="5"/>
        </w:numPr>
        <w:shd w:val="clear" w:color="auto" w:fill="auto"/>
        <w:tabs>
          <w:tab w:pos="581" w:val="left"/>
        </w:tabs>
        <w:bidi w:val="0"/>
        <w:spacing w:before="0" w:after="260" w:line="151" w:lineRule="auto"/>
        <w:ind w:left="0" w:right="0"/>
        <w:jc w:val="both"/>
      </w:pPr>
      <w:bookmarkStart w:id="311" w:name="bookmark311"/>
      <w:bookmarkEnd w:id="311"/>
      <w:r>
        <w:rPr>
          <w:spacing w:val="0"/>
          <w:w w:val="100"/>
          <w:position w:val="0"/>
        </w:rPr>
        <w:t>гидротехнические сооружения.</w:t>
      </w:r>
    </w:p>
    <w:p>
      <w:pPr>
        <w:pStyle w:val="Style12"/>
        <w:keepNext w:val="0"/>
        <w:keepLines w:val="0"/>
        <w:widowControl w:val="0"/>
        <w:shd w:val="clear" w:color="auto" w:fill="auto"/>
        <w:bidi w:val="0"/>
        <w:spacing w:before="0" w:after="260" w:line="240" w:lineRule="auto"/>
        <w:ind w:left="0" w:right="0"/>
        <w:jc w:val="both"/>
      </w:pPr>
      <w:r>
        <w:rPr>
          <w:b/>
          <w:bCs/>
          <w:spacing w:val="0"/>
          <w:w w:val="100"/>
          <w:position w:val="0"/>
        </w:rPr>
        <w:t>Литература</w:t>
      </w:r>
    </w:p>
    <w:p>
      <w:pPr>
        <w:pStyle w:val="Style44"/>
        <w:keepNext w:val="0"/>
        <w:keepLines w:val="0"/>
        <w:widowControl w:val="0"/>
        <w:shd w:val="clear" w:color="auto" w:fill="auto"/>
        <w:bidi w:val="0"/>
        <w:spacing w:before="0" w:line="240" w:lineRule="auto"/>
        <w:ind w:right="0"/>
        <w:jc w:val="both"/>
      </w:pPr>
      <w:r>
        <w:rPr>
          <w:spacing w:val="0"/>
          <w:w w:val="100"/>
          <w:position w:val="0"/>
        </w:rPr>
        <w:t>Федеральный закон от 6 октября 1999 г. № 184-ФЗ «Об общих принципах организации законодатель</w:t>
        <w:softHyphen/>
        <w:t>ных (представительных) и исполнительных органов государственной власти субъектов Россий</w:t>
        <w:softHyphen/>
        <w:t>ской Федерации».</w:t>
      </w:r>
    </w:p>
    <w:p>
      <w:pPr>
        <w:pStyle w:val="Style44"/>
        <w:keepNext w:val="0"/>
        <w:keepLines w:val="0"/>
        <w:widowControl w:val="0"/>
        <w:shd w:val="clear" w:color="auto" w:fill="auto"/>
        <w:bidi w:val="0"/>
        <w:spacing w:before="0" w:line="240" w:lineRule="auto"/>
        <w:ind w:right="0"/>
        <w:jc w:val="both"/>
      </w:pPr>
      <w:r>
        <w:rPr>
          <w:spacing w:val="0"/>
          <w:w w:val="100"/>
          <w:position w:val="0"/>
        </w:rPr>
        <w:t>Федеральный закон от 6 октября 2003 г. № 131-ФЗ «Об общих принципах организации местного само</w:t>
        <w:softHyphen/>
        <w:t>управления Российской Федерации».</w:t>
      </w:r>
    </w:p>
    <w:p>
      <w:pPr>
        <w:pStyle w:val="Style44"/>
        <w:keepNext w:val="0"/>
        <w:keepLines w:val="0"/>
        <w:widowControl w:val="0"/>
        <w:shd w:val="clear" w:color="auto" w:fill="auto"/>
        <w:bidi w:val="0"/>
        <w:spacing w:before="0" w:line="240" w:lineRule="auto"/>
        <w:ind w:left="0" w:right="0" w:firstLine="0"/>
        <w:jc w:val="both"/>
      </w:pPr>
      <w:r>
        <w:rPr>
          <w:spacing w:val="0"/>
          <w:w w:val="100"/>
          <w:position w:val="0"/>
        </w:rPr>
        <w:t>Федеральный закон от 9 февраля 2007 г. № 16-ФЗ «О транспортной безопасности».</w:t>
      </w:r>
    </w:p>
    <w:p>
      <w:pPr>
        <w:pStyle w:val="Style44"/>
        <w:keepNext w:val="0"/>
        <w:keepLines w:val="0"/>
        <w:widowControl w:val="0"/>
        <w:shd w:val="clear" w:color="auto" w:fill="auto"/>
        <w:bidi w:val="0"/>
        <w:spacing w:before="0" w:after="140" w:line="240" w:lineRule="auto"/>
        <w:ind w:right="0"/>
        <w:jc w:val="both"/>
      </w:pPr>
      <w:r>
        <w:rPr>
          <w:spacing w:val="0"/>
          <w:w w:val="100"/>
          <w:position w:val="0"/>
        </w:rPr>
        <w:t>Постановление Правительства Российской Федерации от 3 октября 1998 г. № 1149 «О порядке отнесе</w:t>
        <w:softHyphen/>
        <w:t>ния территорий к группам по гражданской обороне».</w:t>
      </w:r>
    </w:p>
    <w:p>
      <w:pPr>
        <w:pStyle w:val="Style29"/>
        <w:keepNext w:val="0"/>
        <w:keepLines w:val="0"/>
        <w:widowControl w:val="0"/>
        <w:numPr>
          <w:ilvl w:val="0"/>
          <w:numId w:val="11"/>
        </w:numPr>
        <w:shd w:val="clear" w:color="auto" w:fill="auto"/>
        <w:tabs>
          <w:tab w:pos="573" w:val="left"/>
        </w:tabs>
        <w:bidi w:val="0"/>
        <w:spacing w:before="0" w:after="240" w:line="180" w:lineRule="auto"/>
        <w:ind w:left="540" w:right="0" w:hanging="540"/>
        <w:jc w:val="left"/>
        <w:rPr>
          <w:sz w:val="28"/>
          <w:szCs w:val="28"/>
        </w:rPr>
      </w:pPr>
      <w:bookmarkStart w:id="312" w:name="bookmark312"/>
      <w:bookmarkEnd w:id="312"/>
      <w:r>
        <w:rPr>
          <w:rFonts w:ascii="Segoe UI" w:eastAsia="Segoe UI" w:hAnsi="Segoe UI" w:cs="Segoe UI"/>
          <w:spacing w:val="0"/>
          <w:w w:val="100"/>
          <w:position w:val="0"/>
          <w:sz w:val="28"/>
          <w:szCs w:val="28"/>
        </w:rPr>
        <w:t>Организация работы единой дежурно</w:t>
        <w:softHyphen/>
        <w:t>диспетчерской службы муниципального образования при возникновении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Мероприятия, проводимые ЕДДС в процессе повседневной деятельности, имеют целью предупреждение ЧС и максимальное снижение размеров ущерба и потерь при их возникновении.</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 возникновением чрезвычайной ситуации (или при непосредственной ее угрозе) организуются и проводятся мероприятия по защите населения, терри</w:t>
        <w:softHyphen/>
        <w:t>торий и ликвидации ЧС, объем и содержание которых определяются исходя из принципа необходимой достаточности и максимально возможного использования имеющихся в распоряжении соответствующих органов управления РСЧС сил и средств.</w:t>
      </w:r>
    </w:p>
    <w:p>
      <w:pPr>
        <w:pStyle w:val="Style10"/>
        <w:keepNext w:val="0"/>
        <w:keepLines w:val="0"/>
        <w:widowControl w:val="0"/>
        <w:shd w:val="clear" w:color="auto" w:fill="auto"/>
        <w:bidi w:val="0"/>
        <w:spacing w:before="0" w:after="240" w:line="214" w:lineRule="auto"/>
        <w:ind w:left="0" w:right="0" w:firstLine="0"/>
        <w:jc w:val="left"/>
        <w:rPr>
          <w:sz w:val="22"/>
          <w:szCs w:val="22"/>
        </w:rPr>
      </w:pPr>
      <w:r>
        <w:rPr>
          <w:spacing w:val="0"/>
          <w:w w:val="100"/>
          <w:position w:val="0"/>
          <w:sz w:val="22"/>
          <w:szCs w:val="22"/>
        </w:rPr>
        <w:t>Примерный алгоритм взаимодействий дежурного оперативного ЕДДС с ДДС органов управления функциональных и территори</w:t>
        <w:softHyphen/>
        <w:t>альной подсистем РСЧС в период прохождения пожароопасного сезона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период прохождения пожароопасного сезона дежурный оперативный ЕДДС осуществляет сбор и анализ следующей информации, характеризующей параметры пожароопасной обстановки:</w:t>
      </w:r>
    </w:p>
    <w:p>
      <w:pPr>
        <w:pStyle w:val="Style12"/>
        <w:keepNext w:val="0"/>
        <w:keepLines w:val="0"/>
        <w:widowControl w:val="0"/>
        <w:numPr>
          <w:ilvl w:val="0"/>
          <w:numId w:val="5"/>
        </w:numPr>
        <w:shd w:val="clear" w:color="auto" w:fill="auto"/>
        <w:tabs>
          <w:tab w:pos="554" w:val="left"/>
        </w:tabs>
        <w:bidi w:val="0"/>
        <w:spacing w:before="0" w:after="0" w:line="187" w:lineRule="auto"/>
        <w:ind w:left="0" w:right="0"/>
        <w:jc w:val="both"/>
      </w:pPr>
      <w:bookmarkStart w:id="313" w:name="bookmark313"/>
      <w:bookmarkEnd w:id="313"/>
      <w:r>
        <w:rPr>
          <w:spacing w:val="0"/>
          <w:w w:val="100"/>
          <w:position w:val="0"/>
        </w:rPr>
        <w:t>оперативные данные патрульных, патрульно-маневренных, маневренных и патрульно-контрольных групп;</w:t>
      </w:r>
    </w:p>
    <w:p>
      <w:pPr>
        <w:pStyle w:val="Style12"/>
        <w:keepNext w:val="0"/>
        <w:keepLines w:val="0"/>
        <w:widowControl w:val="0"/>
        <w:numPr>
          <w:ilvl w:val="0"/>
          <w:numId w:val="5"/>
        </w:numPr>
        <w:shd w:val="clear" w:color="auto" w:fill="auto"/>
        <w:tabs>
          <w:tab w:pos="554" w:val="left"/>
        </w:tabs>
        <w:bidi w:val="0"/>
        <w:spacing w:before="0" w:after="0" w:line="187" w:lineRule="auto"/>
        <w:ind w:left="0" w:right="0"/>
        <w:jc w:val="both"/>
      </w:pPr>
      <w:bookmarkStart w:id="314" w:name="bookmark314"/>
      <w:bookmarkEnd w:id="314"/>
      <w:r>
        <w:rPr>
          <w:spacing w:val="0"/>
          <w:w w:val="100"/>
          <w:position w:val="0"/>
        </w:rPr>
        <w:t>оперативные данные космического мониторинга МЧС России в части по</w:t>
        <w:softHyphen/>
        <w:t>лучения данных о местонахождении термических точек;</w:t>
      </w:r>
    </w:p>
    <w:p>
      <w:pPr>
        <w:pStyle w:val="Style12"/>
        <w:keepNext w:val="0"/>
        <w:keepLines w:val="0"/>
        <w:widowControl w:val="0"/>
        <w:numPr>
          <w:ilvl w:val="0"/>
          <w:numId w:val="5"/>
        </w:numPr>
        <w:shd w:val="clear" w:color="auto" w:fill="auto"/>
        <w:tabs>
          <w:tab w:pos="558" w:val="left"/>
        </w:tabs>
        <w:bidi w:val="0"/>
        <w:spacing w:before="0" w:after="0" w:line="214" w:lineRule="auto"/>
        <w:ind w:left="0" w:right="0"/>
        <w:jc w:val="both"/>
      </w:pPr>
      <w:bookmarkStart w:id="315" w:name="bookmark315"/>
      <w:bookmarkEnd w:id="315"/>
      <w:r>
        <w:rPr>
          <w:spacing w:val="0"/>
          <w:w w:val="100"/>
          <w:position w:val="0"/>
        </w:rPr>
        <w:t>данные информационной системы дистанционного мониторинга лесных пожаров Федерального агентства лесного хозяйства для определения пожарной опасности в лесах Российской Федерации, которые используются как статисти</w:t>
        <w:softHyphen/>
        <w:t>ческие данные по учету лесных пожаров;</w:t>
      </w:r>
    </w:p>
    <w:p>
      <w:pPr>
        <w:pStyle w:val="Style12"/>
        <w:keepNext w:val="0"/>
        <w:keepLines w:val="0"/>
        <w:widowControl w:val="0"/>
        <w:numPr>
          <w:ilvl w:val="0"/>
          <w:numId w:val="5"/>
        </w:numPr>
        <w:shd w:val="clear" w:color="auto" w:fill="auto"/>
        <w:tabs>
          <w:tab w:pos="561" w:val="left"/>
        </w:tabs>
        <w:bidi w:val="0"/>
        <w:spacing w:before="0" w:after="0" w:line="151" w:lineRule="auto"/>
        <w:ind w:left="0" w:right="0"/>
        <w:jc w:val="both"/>
      </w:pPr>
      <w:bookmarkStart w:id="316" w:name="bookmark316"/>
      <w:bookmarkEnd w:id="316"/>
      <w:r>
        <w:rPr>
          <w:spacing w:val="0"/>
          <w:w w:val="100"/>
          <w:position w:val="0"/>
        </w:rPr>
        <w:t>данные о природных пожарах субъектов Российской Федерации;</w:t>
      </w:r>
    </w:p>
    <w:p>
      <w:pPr>
        <w:pStyle w:val="Style12"/>
        <w:keepNext w:val="0"/>
        <w:keepLines w:val="0"/>
        <w:widowControl w:val="0"/>
        <w:numPr>
          <w:ilvl w:val="0"/>
          <w:numId w:val="5"/>
        </w:numPr>
        <w:shd w:val="clear" w:color="auto" w:fill="auto"/>
        <w:tabs>
          <w:tab w:pos="554" w:val="left"/>
        </w:tabs>
        <w:bidi w:val="0"/>
        <w:spacing w:before="0" w:after="0" w:line="204" w:lineRule="auto"/>
        <w:ind w:left="0" w:right="0"/>
        <w:jc w:val="both"/>
      </w:pPr>
      <w:bookmarkStart w:id="317" w:name="bookmark317"/>
      <w:bookmarkEnd w:id="317"/>
      <w:r>
        <w:rPr>
          <w:spacing w:val="0"/>
          <w:w w:val="100"/>
          <w:position w:val="0"/>
        </w:rPr>
        <w:t>информацию органов управления РСЧС и их структурных подразделений, органов государственной власти субъектов Российской Федерации и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численность группировки сил и средств, привлекаемой к тушению очагов природных пожаров;</w:t>
      </w:r>
    </w:p>
    <w:p>
      <w:pPr>
        <w:pStyle w:val="Style12"/>
        <w:keepNext w:val="0"/>
        <w:keepLines w:val="0"/>
        <w:widowControl w:val="0"/>
        <w:numPr>
          <w:ilvl w:val="0"/>
          <w:numId w:val="5"/>
        </w:numPr>
        <w:shd w:val="clear" w:color="auto" w:fill="auto"/>
        <w:tabs>
          <w:tab w:pos="554" w:val="left"/>
        </w:tabs>
        <w:bidi w:val="0"/>
        <w:spacing w:before="0" w:after="0" w:line="187" w:lineRule="auto"/>
        <w:ind w:left="0" w:right="0"/>
        <w:jc w:val="both"/>
      </w:pPr>
      <w:bookmarkStart w:id="318" w:name="bookmark318"/>
      <w:bookmarkEnd w:id="318"/>
      <w:r>
        <w:rPr>
          <w:spacing w:val="0"/>
          <w:w w:val="100"/>
          <w:position w:val="0"/>
        </w:rPr>
        <w:t>определение принадлежности земель, на которых выявлены очаги природ</w:t>
        <w:softHyphen/>
        <w:t>ных пожаров.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дальнейшем дежурный оперативный:</w:t>
      </w:r>
    </w:p>
    <w:p>
      <w:pPr>
        <w:pStyle w:val="Style12"/>
        <w:keepNext w:val="0"/>
        <w:keepLines w:val="0"/>
        <w:widowControl w:val="0"/>
        <w:numPr>
          <w:ilvl w:val="0"/>
          <w:numId w:val="5"/>
        </w:numPr>
        <w:shd w:val="clear" w:color="auto" w:fill="auto"/>
        <w:tabs>
          <w:tab w:pos="554" w:val="left"/>
        </w:tabs>
        <w:bidi w:val="0"/>
        <w:spacing w:before="0" w:after="240" w:line="187" w:lineRule="auto"/>
        <w:ind w:left="0" w:right="0"/>
        <w:jc w:val="both"/>
      </w:pPr>
      <w:bookmarkStart w:id="319" w:name="bookmark319"/>
      <w:bookmarkEnd w:id="319"/>
      <w:r>
        <w:rPr>
          <w:spacing w:val="0"/>
          <w:w w:val="100"/>
          <w:position w:val="0"/>
        </w:rPr>
        <w:t>докладывает главе муниципального образования, председателю КЧС и ОПБ, начальнику ЕДДС о факте возникновения пожара;</w:t>
      </w:r>
    </w:p>
    <w:p>
      <w:pPr>
        <w:pStyle w:val="Style12"/>
        <w:keepNext w:val="0"/>
        <w:keepLines w:val="0"/>
        <w:widowControl w:val="0"/>
        <w:numPr>
          <w:ilvl w:val="0"/>
          <w:numId w:val="5"/>
        </w:numPr>
        <w:shd w:val="clear" w:color="auto" w:fill="auto"/>
        <w:tabs>
          <w:tab w:pos="578" w:val="left"/>
        </w:tabs>
        <w:bidi w:val="0"/>
        <w:spacing w:before="0" w:after="0" w:line="187" w:lineRule="auto"/>
        <w:ind w:left="0" w:right="0"/>
        <w:jc w:val="both"/>
      </w:pPr>
      <w:bookmarkStart w:id="320" w:name="bookmark320"/>
      <w:bookmarkEnd w:id="320"/>
      <w:r>
        <w:rPr>
          <w:spacing w:val="0"/>
          <w:w w:val="100"/>
          <w:position w:val="0"/>
        </w:rPr>
        <w:t>докладывает в ЦУКС территориального органа МЧС России о возникно</w:t>
        <w:softHyphen/>
        <w:t>вении пожара;</w:t>
      </w:r>
    </w:p>
    <w:p>
      <w:pPr>
        <w:pStyle w:val="Style12"/>
        <w:keepNext w:val="0"/>
        <w:keepLines w:val="0"/>
        <w:widowControl w:val="0"/>
        <w:numPr>
          <w:ilvl w:val="0"/>
          <w:numId w:val="5"/>
        </w:numPr>
        <w:shd w:val="clear" w:color="auto" w:fill="auto"/>
        <w:tabs>
          <w:tab w:pos="583" w:val="left"/>
        </w:tabs>
        <w:bidi w:val="0"/>
        <w:spacing w:before="0" w:after="0" w:line="204" w:lineRule="auto"/>
        <w:ind w:left="0" w:right="0"/>
        <w:jc w:val="both"/>
      </w:pPr>
      <w:bookmarkStart w:id="321" w:name="bookmark321"/>
      <w:bookmarkEnd w:id="321"/>
      <w:r>
        <w:rPr>
          <w:spacing w:val="0"/>
          <w:w w:val="100"/>
          <w:position w:val="0"/>
        </w:rPr>
        <w:t>по распоряжению главы муниципального образования проводит оповещение членов КЧС и ОПБ муниципального образования, старост населенных пунктов и глав сельских поселений в соответствии со схемой оповещения;</w:t>
      </w:r>
    </w:p>
    <w:p>
      <w:pPr>
        <w:pStyle w:val="Style12"/>
        <w:keepNext w:val="0"/>
        <w:keepLines w:val="0"/>
        <w:widowControl w:val="0"/>
        <w:numPr>
          <w:ilvl w:val="0"/>
          <w:numId w:val="5"/>
        </w:numPr>
        <w:shd w:val="clear" w:color="auto" w:fill="auto"/>
        <w:tabs>
          <w:tab w:pos="578" w:val="left"/>
        </w:tabs>
        <w:bidi w:val="0"/>
        <w:spacing w:before="0" w:after="0" w:line="187" w:lineRule="auto"/>
        <w:ind w:left="0" w:right="0"/>
        <w:jc w:val="both"/>
      </w:pPr>
      <w:bookmarkStart w:id="322" w:name="bookmark322"/>
      <w:bookmarkEnd w:id="322"/>
      <w:r>
        <w:rPr>
          <w:spacing w:val="0"/>
          <w:w w:val="100"/>
          <w:position w:val="0"/>
        </w:rPr>
        <w:t>организовывает немедленное направление к месту происшествия ЧС сил и средств экстренного реагирования.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 целью уточнения обстановки и информирования о произошедшем проис</w:t>
        <w:softHyphen/>
        <w:t>шествия (ЧС), организует взаимодействие с:</w:t>
      </w:r>
    </w:p>
    <w:p>
      <w:pPr>
        <w:pStyle w:val="Style12"/>
        <w:keepNext w:val="0"/>
        <w:keepLines w:val="0"/>
        <w:widowControl w:val="0"/>
        <w:numPr>
          <w:ilvl w:val="0"/>
          <w:numId w:val="5"/>
        </w:numPr>
        <w:shd w:val="clear" w:color="auto" w:fill="auto"/>
        <w:tabs>
          <w:tab w:pos="585" w:val="left"/>
        </w:tabs>
        <w:bidi w:val="0"/>
        <w:spacing w:before="0" w:after="0" w:line="151" w:lineRule="auto"/>
        <w:ind w:left="0" w:right="0"/>
        <w:jc w:val="both"/>
      </w:pPr>
      <w:bookmarkStart w:id="323" w:name="bookmark323"/>
      <w:bookmarkEnd w:id="323"/>
      <w:r>
        <w:rPr>
          <w:spacing w:val="0"/>
          <w:w w:val="100"/>
          <w:position w:val="0"/>
        </w:rPr>
        <w:t>ЦУКС территориальных органов МЧС России;</w:t>
      </w:r>
    </w:p>
    <w:p>
      <w:pPr>
        <w:pStyle w:val="Style12"/>
        <w:keepNext w:val="0"/>
        <w:keepLines w:val="0"/>
        <w:widowControl w:val="0"/>
        <w:numPr>
          <w:ilvl w:val="0"/>
          <w:numId w:val="5"/>
        </w:numPr>
        <w:shd w:val="clear" w:color="auto" w:fill="auto"/>
        <w:tabs>
          <w:tab w:pos="585" w:val="left"/>
        </w:tabs>
        <w:bidi w:val="0"/>
        <w:spacing w:before="0" w:after="0" w:line="151" w:lineRule="auto"/>
        <w:ind w:left="0" w:right="0"/>
        <w:jc w:val="both"/>
      </w:pPr>
      <w:bookmarkStart w:id="324" w:name="bookmark324"/>
      <w:bookmarkEnd w:id="324"/>
      <w:r>
        <w:rPr>
          <w:spacing w:val="0"/>
          <w:w w:val="100"/>
          <w:position w:val="0"/>
        </w:rPr>
        <w:t>диспетчером пожарно-спасательного гарнизона;</w:t>
      </w:r>
    </w:p>
    <w:p>
      <w:pPr>
        <w:pStyle w:val="Style12"/>
        <w:keepNext w:val="0"/>
        <w:keepLines w:val="0"/>
        <w:widowControl w:val="0"/>
        <w:numPr>
          <w:ilvl w:val="0"/>
          <w:numId w:val="5"/>
        </w:numPr>
        <w:shd w:val="clear" w:color="auto" w:fill="auto"/>
        <w:tabs>
          <w:tab w:pos="585" w:val="left"/>
        </w:tabs>
        <w:bidi w:val="0"/>
        <w:spacing w:before="0" w:after="0" w:line="151" w:lineRule="auto"/>
        <w:ind w:left="0" w:right="0"/>
        <w:jc w:val="both"/>
      </w:pPr>
      <w:bookmarkStart w:id="325" w:name="bookmark325"/>
      <w:bookmarkEnd w:id="325"/>
      <w:r>
        <w:rPr>
          <w:spacing w:val="0"/>
          <w:w w:val="100"/>
          <w:position w:val="0"/>
        </w:rPr>
        <w:t>специалистами на метеостанциях района;</w:t>
      </w:r>
    </w:p>
    <w:p>
      <w:pPr>
        <w:pStyle w:val="Style12"/>
        <w:keepNext w:val="0"/>
        <w:keepLines w:val="0"/>
        <w:widowControl w:val="0"/>
        <w:numPr>
          <w:ilvl w:val="0"/>
          <w:numId w:val="5"/>
        </w:numPr>
        <w:shd w:val="clear" w:color="auto" w:fill="auto"/>
        <w:tabs>
          <w:tab w:pos="585" w:val="left"/>
        </w:tabs>
        <w:bidi w:val="0"/>
        <w:spacing w:before="0" w:after="0" w:line="151" w:lineRule="auto"/>
        <w:ind w:left="0" w:right="0"/>
        <w:jc w:val="both"/>
      </w:pPr>
      <w:bookmarkStart w:id="326" w:name="bookmark326"/>
      <w:bookmarkEnd w:id="326"/>
      <w:r>
        <w:rPr>
          <w:spacing w:val="0"/>
          <w:w w:val="100"/>
          <w:position w:val="0"/>
        </w:rPr>
        <w:t>оперативным дежурным электросетей муниципального образования;</w:t>
      </w:r>
    </w:p>
    <w:p>
      <w:pPr>
        <w:pStyle w:val="Style12"/>
        <w:keepNext w:val="0"/>
        <w:keepLines w:val="0"/>
        <w:widowControl w:val="0"/>
        <w:numPr>
          <w:ilvl w:val="0"/>
          <w:numId w:val="5"/>
        </w:numPr>
        <w:shd w:val="clear" w:color="auto" w:fill="auto"/>
        <w:tabs>
          <w:tab w:pos="585" w:val="left"/>
        </w:tabs>
        <w:bidi w:val="0"/>
        <w:spacing w:before="0" w:after="240" w:line="151" w:lineRule="auto"/>
        <w:ind w:left="0" w:right="0"/>
        <w:jc w:val="both"/>
      </w:pPr>
      <w:bookmarkStart w:id="327" w:name="bookmark327"/>
      <w:bookmarkEnd w:id="327"/>
      <w:r>
        <w:rPr>
          <w:spacing w:val="0"/>
          <w:w w:val="100"/>
          <w:position w:val="0"/>
        </w:rPr>
        <w:t>оперативным дежурным УМВД России.</w:t>
      </w:r>
    </w:p>
    <w:p>
      <w:pPr>
        <w:pStyle w:val="Style57"/>
        <w:keepNext/>
        <w:keepLines/>
        <w:widowControl w:val="0"/>
        <w:shd w:val="clear" w:color="auto" w:fill="auto"/>
        <w:bidi w:val="0"/>
        <w:spacing w:before="0"/>
        <w:ind w:left="0" w:right="0" w:firstLine="0"/>
        <w:jc w:val="left"/>
      </w:pPr>
      <w:bookmarkStart w:id="328" w:name="bookmark328"/>
      <w:bookmarkStart w:id="329" w:name="bookmark329"/>
      <w:bookmarkStart w:id="330" w:name="bookmark330"/>
      <w:r>
        <w:rPr>
          <w:spacing w:val="0"/>
          <w:w w:val="100"/>
          <w:position w:val="0"/>
        </w:rPr>
        <w:t>Примерный алгоритм взаимодействий дежурного оперативного ЕДДС с ДДС органов управления функциональных и территориаль</w:t>
        <w:softHyphen/>
        <w:t>ной подсистем РСЧС при возникновении сейсмособытия</w:t>
      </w:r>
      <w:bookmarkEnd w:id="328"/>
      <w:bookmarkEnd w:id="329"/>
      <w:bookmarkEnd w:id="330"/>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возникновении сейсмособытия менее 3 баллов, данные о землетрясении не учитываются, т. к. интенсивность землетрясения регистрируется только прибо</w:t>
        <w:softHyphen/>
        <w:t>рами и не несет никакой опасности для людей (зданий, сооружений, инженерных сетей и объектов инфраструктуры).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При землетрясениях более 3 баллов по шкале </w:t>
      </w:r>
      <w:r>
        <w:rPr>
          <w:spacing w:val="0"/>
          <w:w w:val="100"/>
          <w:position w:val="0"/>
        </w:rPr>
        <w:t xml:space="preserve">MSK-64, </w:t>
      </w:r>
      <w:r>
        <w:rPr>
          <w:spacing w:val="0"/>
          <w:w w:val="100"/>
          <w:position w:val="0"/>
        </w:rPr>
        <w:t>то есть ощутимом (при поступлении звонков) дежурный оперативный ЕДДС производит доклад оперативной дежурной смене ЦУКС территориального органа МЧС России для уточнения информации о зарегистрированном событии. Производится обзвон старост населенных пунктов. При подтверждении информации о сейсмическом событии производит сбор руководящего состава органов местного самоуправле</w:t>
        <w:softHyphen/>
        <w:t>ния, направляет оперативную группу для обследования зданий и сооружений на предмет разрушений с составлением «Акта обзвона и обследования», доводит информацию до старост населенных пунктов.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возникновении чрезвычайных ситуаций дежурный оперативный ЕДДС выясняет у источника получения информации и регистрирует в соответствующем журнале следующую информацию:</w:t>
      </w:r>
    </w:p>
    <w:p>
      <w:pPr>
        <w:pStyle w:val="Style12"/>
        <w:keepNext w:val="0"/>
        <w:keepLines w:val="0"/>
        <w:widowControl w:val="0"/>
        <w:numPr>
          <w:ilvl w:val="0"/>
          <w:numId w:val="5"/>
        </w:numPr>
        <w:shd w:val="clear" w:color="auto" w:fill="auto"/>
        <w:tabs>
          <w:tab w:pos="578" w:val="left"/>
        </w:tabs>
        <w:bidi w:val="0"/>
        <w:spacing w:before="0" w:after="0" w:line="187" w:lineRule="auto"/>
        <w:ind w:left="0" w:right="0"/>
        <w:jc w:val="both"/>
      </w:pPr>
      <w:bookmarkStart w:id="331" w:name="bookmark331"/>
      <w:bookmarkEnd w:id="331"/>
      <w:r>
        <w:rPr>
          <w:spacing w:val="0"/>
          <w:w w:val="100"/>
          <w:position w:val="0"/>
        </w:rPr>
        <w:t>время получения информации и сведения о заявителе, способ связи с ним, по возможности проверяет достоверность сообщения;</w:t>
      </w:r>
    </w:p>
    <w:p>
      <w:pPr>
        <w:pStyle w:val="Style12"/>
        <w:keepNext w:val="0"/>
        <w:keepLines w:val="0"/>
        <w:widowControl w:val="0"/>
        <w:numPr>
          <w:ilvl w:val="0"/>
          <w:numId w:val="5"/>
        </w:numPr>
        <w:shd w:val="clear" w:color="auto" w:fill="auto"/>
        <w:tabs>
          <w:tab w:pos="585" w:val="left"/>
        </w:tabs>
        <w:bidi w:val="0"/>
        <w:spacing w:before="0" w:after="0" w:line="151" w:lineRule="auto"/>
        <w:ind w:left="0" w:right="0"/>
        <w:jc w:val="both"/>
      </w:pPr>
      <w:bookmarkStart w:id="332" w:name="bookmark332"/>
      <w:bookmarkEnd w:id="332"/>
      <w:r>
        <w:rPr>
          <w:spacing w:val="0"/>
          <w:w w:val="100"/>
          <w:position w:val="0"/>
        </w:rPr>
        <w:t>координаты и время возникновения происшествия (ЧС);</w:t>
      </w:r>
    </w:p>
    <w:p>
      <w:pPr>
        <w:pStyle w:val="Style12"/>
        <w:keepNext w:val="0"/>
        <w:keepLines w:val="0"/>
        <w:widowControl w:val="0"/>
        <w:numPr>
          <w:ilvl w:val="0"/>
          <w:numId w:val="5"/>
        </w:numPr>
        <w:shd w:val="clear" w:color="auto" w:fill="auto"/>
        <w:tabs>
          <w:tab w:pos="578" w:val="left"/>
        </w:tabs>
        <w:bidi w:val="0"/>
        <w:spacing w:before="0" w:after="0" w:line="187" w:lineRule="auto"/>
        <w:ind w:left="0" w:right="0"/>
        <w:jc w:val="both"/>
      </w:pPr>
      <w:bookmarkStart w:id="333" w:name="bookmark333"/>
      <w:bookmarkEnd w:id="333"/>
      <w:r>
        <w:rPr>
          <w:spacing w:val="0"/>
          <w:w w:val="100"/>
          <w:position w:val="0"/>
        </w:rPr>
        <w:t>характер происшествия (ЧС) и последствия от него на текущий момент, параметры, влияющие на дальнейшее развитие обстановки;</w:t>
      </w:r>
    </w:p>
    <w:p>
      <w:pPr>
        <w:pStyle w:val="Style12"/>
        <w:keepNext w:val="0"/>
        <w:keepLines w:val="0"/>
        <w:widowControl w:val="0"/>
        <w:numPr>
          <w:ilvl w:val="0"/>
          <w:numId w:val="5"/>
        </w:numPr>
        <w:shd w:val="clear" w:color="auto" w:fill="auto"/>
        <w:tabs>
          <w:tab w:pos="583" w:val="left"/>
        </w:tabs>
        <w:bidi w:val="0"/>
        <w:spacing w:before="0" w:after="240" w:line="204" w:lineRule="auto"/>
        <w:ind w:left="0" w:right="0"/>
        <w:jc w:val="both"/>
      </w:pPr>
      <w:bookmarkStart w:id="334" w:name="bookmark334"/>
      <w:bookmarkEnd w:id="334"/>
      <w:r>
        <w:rPr>
          <w:spacing w:val="0"/>
          <w:w w:val="100"/>
          <w:position w:val="0"/>
        </w:rPr>
        <w:t>тип и количество социально-значимых объектов, принадлежность (ве</w:t>
        <w:softHyphen/>
        <w:t>домственная, государственная, частная), которые попали в зону сейсмического воздействия;</w:t>
      </w:r>
    </w:p>
    <w:p>
      <w:pPr>
        <w:pStyle w:val="Style12"/>
        <w:keepNext w:val="0"/>
        <w:keepLines w:val="0"/>
        <w:widowControl w:val="0"/>
        <w:numPr>
          <w:ilvl w:val="0"/>
          <w:numId w:val="5"/>
        </w:numPr>
        <w:shd w:val="clear" w:color="auto" w:fill="auto"/>
        <w:tabs>
          <w:tab w:pos="591" w:val="left"/>
        </w:tabs>
        <w:bidi w:val="0"/>
        <w:spacing w:before="0" w:after="0" w:line="240" w:lineRule="auto"/>
        <w:ind w:left="0" w:right="0"/>
        <w:jc w:val="both"/>
      </w:pPr>
      <w:bookmarkStart w:id="335" w:name="bookmark335"/>
      <w:bookmarkEnd w:id="335"/>
      <w:r>
        <w:rPr>
          <w:spacing w:val="0"/>
          <w:w w:val="100"/>
          <w:position w:val="0"/>
        </w:rPr>
        <w:t>потенциально опасные объекты;</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36" w:name="bookmark336"/>
      <w:bookmarkEnd w:id="336"/>
      <w:r>
        <w:rPr>
          <w:spacing w:val="0"/>
          <w:w w:val="100"/>
          <w:position w:val="0"/>
        </w:rPr>
        <w:t>количество населенных пунктов и населения, проживающего в них;</w:t>
      </w:r>
    </w:p>
    <w:p>
      <w:pPr>
        <w:pStyle w:val="Style12"/>
        <w:keepNext w:val="0"/>
        <w:keepLines w:val="0"/>
        <w:widowControl w:val="0"/>
        <w:numPr>
          <w:ilvl w:val="0"/>
          <w:numId w:val="5"/>
        </w:numPr>
        <w:shd w:val="clear" w:color="auto" w:fill="auto"/>
        <w:tabs>
          <w:tab w:pos="584" w:val="left"/>
        </w:tabs>
        <w:bidi w:val="0"/>
        <w:spacing w:before="0" w:after="0" w:line="187" w:lineRule="auto"/>
        <w:ind w:left="0" w:right="0"/>
        <w:jc w:val="both"/>
      </w:pPr>
      <w:bookmarkStart w:id="337" w:name="bookmark337"/>
      <w:bookmarkEnd w:id="337"/>
      <w:r>
        <w:rPr>
          <w:spacing w:val="0"/>
          <w:w w:val="100"/>
          <w:position w:val="0"/>
        </w:rPr>
        <w:t>количество пострадавших, наличие угрозы жизни и здоровью людей, взрыва, возгорания, экологической или другой катастрофы или объектов экономики;</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338" w:name="bookmark338"/>
      <w:bookmarkEnd w:id="338"/>
      <w:r>
        <w:rPr>
          <w:spacing w:val="0"/>
          <w:w w:val="100"/>
          <w:position w:val="0"/>
        </w:rPr>
        <w:t>докладывает о принятом сообщении старшему оперативному дежурному ЦУКС.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Организует немедленное направление к месту происшествия ЧС сил и средств экстренного реагирования.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 целью уточнения обстановки (параметров произошедшего происшествия или ЧС) и информирования, организовывает взаимодействие 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ЦУКС территориального органа МЧС России;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39" w:name="bookmark339"/>
      <w:bookmarkEnd w:id="339"/>
      <w:r>
        <w:rPr>
          <w:spacing w:val="0"/>
          <w:w w:val="100"/>
          <w:position w:val="0"/>
        </w:rPr>
        <w:t>оперативным дежурным сейсмостанции (при наличии);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40" w:name="bookmark340"/>
      <w:bookmarkEnd w:id="340"/>
      <w:r>
        <w:rPr>
          <w:spacing w:val="0"/>
          <w:w w:val="100"/>
          <w:position w:val="0"/>
        </w:rPr>
        <w:t>оперативным дежурным электросетей муниципального образования;</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41" w:name="bookmark341"/>
      <w:bookmarkEnd w:id="341"/>
      <w:r>
        <w:rPr>
          <w:spacing w:val="0"/>
          <w:w w:val="100"/>
          <w:position w:val="0"/>
        </w:rPr>
        <w:t>оперативным дежурным районного комплекса ЖКХ;</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42" w:name="bookmark342"/>
      <w:bookmarkEnd w:id="342"/>
      <w:r>
        <w:rPr>
          <w:spacing w:val="0"/>
          <w:w w:val="100"/>
          <w:position w:val="0"/>
        </w:rPr>
        <w:t>старостами населенных пунктов;</w:t>
      </w:r>
    </w:p>
    <w:p>
      <w:pPr>
        <w:pStyle w:val="Style12"/>
        <w:keepNext w:val="0"/>
        <w:keepLines w:val="0"/>
        <w:widowControl w:val="0"/>
        <w:numPr>
          <w:ilvl w:val="0"/>
          <w:numId w:val="5"/>
        </w:numPr>
        <w:shd w:val="clear" w:color="auto" w:fill="auto"/>
        <w:tabs>
          <w:tab w:pos="584" w:val="left"/>
        </w:tabs>
        <w:bidi w:val="0"/>
        <w:spacing w:before="0" w:after="0" w:line="187" w:lineRule="auto"/>
        <w:ind w:left="0" w:right="0"/>
        <w:jc w:val="both"/>
      </w:pPr>
      <w:bookmarkStart w:id="343" w:name="bookmark343"/>
      <w:bookmarkEnd w:id="343"/>
      <w:r>
        <w:rPr>
          <w:spacing w:val="0"/>
          <w:w w:val="100"/>
          <w:position w:val="0"/>
        </w:rPr>
        <w:t>оперативным дежурным территориального центра медицины катастроф «ТЦМК»;</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344" w:name="bookmark344"/>
      <w:bookmarkEnd w:id="344"/>
      <w:r>
        <w:rPr>
          <w:spacing w:val="0"/>
          <w:w w:val="100"/>
          <w:position w:val="0"/>
        </w:rPr>
        <w:t>центральным пунктом пожарной связи;</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345" w:name="bookmark345"/>
      <w:bookmarkEnd w:id="345"/>
      <w:r>
        <w:rPr>
          <w:spacing w:val="0"/>
          <w:w w:val="100"/>
          <w:position w:val="0"/>
        </w:rPr>
        <w:t>оперативным дежурным УМВД России по субъекту Российской Федерации;</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346" w:name="bookmark346"/>
      <w:bookmarkEnd w:id="346"/>
      <w:r>
        <w:rPr>
          <w:spacing w:val="0"/>
          <w:w w:val="100"/>
          <w:position w:val="0"/>
        </w:rPr>
        <w:t>дежурным прокурором;</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347" w:name="bookmark347"/>
      <w:bookmarkEnd w:id="347"/>
      <w:r>
        <w:rPr>
          <w:spacing w:val="0"/>
          <w:w w:val="100"/>
          <w:position w:val="0"/>
        </w:rPr>
        <w:t>оперативным дежурным УФСБ России по субъекту Российской Федерации.</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Согласно критериев приказа МЧС России от 8 июля 2004 г. № 329, при зем</w:t>
        <w:softHyphen/>
        <w:t>летрясении 5 баллов и более на территории муниципального образования для органов управления и сил муниципального звена территориальной подсистемы РСЧС, вводится режим функционирования «чрезвычайной ситуации» с проведе</w:t>
        <w:softHyphen/>
        <w:t>нием заседания комиссии КЧС и ОПБ с принятием Постановления.</w:t>
      </w:r>
    </w:p>
    <w:p>
      <w:pPr>
        <w:pStyle w:val="Style57"/>
        <w:keepNext/>
        <w:keepLines/>
        <w:widowControl w:val="0"/>
        <w:shd w:val="clear" w:color="auto" w:fill="auto"/>
        <w:bidi w:val="0"/>
        <w:spacing w:before="0"/>
        <w:ind w:left="0" w:right="0" w:firstLine="0"/>
        <w:jc w:val="both"/>
      </w:pPr>
      <w:bookmarkStart w:id="348" w:name="bookmark348"/>
      <w:bookmarkStart w:id="349" w:name="bookmark349"/>
      <w:bookmarkStart w:id="350" w:name="bookmark350"/>
      <w:r>
        <w:rPr>
          <w:spacing w:val="0"/>
          <w:w w:val="100"/>
          <w:position w:val="0"/>
        </w:rPr>
        <w:t>Примерный алгоритм взаимодействий дежурного оперативного ЕДДС с ДДС органов управления функциональных и территориаль</w:t>
        <w:softHyphen/>
        <w:t>ной подсистем РСЧС во время паводка, весеннего половодья</w:t>
      </w:r>
      <w:bookmarkEnd w:id="348"/>
      <w:bookmarkEnd w:id="349"/>
      <w:bookmarkEnd w:id="350"/>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период прохождения паводка, весеннего половодья дежурный оперативный ЕДДС уточняет и регистрирует в журнале время получения информации и сведения о заявителе, способ связи с ним, информацию о происшествии, по возможности проверяет достоверность сообщения. В дальнейшем оперативный дежурный:</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351" w:name="bookmark351"/>
      <w:bookmarkEnd w:id="351"/>
      <w:r>
        <w:rPr>
          <w:spacing w:val="0"/>
          <w:w w:val="100"/>
          <w:position w:val="0"/>
        </w:rPr>
        <w:t>докладывает в ЦУКС территориального органа МЧС России о факте воз</w:t>
        <w:softHyphen/>
        <w:t>никновения ЧС (происшествия), обусловленной дождевым паводком;</w:t>
      </w:r>
    </w:p>
    <w:p>
      <w:pPr>
        <w:pStyle w:val="Style12"/>
        <w:keepNext w:val="0"/>
        <w:keepLines w:val="0"/>
        <w:widowControl w:val="0"/>
        <w:numPr>
          <w:ilvl w:val="0"/>
          <w:numId w:val="5"/>
        </w:numPr>
        <w:shd w:val="clear" w:color="auto" w:fill="auto"/>
        <w:tabs>
          <w:tab w:pos="594" w:val="left"/>
        </w:tabs>
        <w:bidi w:val="0"/>
        <w:spacing w:before="0" w:after="0" w:line="187" w:lineRule="auto"/>
        <w:ind w:left="0" w:right="0"/>
        <w:jc w:val="both"/>
      </w:pPr>
      <w:bookmarkStart w:id="352" w:name="bookmark352"/>
      <w:bookmarkEnd w:id="352"/>
      <w:r>
        <w:rPr>
          <w:spacing w:val="0"/>
          <w:w w:val="100"/>
          <w:position w:val="0"/>
        </w:rPr>
        <w:t>организует немедленное направление к месту происшествия ЧС сил и средств экстренного реагирования.</w:t>
      </w:r>
    </w:p>
    <w:p>
      <w:pPr>
        <w:pStyle w:val="Style12"/>
        <w:keepNext w:val="0"/>
        <w:keepLines w:val="0"/>
        <w:widowControl w:val="0"/>
        <w:numPr>
          <w:ilvl w:val="0"/>
          <w:numId w:val="5"/>
        </w:numPr>
        <w:shd w:val="clear" w:color="auto" w:fill="auto"/>
        <w:tabs>
          <w:tab w:pos="594" w:val="left"/>
        </w:tabs>
        <w:bidi w:val="0"/>
        <w:spacing w:before="0" w:after="240" w:line="204" w:lineRule="auto"/>
        <w:ind w:left="0" w:right="0"/>
        <w:jc w:val="both"/>
      </w:pPr>
      <w:bookmarkStart w:id="353" w:name="bookmark353"/>
      <w:bookmarkEnd w:id="353"/>
      <w:r>
        <w:rPr>
          <w:spacing w:val="0"/>
          <w:w w:val="100"/>
          <w:position w:val="0"/>
        </w:rPr>
        <w:t>докладывает главе муниципального образования, председателю КЧС и ОПБ, начальнику ЕДДС о факте возникновения ЧС (происшествия), обусловленной дождевым паводком;</w:t>
      </w:r>
    </w:p>
    <w:p>
      <w:pPr>
        <w:pStyle w:val="Style12"/>
        <w:keepNext w:val="0"/>
        <w:keepLines w:val="0"/>
        <w:widowControl w:val="0"/>
        <w:numPr>
          <w:ilvl w:val="0"/>
          <w:numId w:val="5"/>
        </w:numPr>
        <w:shd w:val="clear" w:color="auto" w:fill="auto"/>
        <w:tabs>
          <w:tab w:pos="589" w:val="left"/>
        </w:tabs>
        <w:bidi w:val="0"/>
        <w:spacing w:before="0" w:after="0" w:line="240" w:lineRule="auto"/>
        <w:ind w:left="0" w:right="0"/>
        <w:jc w:val="both"/>
      </w:pPr>
      <w:bookmarkStart w:id="354" w:name="bookmark354"/>
      <w:bookmarkEnd w:id="354"/>
      <w:r>
        <w:rPr>
          <w:spacing w:val="0"/>
          <w:w w:val="100"/>
          <w:position w:val="0"/>
        </w:rPr>
        <w:t>информирует ДДС экстренных оперативных служб и организаций (объек</w:t>
        <w:softHyphen/>
        <w:t>тов), сил РСЧС, привлекаемых к ликвидации ЧС (происшествия), обусловленной дождевым паводком, об обстановке, принятых и рекомендуемых мерах;</w:t>
      </w:r>
    </w:p>
    <w:p>
      <w:pPr>
        <w:pStyle w:val="Style12"/>
        <w:keepNext w:val="0"/>
        <w:keepLines w:val="0"/>
        <w:widowControl w:val="0"/>
        <w:numPr>
          <w:ilvl w:val="0"/>
          <w:numId w:val="5"/>
        </w:numPr>
        <w:shd w:val="clear" w:color="auto" w:fill="auto"/>
        <w:tabs>
          <w:tab w:pos="589" w:val="left"/>
        </w:tabs>
        <w:bidi w:val="0"/>
        <w:spacing w:before="0" w:after="0" w:line="204" w:lineRule="auto"/>
        <w:ind w:left="0" w:right="0"/>
        <w:jc w:val="both"/>
      </w:pPr>
      <w:bookmarkStart w:id="355" w:name="bookmark355"/>
      <w:bookmarkEnd w:id="355"/>
      <w:r>
        <w:rPr>
          <w:spacing w:val="0"/>
          <w:w w:val="100"/>
          <w:position w:val="0"/>
        </w:rPr>
        <w:t>по распоряжению главы муниципального образования проводит оповещение членов КЧС и ОПБ муниципального образования, старост населенных пунктов и глав сельских поселений в соответствии со схемой оповещения;</w:t>
      </w:r>
    </w:p>
    <w:p>
      <w:pPr>
        <w:pStyle w:val="Style12"/>
        <w:keepNext w:val="0"/>
        <w:keepLines w:val="0"/>
        <w:widowControl w:val="0"/>
        <w:numPr>
          <w:ilvl w:val="0"/>
          <w:numId w:val="5"/>
        </w:numPr>
        <w:shd w:val="clear" w:color="auto" w:fill="auto"/>
        <w:tabs>
          <w:tab w:pos="584" w:val="left"/>
        </w:tabs>
        <w:bidi w:val="0"/>
        <w:spacing w:before="0" w:after="0" w:line="218" w:lineRule="auto"/>
        <w:ind w:left="0" w:right="0"/>
        <w:jc w:val="both"/>
      </w:pPr>
      <w:bookmarkStart w:id="356" w:name="bookmark356"/>
      <w:bookmarkEnd w:id="356"/>
      <w:r>
        <w:rPr>
          <w:spacing w:val="0"/>
          <w:w w:val="100"/>
          <w:position w:val="0"/>
        </w:rPr>
        <w:t>осуществляет постоянное информационное взаимодействие с руководителем ликвидации ЧС (происшествия), обусловленной дождевым паводком, оператив</w:t>
        <w:softHyphen/>
        <w:t>ными группами муниципального образования, пожарно-спасательного гарнизона, а также со старостами населенных пунктов и главами сельских поселений о ходе аварийно-восстановительных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оперативный ЕДДС с целью уточнения обстановки и информиро</w:t>
        <w:softHyphen/>
        <w:t>вания, организовывает взаимодействие по уточнению параметров произошедшего происшествия (ЧС) с:</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57" w:name="bookmark357"/>
      <w:bookmarkEnd w:id="357"/>
      <w:r>
        <w:rPr>
          <w:spacing w:val="0"/>
          <w:w w:val="100"/>
          <w:position w:val="0"/>
        </w:rPr>
        <w:t>ЦУКС территориального органа МЧС России;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58" w:name="bookmark358"/>
      <w:bookmarkEnd w:id="358"/>
      <w:r>
        <w:rPr>
          <w:spacing w:val="0"/>
          <w:w w:val="100"/>
          <w:position w:val="0"/>
        </w:rPr>
        <w:t>диспетчером «Районные электрические сети»;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59" w:name="bookmark359"/>
      <w:bookmarkEnd w:id="359"/>
      <w:r>
        <w:rPr>
          <w:spacing w:val="0"/>
          <w:w w:val="100"/>
          <w:position w:val="0"/>
        </w:rPr>
        <w:t>диспетчером пожарно-спасательного гарнизона;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60" w:name="bookmark360"/>
      <w:bookmarkEnd w:id="360"/>
      <w:r>
        <w:rPr>
          <w:spacing w:val="0"/>
          <w:w w:val="100"/>
          <w:position w:val="0"/>
        </w:rPr>
        <w:t>диспетчером скорой помощи;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61" w:name="bookmark361"/>
      <w:bookmarkEnd w:id="361"/>
      <w:r>
        <w:rPr>
          <w:spacing w:val="0"/>
          <w:w w:val="100"/>
          <w:position w:val="0"/>
        </w:rPr>
        <w:t>специалистами на метеостанциях района;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62" w:name="bookmark362"/>
      <w:bookmarkEnd w:id="362"/>
      <w:r>
        <w:rPr>
          <w:spacing w:val="0"/>
          <w:w w:val="100"/>
          <w:position w:val="0"/>
        </w:rPr>
        <w:t>специалистами на гидропостах района;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63" w:name="bookmark363"/>
      <w:bookmarkEnd w:id="363"/>
      <w:r>
        <w:rPr>
          <w:spacing w:val="0"/>
          <w:w w:val="100"/>
          <w:position w:val="0"/>
        </w:rPr>
        <w:t>старостами населенных пунктов;</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364" w:name="bookmark364"/>
      <w:bookmarkEnd w:id="364"/>
      <w:r>
        <w:rPr>
          <w:spacing w:val="0"/>
          <w:w w:val="100"/>
          <w:position w:val="0"/>
        </w:rPr>
        <w:t>дежурным диспетчером организации, отвечающей за обслуживание авто</w:t>
        <w:softHyphen/>
        <w:t>дорог в районе;</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65" w:name="bookmark365"/>
      <w:bookmarkEnd w:id="365"/>
      <w:r>
        <w:rPr>
          <w:spacing w:val="0"/>
          <w:w w:val="100"/>
          <w:position w:val="0"/>
        </w:rPr>
        <w:t>оперативным дежурным УМВД России по субъекту Российской Федерации;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66" w:name="bookmark366"/>
      <w:bookmarkEnd w:id="366"/>
      <w:r>
        <w:rPr>
          <w:spacing w:val="0"/>
          <w:w w:val="100"/>
          <w:position w:val="0"/>
        </w:rPr>
        <w:t>управлением Росприроднадзора;</w:t>
      </w:r>
    </w:p>
    <w:p>
      <w:pPr>
        <w:pStyle w:val="Style12"/>
        <w:keepNext w:val="0"/>
        <w:keepLines w:val="0"/>
        <w:widowControl w:val="0"/>
        <w:numPr>
          <w:ilvl w:val="0"/>
          <w:numId w:val="5"/>
        </w:numPr>
        <w:shd w:val="clear" w:color="auto" w:fill="auto"/>
        <w:tabs>
          <w:tab w:pos="591" w:val="left"/>
        </w:tabs>
        <w:bidi w:val="0"/>
        <w:spacing w:before="0" w:after="240" w:line="151" w:lineRule="auto"/>
        <w:ind w:left="0" w:right="0"/>
        <w:jc w:val="both"/>
      </w:pPr>
      <w:bookmarkStart w:id="367" w:name="bookmark367"/>
      <w:bookmarkEnd w:id="367"/>
      <w:r>
        <w:rPr>
          <w:spacing w:val="0"/>
          <w:w w:val="100"/>
          <w:position w:val="0"/>
        </w:rPr>
        <w:t>оперативным дежурным УФСБ России по субъекту Российской Федерации.</w:t>
      </w:r>
    </w:p>
    <w:p>
      <w:pPr>
        <w:pStyle w:val="Style57"/>
        <w:keepNext/>
        <w:keepLines/>
        <w:widowControl w:val="0"/>
        <w:shd w:val="clear" w:color="auto" w:fill="auto"/>
        <w:bidi w:val="0"/>
        <w:spacing w:before="0"/>
        <w:ind w:left="0" w:right="0" w:firstLine="0"/>
        <w:jc w:val="left"/>
      </w:pPr>
      <w:bookmarkStart w:id="368" w:name="bookmark368"/>
      <w:bookmarkStart w:id="369" w:name="bookmark369"/>
      <w:bookmarkStart w:id="370" w:name="bookmark370"/>
      <w:r>
        <w:rPr>
          <w:spacing w:val="0"/>
          <w:w w:val="100"/>
          <w:position w:val="0"/>
        </w:rPr>
        <w:t>Примерный алгоритм взаимодействий дежурного оперативного ЕДДС с ДДС органов управления функциональных и территориаль</w:t>
        <w:softHyphen/>
        <w:t>ной подсистем РСЧС при схождении лавины</w:t>
      </w:r>
      <w:bookmarkEnd w:id="368"/>
      <w:bookmarkEnd w:id="369"/>
      <w:bookmarkEnd w:id="370"/>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Получив информацию о возникновении ЧС (происшествия), обусловленной сходом лавины дежурный оперативный ЕДДС уточняет и регистрирует в жур</w:t>
        <w:softHyphen/>
        <w:t>нале время получения информации и сведения о заявителе, способ связи с ним, информацию о происшествии (ФИО попавших под лавину, количество человек), по возможности проверить достоверность сообщения. В дальнейшем дежурный оперативный:</w:t>
      </w:r>
    </w:p>
    <w:p>
      <w:pPr>
        <w:pStyle w:val="Style12"/>
        <w:keepNext w:val="0"/>
        <w:keepLines w:val="0"/>
        <w:widowControl w:val="0"/>
        <w:numPr>
          <w:ilvl w:val="0"/>
          <w:numId w:val="5"/>
        </w:numPr>
        <w:shd w:val="clear" w:color="auto" w:fill="auto"/>
        <w:tabs>
          <w:tab w:pos="584" w:val="left"/>
        </w:tabs>
        <w:bidi w:val="0"/>
        <w:spacing w:before="0" w:after="0" w:line="187" w:lineRule="auto"/>
        <w:ind w:left="0" w:right="0"/>
        <w:jc w:val="both"/>
      </w:pPr>
      <w:bookmarkStart w:id="371" w:name="bookmark371"/>
      <w:bookmarkEnd w:id="371"/>
      <w:r>
        <w:rPr>
          <w:spacing w:val="0"/>
          <w:w w:val="100"/>
          <w:position w:val="0"/>
        </w:rPr>
        <w:t>докладывает ЦУКС территориального органа МЧС России о факте возник</w:t>
        <w:softHyphen/>
        <w:t>новения ЧС (происшествия);</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372" w:name="bookmark372"/>
      <w:bookmarkEnd w:id="372"/>
      <w:r>
        <w:rPr>
          <w:spacing w:val="0"/>
          <w:w w:val="100"/>
          <w:position w:val="0"/>
        </w:rPr>
        <w:t>организует немедленное направление к месту происшествия ЧС сил и средств экстренного реагирования.</w:t>
      </w:r>
    </w:p>
    <w:p>
      <w:pPr>
        <w:pStyle w:val="Style12"/>
        <w:keepNext w:val="0"/>
        <w:keepLines w:val="0"/>
        <w:widowControl w:val="0"/>
        <w:numPr>
          <w:ilvl w:val="0"/>
          <w:numId w:val="5"/>
        </w:numPr>
        <w:shd w:val="clear" w:color="auto" w:fill="auto"/>
        <w:tabs>
          <w:tab w:pos="584" w:val="left"/>
        </w:tabs>
        <w:bidi w:val="0"/>
        <w:spacing w:before="0" w:after="240" w:line="187" w:lineRule="auto"/>
        <w:ind w:left="0" w:right="0"/>
        <w:jc w:val="both"/>
      </w:pPr>
      <w:bookmarkStart w:id="373" w:name="bookmark373"/>
      <w:bookmarkEnd w:id="373"/>
      <w:r>
        <w:rPr>
          <w:spacing w:val="0"/>
          <w:w w:val="100"/>
          <w:position w:val="0"/>
        </w:rPr>
        <w:t>докладывает главе муниципального образования, председателю КЧС и ОПБ, начальнику ЕДДС о факте возникновения ЧС (происшествия);</w:t>
      </w:r>
    </w:p>
    <w:p>
      <w:pPr>
        <w:pStyle w:val="Style12"/>
        <w:keepNext w:val="0"/>
        <w:keepLines w:val="0"/>
        <w:widowControl w:val="0"/>
        <w:numPr>
          <w:ilvl w:val="0"/>
          <w:numId w:val="5"/>
        </w:numPr>
        <w:shd w:val="clear" w:color="auto" w:fill="auto"/>
        <w:tabs>
          <w:tab w:pos="589" w:val="left"/>
        </w:tabs>
        <w:bidi w:val="0"/>
        <w:spacing w:before="0" w:after="0" w:line="240" w:lineRule="auto"/>
        <w:ind w:left="0" w:right="0"/>
        <w:jc w:val="both"/>
      </w:pPr>
      <w:bookmarkStart w:id="374" w:name="bookmark374"/>
      <w:bookmarkEnd w:id="374"/>
      <w:r>
        <w:rPr>
          <w:spacing w:val="0"/>
          <w:w w:val="100"/>
          <w:position w:val="0"/>
        </w:rPr>
        <w:t>информирует ДДС экстренных оперативных служб и организаций (объек</w:t>
        <w:softHyphen/>
        <w:t>тов), сил РСЧС, привлекаемых к ликвидации ЧС (происшествия) об обстановке, принятых и рекомендуемых мерах;</w:t>
      </w:r>
    </w:p>
    <w:p>
      <w:pPr>
        <w:pStyle w:val="Style12"/>
        <w:keepNext w:val="0"/>
        <w:keepLines w:val="0"/>
        <w:widowControl w:val="0"/>
        <w:numPr>
          <w:ilvl w:val="0"/>
          <w:numId w:val="5"/>
        </w:numPr>
        <w:shd w:val="clear" w:color="auto" w:fill="auto"/>
        <w:tabs>
          <w:tab w:pos="589" w:val="left"/>
        </w:tabs>
        <w:bidi w:val="0"/>
        <w:spacing w:before="0" w:after="0" w:line="204" w:lineRule="auto"/>
        <w:ind w:left="0" w:right="0"/>
        <w:jc w:val="both"/>
      </w:pPr>
      <w:bookmarkStart w:id="375" w:name="bookmark375"/>
      <w:bookmarkEnd w:id="375"/>
      <w:r>
        <w:rPr>
          <w:spacing w:val="0"/>
          <w:w w:val="100"/>
          <w:position w:val="0"/>
        </w:rPr>
        <w:t>по распоряжению главы муниципального образования проводит оповещение членов КЧС и ОПБ муниципального образования, старост населенных пунктов и глав сельских поселений в соответствии со схемой оповещения;</w:t>
      </w:r>
    </w:p>
    <w:p>
      <w:pPr>
        <w:pStyle w:val="Style12"/>
        <w:keepNext w:val="0"/>
        <w:keepLines w:val="0"/>
        <w:widowControl w:val="0"/>
        <w:numPr>
          <w:ilvl w:val="0"/>
          <w:numId w:val="5"/>
        </w:numPr>
        <w:shd w:val="clear" w:color="auto" w:fill="auto"/>
        <w:tabs>
          <w:tab w:pos="584" w:val="left"/>
        </w:tabs>
        <w:bidi w:val="0"/>
        <w:spacing w:before="0" w:after="0" w:line="214" w:lineRule="auto"/>
        <w:ind w:left="0" w:right="0"/>
        <w:jc w:val="both"/>
      </w:pPr>
      <w:bookmarkStart w:id="376" w:name="bookmark376"/>
      <w:bookmarkEnd w:id="376"/>
      <w:r>
        <w:rPr>
          <w:spacing w:val="0"/>
          <w:w w:val="100"/>
          <w:position w:val="0"/>
        </w:rPr>
        <w:t>осуществляет постоянное информационное взаимодействие с руководителем ликвидации ЧС (происшествия), оперативными группами муниципального обра</w:t>
        <w:softHyphen/>
        <w:t>зования, пожарно-спасательного гарнизона, а также со старостами населенных пунктов и главами сельских поселений о ходе аварийно-восстановительных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оперативный ЕДДС с целью уточнения обстановки и информиро</w:t>
        <w:softHyphen/>
        <w:t>вания, организовывает взаимодействие по уточнению параметров произошедшего происшествия (ЧС) с:</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77" w:name="bookmark377"/>
      <w:bookmarkEnd w:id="377"/>
      <w:r>
        <w:rPr>
          <w:spacing w:val="0"/>
          <w:w w:val="100"/>
          <w:position w:val="0"/>
        </w:rPr>
        <w:t>ЦУКС территориального органа МЧС России;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78" w:name="bookmark378"/>
      <w:bookmarkEnd w:id="378"/>
      <w:r>
        <w:rPr>
          <w:spacing w:val="0"/>
          <w:w w:val="100"/>
          <w:position w:val="0"/>
        </w:rPr>
        <w:t>администратором туристической базы (старшим группы, лагеря и т.д.);</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79" w:name="bookmark379"/>
      <w:bookmarkEnd w:id="379"/>
      <w:r>
        <w:rPr>
          <w:spacing w:val="0"/>
          <w:w w:val="100"/>
          <w:position w:val="0"/>
        </w:rPr>
        <w:t>оперативным дежурным Противолавинного отряда;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80" w:name="bookmark380"/>
      <w:bookmarkEnd w:id="380"/>
      <w:r>
        <w:rPr>
          <w:spacing w:val="0"/>
          <w:w w:val="100"/>
          <w:position w:val="0"/>
        </w:rPr>
        <w:t>оперативным дежурным Противолавинного центра;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81" w:name="bookmark381"/>
      <w:bookmarkEnd w:id="381"/>
      <w:r>
        <w:rPr>
          <w:spacing w:val="0"/>
          <w:w w:val="100"/>
          <w:position w:val="0"/>
        </w:rPr>
        <w:t>оперативным дежурным «ТЦМК»;</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82" w:name="bookmark382"/>
      <w:bookmarkEnd w:id="382"/>
      <w:r>
        <w:rPr>
          <w:spacing w:val="0"/>
          <w:w w:val="100"/>
          <w:position w:val="0"/>
        </w:rPr>
        <w:t>специалистами на метеостанциях района;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83" w:name="bookmark383"/>
      <w:bookmarkEnd w:id="383"/>
      <w:r>
        <w:rPr>
          <w:spacing w:val="0"/>
          <w:w w:val="100"/>
          <w:position w:val="0"/>
        </w:rPr>
        <w:t>диспетчером пожарно-спасательного гарнизона;</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84" w:name="bookmark384"/>
      <w:bookmarkEnd w:id="384"/>
      <w:r>
        <w:rPr>
          <w:spacing w:val="0"/>
          <w:w w:val="100"/>
          <w:position w:val="0"/>
        </w:rPr>
        <w:t>диспетчером скорой помощи;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85" w:name="bookmark385"/>
      <w:bookmarkEnd w:id="385"/>
      <w:r>
        <w:rPr>
          <w:spacing w:val="0"/>
          <w:w w:val="100"/>
          <w:position w:val="0"/>
        </w:rPr>
        <w:t>старостами населенных пунктов;</w:t>
      </w:r>
    </w:p>
    <w:p>
      <w:pPr>
        <w:pStyle w:val="Style12"/>
        <w:keepNext w:val="0"/>
        <w:keepLines w:val="0"/>
        <w:widowControl w:val="0"/>
        <w:numPr>
          <w:ilvl w:val="0"/>
          <w:numId w:val="5"/>
        </w:numPr>
        <w:shd w:val="clear" w:color="auto" w:fill="auto"/>
        <w:tabs>
          <w:tab w:pos="591" w:val="left"/>
        </w:tabs>
        <w:bidi w:val="0"/>
        <w:spacing w:before="0" w:after="240" w:line="151" w:lineRule="auto"/>
        <w:ind w:left="0" w:right="0"/>
        <w:jc w:val="both"/>
      </w:pPr>
      <w:bookmarkStart w:id="386" w:name="bookmark386"/>
      <w:bookmarkEnd w:id="386"/>
      <w:r>
        <w:rPr>
          <w:spacing w:val="0"/>
          <w:w w:val="100"/>
          <w:position w:val="0"/>
        </w:rPr>
        <w:t>оперативным дежурным УМВД России по субъекту Российской Федерации.</w:t>
      </w:r>
    </w:p>
    <w:p>
      <w:pPr>
        <w:pStyle w:val="Style10"/>
        <w:keepNext w:val="0"/>
        <w:keepLines w:val="0"/>
        <w:widowControl w:val="0"/>
        <w:shd w:val="clear" w:color="auto" w:fill="auto"/>
        <w:bidi w:val="0"/>
        <w:spacing w:before="0" w:after="240" w:line="214" w:lineRule="auto"/>
        <w:ind w:left="0" w:right="0" w:firstLine="0"/>
        <w:jc w:val="left"/>
        <w:rPr>
          <w:sz w:val="22"/>
          <w:szCs w:val="22"/>
        </w:rPr>
      </w:pPr>
      <w:r>
        <w:rPr>
          <w:spacing w:val="0"/>
          <w:w w:val="100"/>
          <w:position w:val="0"/>
          <w:sz w:val="22"/>
          <w:szCs w:val="22"/>
        </w:rPr>
        <w:t>Примерный алгоритм взаимодействий дежурного оперативного ЕДДС с ДДС органов управления функциональных и территориаль</w:t>
        <w:softHyphen/>
        <w:t>ной подсистем РСЧС при возникновении аварий на гидротехниче</w:t>
        <w:softHyphen/>
        <w:t>ских сооружениях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возникновении чрезвычайных ситуаций на гидротехническом сооружении (ГТС) объектах дежурный оперативный ЕДДС выясняет у заявителя и регистри</w:t>
        <w:softHyphen/>
        <w:t>рует в соответствующем журнале следующую информацию:</w:t>
      </w:r>
    </w:p>
    <w:p>
      <w:pPr>
        <w:pStyle w:val="Style12"/>
        <w:keepNext w:val="0"/>
        <w:keepLines w:val="0"/>
        <w:widowControl w:val="0"/>
        <w:numPr>
          <w:ilvl w:val="0"/>
          <w:numId w:val="5"/>
        </w:numPr>
        <w:shd w:val="clear" w:color="auto" w:fill="auto"/>
        <w:tabs>
          <w:tab w:pos="584" w:val="left"/>
        </w:tabs>
        <w:bidi w:val="0"/>
        <w:spacing w:before="0" w:after="0" w:line="187" w:lineRule="auto"/>
        <w:ind w:left="0" w:right="0"/>
        <w:jc w:val="both"/>
      </w:pPr>
      <w:bookmarkStart w:id="387" w:name="bookmark387"/>
      <w:bookmarkEnd w:id="387"/>
      <w:r>
        <w:rPr>
          <w:spacing w:val="0"/>
          <w:w w:val="100"/>
          <w:position w:val="0"/>
        </w:rPr>
        <w:t>время получения информации и сведения о заявителе, способ связи с ним, по возможности проверяет достоверность сообщения;</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388" w:name="bookmark388"/>
      <w:bookmarkEnd w:id="388"/>
      <w:r>
        <w:rPr>
          <w:spacing w:val="0"/>
          <w:w w:val="100"/>
          <w:position w:val="0"/>
        </w:rPr>
        <w:t>характер происшествия (ЧС) и последствия от него на текущий момент, параметры, влияющие на дальнейшее развитие обстановки;</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389" w:name="bookmark389"/>
      <w:bookmarkEnd w:id="389"/>
      <w:r>
        <w:rPr>
          <w:spacing w:val="0"/>
          <w:w w:val="100"/>
          <w:position w:val="0"/>
        </w:rPr>
        <w:t>место нахождения и характеристики ГТС, принадлежность (ведомственная, государственная, частная);</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390" w:name="bookmark390"/>
      <w:bookmarkEnd w:id="390"/>
      <w:r>
        <w:rPr>
          <w:spacing w:val="0"/>
          <w:w w:val="100"/>
          <w:position w:val="0"/>
        </w:rPr>
        <w:t>ФИО ответственных за ГТС;</w:t>
      </w:r>
    </w:p>
    <w:p>
      <w:pPr>
        <w:pStyle w:val="Style12"/>
        <w:keepNext w:val="0"/>
        <w:keepLines w:val="0"/>
        <w:widowControl w:val="0"/>
        <w:numPr>
          <w:ilvl w:val="0"/>
          <w:numId w:val="5"/>
        </w:numPr>
        <w:shd w:val="clear" w:color="auto" w:fill="auto"/>
        <w:tabs>
          <w:tab w:pos="594" w:val="left"/>
        </w:tabs>
        <w:bidi w:val="0"/>
        <w:spacing w:before="0" w:after="0" w:line="187" w:lineRule="auto"/>
        <w:ind w:left="0" w:right="0"/>
        <w:jc w:val="both"/>
      </w:pPr>
      <w:bookmarkStart w:id="391" w:name="bookmark391"/>
      <w:bookmarkEnd w:id="391"/>
      <w:r>
        <w:rPr>
          <w:spacing w:val="0"/>
          <w:w w:val="100"/>
          <w:position w:val="0"/>
        </w:rPr>
        <w:t>количество пострадавших, наличие угрозы жизни и здоровью людей, унич</w:t>
        <w:softHyphen/>
        <w:t>тожения объектов экономики.</w:t>
      </w:r>
    </w:p>
    <w:p>
      <w:pPr>
        <w:pStyle w:val="Style12"/>
        <w:keepNext w:val="0"/>
        <w:keepLines w:val="0"/>
        <w:widowControl w:val="0"/>
        <w:shd w:val="clear" w:color="auto" w:fill="auto"/>
        <w:bidi w:val="0"/>
        <w:spacing w:before="0" w:after="120" w:line="240" w:lineRule="auto"/>
        <w:ind w:left="0" w:right="0"/>
        <w:jc w:val="both"/>
      </w:pPr>
      <w:r>
        <w:rPr>
          <w:spacing w:val="0"/>
          <w:w w:val="100"/>
          <w:position w:val="0"/>
        </w:rPr>
        <w:t>В дальнейшем дежурный оперативный:</w:t>
      </w:r>
    </w:p>
    <w:p>
      <w:pPr>
        <w:pStyle w:val="Style12"/>
        <w:keepNext w:val="0"/>
        <w:keepLines w:val="0"/>
        <w:widowControl w:val="0"/>
        <w:numPr>
          <w:ilvl w:val="0"/>
          <w:numId w:val="5"/>
        </w:numPr>
        <w:shd w:val="clear" w:color="auto" w:fill="auto"/>
        <w:tabs>
          <w:tab w:pos="584" w:val="left"/>
        </w:tabs>
        <w:bidi w:val="0"/>
        <w:spacing w:before="0" w:after="0" w:line="240" w:lineRule="auto"/>
        <w:ind w:left="0" w:right="0"/>
        <w:jc w:val="both"/>
      </w:pPr>
      <w:bookmarkStart w:id="392" w:name="bookmark392"/>
      <w:bookmarkEnd w:id="392"/>
      <w:r>
        <w:rPr>
          <w:spacing w:val="0"/>
          <w:w w:val="100"/>
          <w:position w:val="0"/>
        </w:rPr>
        <w:t>докладывает главе муниципального образования, председателю КЧС и ОПБ, начальнику ЕДДС о факте аварии;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93" w:name="bookmark393"/>
      <w:bookmarkEnd w:id="393"/>
      <w:r>
        <w:rPr>
          <w:spacing w:val="0"/>
          <w:w w:val="100"/>
          <w:position w:val="0"/>
        </w:rPr>
        <w:t>докладывает в ЦУКС территориального органа МЧС России о факте аварии;</w:t>
      </w:r>
    </w:p>
    <w:p>
      <w:pPr>
        <w:pStyle w:val="Style12"/>
        <w:keepNext w:val="0"/>
        <w:keepLines w:val="0"/>
        <w:widowControl w:val="0"/>
        <w:numPr>
          <w:ilvl w:val="0"/>
          <w:numId w:val="5"/>
        </w:numPr>
        <w:shd w:val="clear" w:color="auto" w:fill="auto"/>
        <w:tabs>
          <w:tab w:pos="589" w:val="left"/>
        </w:tabs>
        <w:bidi w:val="0"/>
        <w:spacing w:before="0" w:after="0" w:line="204" w:lineRule="auto"/>
        <w:ind w:left="0" w:right="0"/>
        <w:jc w:val="both"/>
      </w:pPr>
      <w:bookmarkStart w:id="394" w:name="bookmark394"/>
      <w:bookmarkEnd w:id="394"/>
      <w:r>
        <w:rPr>
          <w:spacing w:val="0"/>
          <w:w w:val="100"/>
          <w:position w:val="0"/>
        </w:rPr>
        <w:t>по распоряжению главы муниципального образования проводит оповещение членов КЧС и ОПБ муниципального образования, старост населенных пунктов и глав сельских поселений в соответствии со схемой оповещения;</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395" w:name="bookmark395"/>
      <w:bookmarkEnd w:id="395"/>
      <w:r>
        <w:rPr>
          <w:spacing w:val="0"/>
          <w:w w:val="100"/>
          <w:position w:val="0"/>
        </w:rPr>
        <w:t>организует немедленное направление к месту происшествия ЧС сил и средств экстренного реагирования.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оперативный ЕДДС с целью уточнения обстановки и информиро</w:t>
        <w:softHyphen/>
        <w:t>вания, организовывает взаимодействие по уточнению параметров произошедшего происшествия (ЧС) с:</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96" w:name="bookmark396"/>
      <w:bookmarkEnd w:id="396"/>
      <w:r>
        <w:rPr>
          <w:spacing w:val="0"/>
          <w:w w:val="100"/>
          <w:position w:val="0"/>
        </w:rPr>
        <w:t>ЦУКС территориального органа МЧС России;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97" w:name="bookmark397"/>
      <w:bookmarkEnd w:id="397"/>
      <w:r>
        <w:rPr>
          <w:spacing w:val="0"/>
          <w:w w:val="100"/>
          <w:position w:val="0"/>
        </w:rPr>
        <w:t>диспетчером по ГТС;</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398" w:name="bookmark398"/>
      <w:bookmarkEnd w:id="398"/>
      <w:r>
        <w:rPr>
          <w:spacing w:val="0"/>
          <w:w w:val="100"/>
          <w:position w:val="0"/>
        </w:rPr>
        <w:t>диспетчером пожарно-спасательного гарнизона;</w:t>
      </w:r>
    </w:p>
    <w:p>
      <w:pPr>
        <w:pStyle w:val="Style12"/>
        <w:keepNext w:val="0"/>
        <w:keepLines w:val="0"/>
        <w:widowControl w:val="0"/>
        <w:numPr>
          <w:ilvl w:val="0"/>
          <w:numId w:val="5"/>
        </w:numPr>
        <w:shd w:val="clear" w:color="auto" w:fill="auto"/>
        <w:tabs>
          <w:tab w:pos="584" w:val="left"/>
        </w:tabs>
        <w:bidi w:val="0"/>
        <w:spacing w:before="0" w:after="0" w:line="187" w:lineRule="auto"/>
        <w:ind w:left="0" w:right="0"/>
        <w:jc w:val="both"/>
      </w:pPr>
      <w:bookmarkStart w:id="399" w:name="bookmark399"/>
      <w:bookmarkEnd w:id="399"/>
      <w:r>
        <w:rPr>
          <w:spacing w:val="0"/>
          <w:w w:val="100"/>
          <w:position w:val="0"/>
        </w:rPr>
        <w:t>оперативным дежурным территориального центра медицины катастроф «ТЦМК»;</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0" w:name="bookmark400"/>
      <w:bookmarkEnd w:id="400"/>
      <w:r>
        <w:rPr>
          <w:spacing w:val="0"/>
          <w:w w:val="100"/>
          <w:position w:val="0"/>
        </w:rPr>
        <w:t>диспетчером «Районные электрические сети»;</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1" w:name="bookmark401"/>
      <w:bookmarkEnd w:id="401"/>
      <w:r>
        <w:rPr>
          <w:spacing w:val="0"/>
          <w:w w:val="100"/>
          <w:position w:val="0"/>
        </w:rPr>
        <w:t>специалистами на гидропостах района;</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2" w:name="bookmark402"/>
      <w:bookmarkEnd w:id="402"/>
      <w:r>
        <w:rPr>
          <w:spacing w:val="0"/>
          <w:w w:val="100"/>
          <w:position w:val="0"/>
        </w:rPr>
        <w:t>старостами населенных пунктов;</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3" w:name="bookmark403"/>
      <w:bookmarkEnd w:id="403"/>
      <w:r>
        <w:rPr>
          <w:spacing w:val="0"/>
          <w:w w:val="100"/>
          <w:position w:val="0"/>
        </w:rPr>
        <w:t>оперативным дежурным УМВД России по субъекту Российской Федерации;</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4" w:name="bookmark404"/>
      <w:bookmarkEnd w:id="404"/>
      <w:r>
        <w:rPr>
          <w:spacing w:val="0"/>
          <w:w w:val="100"/>
          <w:position w:val="0"/>
        </w:rPr>
        <w:t>дежурным прокурором;</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5" w:name="bookmark405"/>
      <w:bookmarkEnd w:id="405"/>
      <w:r>
        <w:rPr>
          <w:spacing w:val="0"/>
          <w:w w:val="100"/>
          <w:position w:val="0"/>
        </w:rPr>
        <w:t>управлением Ростехнадзора;</w:t>
      </w:r>
    </w:p>
    <w:p>
      <w:pPr>
        <w:pStyle w:val="Style12"/>
        <w:keepNext w:val="0"/>
        <w:keepLines w:val="0"/>
        <w:widowControl w:val="0"/>
        <w:numPr>
          <w:ilvl w:val="0"/>
          <w:numId w:val="5"/>
        </w:numPr>
        <w:shd w:val="clear" w:color="auto" w:fill="auto"/>
        <w:tabs>
          <w:tab w:pos="596" w:val="left"/>
        </w:tabs>
        <w:bidi w:val="0"/>
        <w:spacing w:before="0" w:after="240" w:line="151" w:lineRule="auto"/>
        <w:ind w:left="0" w:right="0"/>
        <w:jc w:val="both"/>
      </w:pPr>
      <w:bookmarkStart w:id="406" w:name="bookmark406"/>
      <w:bookmarkEnd w:id="406"/>
      <w:r>
        <w:rPr>
          <w:spacing w:val="0"/>
          <w:w w:val="100"/>
          <w:position w:val="0"/>
        </w:rPr>
        <w:t>оперативным дежурным УФСБ России по субъекту Российской Федерации.</w:t>
      </w:r>
    </w:p>
    <w:p>
      <w:pPr>
        <w:pStyle w:val="Style10"/>
        <w:keepNext w:val="0"/>
        <w:keepLines w:val="0"/>
        <w:widowControl w:val="0"/>
        <w:shd w:val="clear" w:color="auto" w:fill="auto"/>
        <w:bidi w:val="0"/>
        <w:spacing w:before="0" w:after="240" w:line="214" w:lineRule="auto"/>
        <w:ind w:left="0" w:right="0" w:firstLine="0"/>
        <w:jc w:val="left"/>
        <w:rPr>
          <w:sz w:val="22"/>
          <w:szCs w:val="22"/>
        </w:rPr>
      </w:pPr>
      <w:r>
        <w:rPr>
          <w:spacing w:val="0"/>
          <w:w w:val="100"/>
          <w:position w:val="0"/>
          <w:sz w:val="22"/>
          <w:szCs w:val="22"/>
        </w:rPr>
        <w:t>Примерный алгоритм взаимодействий дежурного оперативного ЕДДС с ДДС органов управления функциональных и территориаль</w:t>
        <w:softHyphen/>
        <w:t>ной подсистем РСЧС при возникновении аварий химически опас</w:t>
        <w:softHyphen/>
        <w:t>ных объектах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возникновении чрезвычайных ситуаций связанной с аварией на ХОО дежурный оперативный ЕДДС уточняет и регистрирует в соответствующем журнале следующую информацию:</w:t>
      </w:r>
    </w:p>
    <w:p>
      <w:pPr>
        <w:pStyle w:val="Style12"/>
        <w:keepNext w:val="0"/>
        <w:keepLines w:val="0"/>
        <w:widowControl w:val="0"/>
        <w:numPr>
          <w:ilvl w:val="0"/>
          <w:numId w:val="5"/>
        </w:numPr>
        <w:shd w:val="clear" w:color="auto" w:fill="auto"/>
        <w:tabs>
          <w:tab w:pos="598" w:val="left"/>
        </w:tabs>
        <w:bidi w:val="0"/>
        <w:spacing w:before="0" w:after="0" w:line="190" w:lineRule="auto"/>
        <w:ind w:left="0" w:right="0"/>
        <w:jc w:val="both"/>
      </w:pPr>
      <w:bookmarkStart w:id="407" w:name="bookmark407"/>
      <w:bookmarkEnd w:id="407"/>
      <w:r>
        <w:rPr>
          <w:spacing w:val="0"/>
          <w:w w:val="100"/>
          <w:position w:val="0"/>
        </w:rPr>
        <w:t>время и дату происшествия, адрес, наличие опасности жизни и здоровью людей;</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8" w:name="bookmark408"/>
      <w:bookmarkEnd w:id="408"/>
      <w:r>
        <w:rPr>
          <w:spacing w:val="0"/>
          <w:w w:val="100"/>
          <w:position w:val="0"/>
        </w:rPr>
        <w:t>тип АХОВ, количество АХОВ, тип ЧС с выбросом АХОВ;</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09" w:name="bookmark409"/>
      <w:bookmarkEnd w:id="409"/>
      <w:r>
        <w:rPr>
          <w:spacing w:val="0"/>
          <w:w w:val="100"/>
          <w:position w:val="0"/>
        </w:rPr>
        <w:t>наличие угрозы распространения ЧС;</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10" w:name="bookmark410"/>
      <w:bookmarkEnd w:id="410"/>
      <w:r>
        <w:rPr>
          <w:spacing w:val="0"/>
          <w:w w:val="100"/>
          <w:position w:val="0"/>
        </w:rPr>
        <w:t>ФИО заявителя (в том числе — номер телефона заявителя).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оперативный ЕДДС:</w:t>
      </w:r>
    </w:p>
    <w:p>
      <w:pPr>
        <w:pStyle w:val="Style12"/>
        <w:keepNext w:val="0"/>
        <w:keepLines w:val="0"/>
        <w:widowControl w:val="0"/>
        <w:numPr>
          <w:ilvl w:val="0"/>
          <w:numId w:val="5"/>
        </w:numPr>
        <w:shd w:val="clear" w:color="auto" w:fill="auto"/>
        <w:tabs>
          <w:tab w:pos="589" w:val="left"/>
        </w:tabs>
        <w:bidi w:val="0"/>
        <w:spacing w:before="0" w:after="0" w:line="190" w:lineRule="auto"/>
        <w:ind w:left="0" w:right="0"/>
        <w:jc w:val="both"/>
      </w:pPr>
      <w:bookmarkStart w:id="411" w:name="bookmark411"/>
      <w:bookmarkEnd w:id="411"/>
      <w:r>
        <w:rPr>
          <w:spacing w:val="0"/>
          <w:w w:val="100"/>
          <w:position w:val="0"/>
        </w:rPr>
        <w:t>докладывает главе муниципального образования, председателю КЧС и ОПБ, начальнику ЕДДС о факте аварии;</w:t>
      </w:r>
    </w:p>
    <w:p>
      <w:pPr>
        <w:pStyle w:val="Style12"/>
        <w:keepNext w:val="0"/>
        <w:keepLines w:val="0"/>
        <w:widowControl w:val="0"/>
        <w:numPr>
          <w:ilvl w:val="0"/>
          <w:numId w:val="5"/>
        </w:numPr>
        <w:shd w:val="clear" w:color="auto" w:fill="auto"/>
        <w:tabs>
          <w:tab w:pos="596" w:val="left"/>
        </w:tabs>
        <w:bidi w:val="0"/>
        <w:spacing w:before="0" w:after="140" w:line="151" w:lineRule="auto"/>
        <w:ind w:left="0" w:right="0"/>
        <w:jc w:val="both"/>
      </w:pPr>
      <w:bookmarkStart w:id="412" w:name="bookmark412"/>
      <w:bookmarkEnd w:id="412"/>
      <w:r>
        <w:rPr>
          <w:spacing w:val="0"/>
          <w:w w:val="100"/>
          <w:position w:val="0"/>
        </w:rPr>
        <w:t>докладывает в ЦУКС территориального органа МЧС России о факте аварии;</w:t>
      </w:r>
    </w:p>
    <w:p>
      <w:pPr>
        <w:pStyle w:val="Style12"/>
        <w:keepNext w:val="0"/>
        <w:keepLines w:val="0"/>
        <w:widowControl w:val="0"/>
        <w:numPr>
          <w:ilvl w:val="0"/>
          <w:numId w:val="5"/>
        </w:numPr>
        <w:shd w:val="clear" w:color="auto" w:fill="auto"/>
        <w:tabs>
          <w:tab w:pos="589" w:val="left"/>
        </w:tabs>
        <w:bidi w:val="0"/>
        <w:spacing w:before="0" w:after="0" w:line="240" w:lineRule="auto"/>
        <w:ind w:left="0" w:right="0"/>
        <w:jc w:val="both"/>
      </w:pPr>
      <w:bookmarkStart w:id="413" w:name="bookmark413"/>
      <w:bookmarkEnd w:id="413"/>
      <w:r>
        <w:rPr>
          <w:spacing w:val="0"/>
          <w:w w:val="100"/>
          <w:position w:val="0"/>
        </w:rPr>
        <w:t>по распоряжению главы муниципального образования проводит оповещение членов КЧС и ОПБ муниципального образования, старост населенных пунктов и глав сельских поселений в соответствии со схемой оповещения;</w:t>
      </w:r>
    </w:p>
    <w:p>
      <w:pPr>
        <w:pStyle w:val="Style12"/>
        <w:keepNext w:val="0"/>
        <w:keepLines w:val="0"/>
        <w:widowControl w:val="0"/>
        <w:numPr>
          <w:ilvl w:val="0"/>
          <w:numId w:val="5"/>
        </w:numPr>
        <w:shd w:val="clear" w:color="auto" w:fill="auto"/>
        <w:tabs>
          <w:tab w:pos="589" w:val="left"/>
        </w:tabs>
        <w:bidi w:val="0"/>
        <w:spacing w:before="0" w:after="0" w:line="187" w:lineRule="auto"/>
        <w:ind w:left="0" w:right="0"/>
        <w:jc w:val="both"/>
      </w:pPr>
      <w:bookmarkStart w:id="414" w:name="bookmark414"/>
      <w:bookmarkEnd w:id="414"/>
      <w:r>
        <w:rPr>
          <w:spacing w:val="0"/>
          <w:w w:val="100"/>
          <w:position w:val="0"/>
        </w:rPr>
        <w:t>организует немедленное направление к месту происшествия ЧС сил и средств экстренного реагирования.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оперативный ЕДДС с целью уточнения обстановки и информиро</w:t>
        <w:softHyphen/>
        <w:t>вания, организовывает взаимодействие по уточнению параметров произошедшего происшествия (ЧС) с:</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415" w:name="bookmark415"/>
      <w:bookmarkEnd w:id="415"/>
      <w:r>
        <w:rPr>
          <w:spacing w:val="0"/>
          <w:w w:val="100"/>
          <w:position w:val="0"/>
        </w:rPr>
        <w:t>ЦУКС территориального органа МЧС России;</w:t>
      </w:r>
    </w:p>
    <w:p>
      <w:pPr>
        <w:pStyle w:val="Style12"/>
        <w:keepNext w:val="0"/>
        <w:keepLines w:val="0"/>
        <w:widowControl w:val="0"/>
        <w:numPr>
          <w:ilvl w:val="0"/>
          <w:numId w:val="5"/>
        </w:numPr>
        <w:shd w:val="clear" w:color="auto" w:fill="auto"/>
        <w:tabs>
          <w:tab w:pos="591" w:val="left"/>
        </w:tabs>
        <w:bidi w:val="0"/>
        <w:spacing w:before="0" w:after="0" w:line="151" w:lineRule="auto"/>
        <w:ind w:left="0" w:right="0"/>
        <w:jc w:val="both"/>
      </w:pPr>
      <w:bookmarkStart w:id="416" w:name="bookmark416"/>
      <w:bookmarkEnd w:id="416"/>
      <w:r>
        <w:rPr>
          <w:spacing w:val="0"/>
          <w:w w:val="100"/>
          <w:position w:val="0"/>
        </w:rPr>
        <w:t>диспетчером пожарно-спасательного гарнизона;</w:t>
      </w:r>
    </w:p>
    <w:p>
      <w:pPr>
        <w:pStyle w:val="Style12"/>
        <w:keepNext w:val="0"/>
        <w:keepLines w:val="0"/>
        <w:widowControl w:val="0"/>
        <w:numPr>
          <w:ilvl w:val="0"/>
          <w:numId w:val="5"/>
        </w:numPr>
        <w:shd w:val="clear" w:color="auto" w:fill="auto"/>
        <w:tabs>
          <w:tab w:pos="584" w:val="left"/>
        </w:tabs>
        <w:bidi w:val="0"/>
        <w:spacing w:before="0" w:after="0" w:line="187" w:lineRule="auto"/>
        <w:ind w:left="0" w:right="0"/>
        <w:jc w:val="both"/>
      </w:pPr>
      <w:bookmarkStart w:id="417" w:name="bookmark417"/>
      <w:bookmarkEnd w:id="417"/>
      <w:r>
        <w:rPr>
          <w:spacing w:val="0"/>
          <w:w w:val="100"/>
          <w:position w:val="0"/>
        </w:rPr>
        <w:t>оперативным дежурным территориального центра медицины катастроф «ТЦМК»;</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18" w:name="bookmark418"/>
      <w:bookmarkEnd w:id="418"/>
      <w:r>
        <w:rPr>
          <w:spacing w:val="0"/>
          <w:w w:val="100"/>
          <w:position w:val="0"/>
        </w:rPr>
        <w:t>специалистами на метеостанциях района;</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19" w:name="bookmark419"/>
      <w:bookmarkEnd w:id="419"/>
      <w:r>
        <w:rPr>
          <w:spacing w:val="0"/>
          <w:w w:val="100"/>
          <w:position w:val="0"/>
        </w:rPr>
        <w:t>старостами населенных пунктов;</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20" w:name="bookmark420"/>
      <w:bookmarkEnd w:id="420"/>
      <w:r>
        <w:rPr>
          <w:spacing w:val="0"/>
          <w:w w:val="100"/>
          <w:position w:val="0"/>
        </w:rPr>
        <w:t>управлением Ростехнадзора;</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21" w:name="bookmark421"/>
      <w:bookmarkEnd w:id="421"/>
      <w:r>
        <w:rPr>
          <w:spacing w:val="0"/>
          <w:w w:val="100"/>
          <w:position w:val="0"/>
        </w:rPr>
        <w:t>управлением Роспотребнадзора;</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22" w:name="bookmark422"/>
      <w:bookmarkEnd w:id="422"/>
      <w:r>
        <w:rPr>
          <w:spacing w:val="0"/>
          <w:w w:val="100"/>
          <w:position w:val="0"/>
        </w:rPr>
        <w:t>оперативным дежурным УМВД России по субъекту Российской Федерации;</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23" w:name="bookmark423"/>
      <w:bookmarkEnd w:id="423"/>
      <w:r>
        <w:rPr>
          <w:spacing w:val="0"/>
          <w:w w:val="100"/>
          <w:position w:val="0"/>
        </w:rPr>
        <w:t>дежурным прокурором;</w:t>
      </w:r>
    </w:p>
    <w:p>
      <w:pPr>
        <w:pStyle w:val="Style12"/>
        <w:keepNext w:val="0"/>
        <w:keepLines w:val="0"/>
        <w:widowControl w:val="0"/>
        <w:numPr>
          <w:ilvl w:val="0"/>
          <w:numId w:val="5"/>
        </w:numPr>
        <w:shd w:val="clear" w:color="auto" w:fill="auto"/>
        <w:tabs>
          <w:tab w:pos="596" w:val="left"/>
        </w:tabs>
        <w:bidi w:val="0"/>
        <w:spacing w:before="0" w:after="240" w:line="151" w:lineRule="auto"/>
        <w:ind w:left="0" w:right="0"/>
        <w:jc w:val="both"/>
      </w:pPr>
      <w:bookmarkStart w:id="424" w:name="bookmark424"/>
      <w:bookmarkEnd w:id="424"/>
      <w:r>
        <w:rPr>
          <w:spacing w:val="0"/>
          <w:w w:val="100"/>
          <w:position w:val="0"/>
        </w:rPr>
        <w:t>оперативным дежурным УФСБ России по субъекту Российской Федерации.</w:t>
      </w:r>
    </w:p>
    <w:p>
      <w:pPr>
        <w:pStyle w:val="Style57"/>
        <w:keepNext/>
        <w:keepLines/>
        <w:widowControl w:val="0"/>
        <w:shd w:val="clear" w:color="auto" w:fill="auto"/>
        <w:bidi w:val="0"/>
        <w:spacing w:before="0"/>
        <w:ind w:left="0" w:right="0" w:firstLine="0"/>
        <w:jc w:val="both"/>
      </w:pPr>
      <w:bookmarkStart w:id="425" w:name="bookmark425"/>
      <w:bookmarkStart w:id="426" w:name="bookmark426"/>
      <w:bookmarkStart w:id="427" w:name="bookmark427"/>
      <w:r>
        <w:rPr>
          <w:spacing w:val="0"/>
          <w:w w:val="100"/>
          <w:position w:val="0"/>
        </w:rPr>
        <w:t>Примерный алгоритм взаимодействий дежурного оперативного ЕДДС с ДДС органов управления функциональных и территориаль</w:t>
        <w:softHyphen/>
        <w:t>ной подсистем РСЧС при обрушении зданий и сооружений</w:t>
      </w:r>
      <w:bookmarkEnd w:id="425"/>
      <w:bookmarkEnd w:id="426"/>
      <w:bookmarkEnd w:id="427"/>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Получив информацию о возникновении ЧС (происшествия), обусловленной обрушением конструкций (зданий, сооружений, объектов инфраструктуры) де</w:t>
        <w:softHyphen/>
        <w:t>журный оперативный ЕДДС уточняет и регистрирует в журнале время получения информации и сведения о заявителе, способ связи с ним, информацию о проис</w:t>
        <w:softHyphen/>
        <w:t>шествии (в т.ч. сведения о жильцах дома или персонале объекта, находящихся на момент обрушения в здании, конструктивные характеристики (особенности) зданий и сооружений (размеры в плане, этажность, материал и вид отдельных строительных конструкций, инженерное обеспечение, характеристика грунта, особенности рельефа), принадлежность (ведомственная, государственная, частная), наличие взрыво-, пожароопасных веществ и материалов в здании, сооружении и на прилегающей территории), по возможности проверить достоверность сообщения.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оперативный ЕДДС:</w:t>
      </w:r>
    </w:p>
    <w:p>
      <w:pPr>
        <w:pStyle w:val="Style12"/>
        <w:keepNext w:val="0"/>
        <w:keepLines w:val="0"/>
        <w:widowControl w:val="0"/>
        <w:numPr>
          <w:ilvl w:val="0"/>
          <w:numId w:val="5"/>
        </w:numPr>
        <w:shd w:val="clear" w:color="auto" w:fill="auto"/>
        <w:tabs>
          <w:tab w:pos="596" w:val="left"/>
        </w:tabs>
        <w:bidi w:val="0"/>
        <w:spacing w:before="0" w:after="0" w:line="151" w:lineRule="auto"/>
        <w:ind w:left="0" w:right="0"/>
        <w:jc w:val="both"/>
      </w:pPr>
      <w:bookmarkStart w:id="428" w:name="bookmark428"/>
      <w:bookmarkEnd w:id="428"/>
      <w:r>
        <w:rPr>
          <w:spacing w:val="0"/>
          <w:w w:val="100"/>
          <w:position w:val="0"/>
        </w:rPr>
        <w:t>докладывает в ЦУКС территориального органа МЧС России о факте аварии;</w:t>
      </w:r>
    </w:p>
    <w:p>
      <w:pPr>
        <w:pStyle w:val="Style12"/>
        <w:keepNext w:val="0"/>
        <w:keepLines w:val="0"/>
        <w:widowControl w:val="0"/>
        <w:numPr>
          <w:ilvl w:val="0"/>
          <w:numId w:val="5"/>
        </w:numPr>
        <w:shd w:val="clear" w:color="auto" w:fill="auto"/>
        <w:tabs>
          <w:tab w:pos="594" w:val="left"/>
        </w:tabs>
        <w:bidi w:val="0"/>
        <w:spacing w:before="0" w:after="0" w:line="187" w:lineRule="auto"/>
        <w:ind w:left="0" w:right="0"/>
        <w:jc w:val="both"/>
      </w:pPr>
      <w:bookmarkStart w:id="429" w:name="bookmark429"/>
      <w:bookmarkEnd w:id="429"/>
      <w:r>
        <w:rPr>
          <w:spacing w:val="0"/>
          <w:w w:val="100"/>
          <w:position w:val="0"/>
        </w:rPr>
        <w:t>организует немедленное направление к месту происшествия ЧС сил и средств экстренного реагирования.</w:t>
      </w:r>
    </w:p>
    <w:p>
      <w:pPr>
        <w:pStyle w:val="Style12"/>
        <w:keepNext w:val="0"/>
        <w:keepLines w:val="0"/>
        <w:widowControl w:val="0"/>
        <w:numPr>
          <w:ilvl w:val="0"/>
          <w:numId w:val="5"/>
        </w:numPr>
        <w:shd w:val="clear" w:color="auto" w:fill="auto"/>
        <w:tabs>
          <w:tab w:pos="589" w:val="left"/>
        </w:tabs>
        <w:bidi w:val="0"/>
        <w:spacing w:before="0" w:after="140" w:line="187" w:lineRule="auto"/>
        <w:ind w:left="0" w:right="0"/>
        <w:jc w:val="both"/>
      </w:pPr>
      <w:bookmarkStart w:id="430" w:name="bookmark430"/>
      <w:bookmarkEnd w:id="430"/>
      <w:r>
        <w:rPr>
          <w:spacing w:val="0"/>
          <w:w w:val="100"/>
          <w:position w:val="0"/>
        </w:rPr>
        <w:t>докладывает главе муниципального образования, председателю КЧС и ОПБ, начальнику ЕДДС о факте аварии;</w:t>
      </w:r>
    </w:p>
    <w:p>
      <w:pPr>
        <w:pStyle w:val="Style12"/>
        <w:keepNext w:val="0"/>
        <w:keepLines w:val="0"/>
        <w:widowControl w:val="0"/>
        <w:numPr>
          <w:ilvl w:val="0"/>
          <w:numId w:val="19"/>
        </w:numPr>
        <w:shd w:val="clear" w:color="auto" w:fill="auto"/>
        <w:tabs>
          <w:tab w:pos="589" w:val="left"/>
        </w:tabs>
        <w:bidi w:val="0"/>
        <w:spacing w:before="0" w:after="0" w:line="240" w:lineRule="auto"/>
        <w:ind w:left="0" w:right="0"/>
        <w:jc w:val="both"/>
      </w:pPr>
      <w:bookmarkStart w:id="431" w:name="bookmark431"/>
      <w:bookmarkEnd w:id="431"/>
      <w:r>
        <w:rPr>
          <w:spacing w:val="0"/>
          <w:w w:val="100"/>
          <w:position w:val="0"/>
        </w:rPr>
        <w:t>информирует ДДС экстренных оперативных служб и организаций (объек</w:t>
        <w:softHyphen/>
        <w:t>тов), сил РСЧС, привлекаемых к ликвидации ЧС (происшествия), об обстановке, принятых и рекомендуемых мерах;</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432" w:name="bookmark432"/>
      <w:bookmarkEnd w:id="432"/>
      <w:r>
        <w:rPr>
          <w:spacing w:val="0"/>
          <w:w w:val="100"/>
          <w:position w:val="0"/>
        </w:rPr>
        <w:t>по распоряжению главы муниципального образования проводит оповещение членов КЧС и ОПБ муниципального образования, старост населенных пунктов и глав сельских поселений в соответствии со схемой оповещения;</w:t>
      </w:r>
    </w:p>
    <w:p>
      <w:pPr>
        <w:pStyle w:val="Style12"/>
        <w:keepNext w:val="0"/>
        <w:keepLines w:val="0"/>
        <w:widowControl w:val="0"/>
        <w:numPr>
          <w:ilvl w:val="0"/>
          <w:numId w:val="19"/>
        </w:numPr>
        <w:shd w:val="clear" w:color="auto" w:fill="auto"/>
        <w:tabs>
          <w:tab w:pos="584" w:val="left"/>
        </w:tabs>
        <w:bidi w:val="0"/>
        <w:spacing w:before="0" w:after="0" w:line="218" w:lineRule="auto"/>
        <w:ind w:left="0" w:right="0"/>
        <w:jc w:val="both"/>
      </w:pPr>
      <w:bookmarkStart w:id="433" w:name="bookmark433"/>
      <w:bookmarkEnd w:id="433"/>
      <w:r>
        <w:rPr>
          <w:spacing w:val="0"/>
          <w:w w:val="100"/>
          <w:position w:val="0"/>
        </w:rPr>
        <w:t>осуществляет постоянное информационное взаимодействие с руководите</w:t>
        <w:softHyphen/>
        <w:t>лем ликвидации ЧС (происшествия), оперативными группами муниципального образования, пожарно-спасательного гарнизона, а так же со старостами насе</w:t>
        <w:softHyphen/>
        <w:t>ленных пунктов и главами сельских поселений о ходе аварийно-спасательных, аварийно-восстановительных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оперативный ЕДДС с целью уточнения обстановки и информиро</w:t>
        <w:softHyphen/>
        <w:t>вания, организовывает взаимодействие по уточнению параметров произошедшего происшествия (ЧС) с:</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434" w:name="bookmark434"/>
      <w:bookmarkEnd w:id="434"/>
      <w:r>
        <w:rPr>
          <w:spacing w:val="0"/>
          <w:w w:val="100"/>
          <w:position w:val="0"/>
        </w:rPr>
        <w:t>ЦУКС территориального органа МЧС России;</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435" w:name="bookmark435"/>
      <w:bookmarkEnd w:id="435"/>
      <w:r>
        <w:rPr>
          <w:spacing w:val="0"/>
          <w:w w:val="100"/>
          <w:position w:val="0"/>
        </w:rPr>
        <w:t>оперативным дежурным аварийно-спасательной службы;</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436" w:name="bookmark436"/>
      <w:bookmarkEnd w:id="436"/>
      <w:r>
        <w:rPr>
          <w:spacing w:val="0"/>
          <w:w w:val="100"/>
          <w:position w:val="0"/>
        </w:rPr>
        <w:t>диспетчером пожарно-спасательного гарнизона;</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437" w:name="bookmark437"/>
      <w:bookmarkEnd w:id="437"/>
      <w:r>
        <w:rPr>
          <w:spacing w:val="0"/>
          <w:w w:val="100"/>
          <w:position w:val="0"/>
        </w:rPr>
        <w:t>оперативным дежурным территориального центра медицины катастроф «ТЦМК»;</w:t>
      </w:r>
    </w:p>
    <w:p>
      <w:pPr>
        <w:pStyle w:val="Style12"/>
        <w:keepNext w:val="0"/>
        <w:keepLines w:val="0"/>
        <w:widowControl w:val="0"/>
        <w:numPr>
          <w:ilvl w:val="0"/>
          <w:numId w:val="19"/>
        </w:numPr>
        <w:shd w:val="clear" w:color="auto" w:fill="auto"/>
        <w:tabs>
          <w:tab w:pos="596" w:val="left"/>
        </w:tabs>
        <w:bidi w:val="0"/>
        <w:spacing w:before="0" w:after="40" w:line="151" w:lineRule="auto"/>
        <w:ind w:left="0" w:right="0"/>
        <w:jc w:val="both"/>
      </w:pPr>
      <w:bookmarkStart w:id="438" w:name="bookmark438"/>
      <w:bookmarkEnd w:id="438"/>
      <w:r>
        <w:rPr>
          <w:spacing w:val="0"/>
          <w:w w:val="100"/>
          <w:position w:val="0"/>
        </w:rPr>
        <w:t>старостами населенных пунктов;</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39" w:name="bookmark439"/>
      <w:bookmarkEnd w:id="439"/>
      <w:r>
        <w:rPr>
          <w:spacing w:val="0"/>
          <w:w w:val="100"/>
          <w:position w:val="0"/>
        </w:rPr>
        <w:t>управлением Ростехнадзора;</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40" w:name="bookmark440"/>
      <w:bookmarkEnd w:id="440"/>
      <w:r>
        <w:rPr>
          <w:spacing w:val="0"/>
          <w:w w:val="100"/>
          <w:position w:val="0"/>
        </w:rPr>
        <w:t>управлением Роспотребнадзора;</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441" w:name="bookmark441"/>
      <w:bookmarkEnd w:id="441"/>
      <w:r>
        <w:rPr>
          <w:spacing w:val="0"/>
          <w:w w:val="100"/>
          <w:position w:val="0"/>
        </w:rPr>
        <w:t>оперативными дежурными районных подразделений Министерства стро</w:t>
        <w:softHyphen/>
        <w:t>ительства и ЖКК субъекта Российской Федерации;</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42" w:name="bookmark442"/>
      <w:bookmarkEnd w:id="442"/>
      <w:r>
        <w:rPr>
          <w:spacing w:val="0"/>
          <w:w w:val="100"/>
          <w:position w:val="0"/>
        </w:rPr>
        <w:t>оперативными дежурными энергослужбы;</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43" w:name="bookmark443"/>
      <w:bookmarkEnd w:id="443"/>
      <w:r>
        <w:rPr>
          <w:spacing w:val="0"/>
          <w:w w:val="100"/>
          <w:position w:val="0"/>
        </w:rPr>
        <w:t>центральным пунктом пожарной связи;</w:t>
      </w:r>
    </w:p>
    <w:p>
      <w:pPr>
        <w:pStyle w:val="Style12"/>
        <w:keepNext w:val="0"/>
        <w:keepLines w:val="0"/>
        <w:widowControl w:val="0"/>
        <w:numPr>
          <w:ilvl w:val="0"/>
          <w:numId w:val="19"/>
        </w:numPr>
        <w:shd w:val="clear" w:color="auto" w:fill="auto"/>
        <w:tabs>
          <w:tab w:pos="594" w:val="left"/>
        </w:tabs>
        <w:bidi w:val="0"/>
        <w:spacing w:before="0" w:after="0" w:line="187" w:lineRule="auto"/>
        <w:ind w:left="0" w:right="0"/>
        <w:jc w:val="both"/>
      </w:pPr>
      <w:bookmarkStart w:id="444" w:name="bookmark444"/>
      <w:bookmarkEnd w:id="444"/>
      <w:r>
        <w:rPr>
          <w:spacing w:val="0"/>
          <w:w w:val="100"/>
          <w:position w:val="0"/>
        </w:rPr>
        <w:t>дежурным диспетчером организации, отвечающей за обслуживание авто</w:t>
        <w:softHyphen/>
        <w:t>дорог в районе;</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45" w:name="bookmark445"/>
      <w:bookmarkEnd w:id="445"/>
      <w:r>
        <w:rPr>
          <w:spacing w:val="0"/>
          <w:w w:val="100"/>
          <w:position w:val="0"/>
        </w:rPr>
        <w:t>оперативным дежурным УМВД России по субъекту Российской Федерации;</w:t>
      </w:r>
    </w:p>
    <w:p>
      <w:pPr>
        <w:pStyle w:val="Style12"/>
        <w:keepNext w:val="0"/>
        <w:keepLines w:val="0"/>
        <w:widowControl w:val="0"/>
        <w:numPr>
          <w:ilvl w:val="0"/>
          <w:numId w:val="19"/>
        </w:numPr>
        <w:shd w:val="clear" w:color="auto" w:fill="auto"/>
        <w:tabs>
          <w:tab w:pos="596" w:val="left"/>
        </w:tabs>
        <w:bidi w:val="0"/>
        <w:spacing w:before="0" w:after="40" w:line="151" w:lineRule="auto"/>
        <w:ind w:left="0" w:right="0"/>
        <w:jc w:val="both"/>
      </w:pPr>
      <w:bookmarkStart w:id="446" w:name="bookmark446"/>
      <w:bookmarkEnd w:id="446"/>
      <w:r>
        <w:rPr>
          <w:spacing w:val="0"/>
          <w:w w:val="100"/>
          <w:position w:val="0"/>
        </w:rPr>
        <w:t>дежурным прокурором;</w:t>
      </w:r>
    </w:p>
    <w:p>
      <w:pPr>
        <w:pStyle w:val="Style12"/>
        <w:keepNext w:val="0"/>
        <w:keepLines w:val="0"/>
        <w:widowControl w:val="0"/>
        <w:numPr>
          <w:ilvl w:val="0"/>
          <w:numId w:val="19"/>
        </w:numPr>
        <w:shd w:val="clear" w:color="auto" w:fill="auto"/>
        <w:tabs>
          <w:tab w:pos="596" w:val="left"/>
        </w:tabs>
        <w:bidi w:val="0"/>
        <w:spacing w:before="0" w:after="280" w:line="151" w:lineRule="auto"/>
        <w:ind w:left="0" w:right="0"/>
        <w:jc w:val="both"/>
      </w:pPr>
      <w:bookmarkStart w:id="447" w:name="bookmark447"/>
      <w:bookmarkEnd w:id="447"/>
      <w:r>
        <w:rPr>
          <w:spacing w:val="0"/>
          <w:w w:val="100"/>
          <w:position w:val="0"/>
        </w:rPr>
        <w:t>оперативным дежурным УФСБ России по субъекту Российской Федерации.</w:t>
      </w:r>
    </w:p>
    <w:p>
      <w:pPr>
        <w:pStyle w:val="Style42"/>
        <w:keepNext/>
        <w:keepLines/>
        <w:widowControl w:val="0"/>
        <w:shd w:val="clear" w:color="auto" w:fill="auto"/>
        <w:bidi w:val="0"/>
        <w:spacing w:before="0"/>
        <w:ind w:left="0" w:right="0" w:firstLine="0"/>
        <w:jc w:val="left"/>
      </w:pPr>
      <w:bookmarkStart w:id="448" w:name="bookmark448"/>
      <w:bookmarkStart w:id="449" w:name="bookmark449"/>
      <w:bookmarkStart w:id="450" w:name="bookmark450"/>
      <w:r>
        <w:rPr>
          <w:spacing w:val="0"/>
          <w:w w:val="100"/>
          <w:position w:val="0"/>
        </w:rPr>
        <w:t>Литература</w:t>
      </w:r>
      <w:bookmarkEnd w:id="448"/>
      <w:bookmarkEnd w:id="449"/>
      <w:bookmarkEnd w:id="450"/>
    </w:p>
    <w:p>
      <w:pPr>
        <w:pStyle w:val="Style44"/>
        <w:keepNext w:val="0"/>
        <w:keepLines w:val="0"/>
        <w:widowControl w:val="0"/>
        <w:shd w:val="clear" w:color="auto" w:fill="auto"/>
        <w:bidi w:val="0"/>
        <w:spacing w:before="0" w:line="240" w:lineRule="auto"/>
        <w:ind w:right="0"/>
        <w:jc w:val="both"/>
      </w:pPr>
      <w:r>
        <w:rPr>
          <w:spacing w:val="0"/>
          <w:w w:val="100"/>
          <w:position w:val="0"/>
        </w:rPr>
        <w:t>Распоряжение Правительства Российской Федерации от 27 августа 2005 г. № 1314-р «Об одобрении Концепции федеральной системы мониторинга критически важных объектов и (или) потенци</w:t>
        <w:softHyphen/>
        <w:t>ально опасных объектов инфраструктуры Российской Федерации и опасных грузов».</w:t>
      </w:r>
    </w:p>
    <w:p>
      <w:pPr>
        <w:pStyle w:val="Style44"/>
        <w:keepNext w:val="0"/>
        <w:keepLines w:val="0"/>
        <w:widowControl w:val="0"/>
        <w:shd w:val="clear" w:color="auto" w:fill="auto"/>
        <w:bidi w:val="0"/>
        <w:spacing w:before="0" w:line="240" w:lineRule="auto"/>
        <w:ind w:right="0"/>
        <w:jc w:val="both"/>
      </w:pPr>
      <w:r>
        <w:rPr>
          <w:spacing w:val="0"/>
          <w:w w:val="100"/>
          <w:position w:val="0"/>
        </w:rPr>
        <w:t>Предупреждение и ликвидация чрезвычайных ситуаций. Учеб. пособие для органов управления РСЧС: Учеб. пособ. / Под общ. ред. Ю. Л. Воробьева. М.: Крук, 2002. 368 с.</w:t>
      </w:r>
    </w:p>
    <w:p>
      <w:pPr>
        <w:pStyle w:val="Style44"/>
        <w:keepNext w:val="0"/>
        <w:keepLines w:val="0"/>
        <w:widowControl w:val="0"/>
        <w:shd w:val="clear" w:color="auto" w:fill="auto"/>
        <w:bidi w:val="0"/>
        <w:spacing w:before="0" w:line="240" w:lineRule="auto"/>
        <w:ind w:right="0"/>
        <w:jc w:val="both"/>
      </w:pPr>
      <w:r>
        <w:rPr>
          <w:i/>
          <w:iCs/>
          <w:spacing w:val="0"/>
          <w:w w:val="100"/>
          <w:position w:val="0"/>
        </w:rPr>
        <w:t>Буланенков С. А. и др.</w:t>
      </w:r>
      <w:r>
        <w:rPr>
          <w:spacing w:val="0"/>
          <w:w w:val="100"/>
          <w:position w:val="0"/>
        </w:rPr>
        <w:t xml:space="preserve"> Защита населения и территорий в чрезвычайных ситуациях: Учеб. пособ. / Под общ. ред. М. И. Фалеева. Калуга: Облиздат, 2001. 479 с.</w:t>
      </w:r>
    </w:p>
    <w:p>
      <w:pPr>
        <w:pStyle w:val="Style35"/>
        <w:keepNext w:val="0"/>
        <w:keepLines w:val="0"/>
        <w:widowControl w:val="0"/>
        <w:shd w:val="clear" w:color="auto" w:fill="auto"/>
        <w:bidi w:val="0"/>
        <w:spacing w:before="0" w:line="240" w:lineRule="auto"/>
        <w:ind w:right="0"/>
        <w:jc w:val="left"/>
      </w:pPr>
      <w:r>
        <w:rPr>
          <w:spacing w:val="0"/>
          <w:w w:val="100"/>
          <w:position w:val="0"/>
        </w:rPr>
        <w:t>Тема 3. Организация предупреждения и ликвидации последствий чрезвычайных ситуаций и ведения гражданской обороны на территории субъекта Российской Федерации и муниципального образования</w:t>
      </w:r>
    </w:p>
    <w:p>
      <w:pPr>
        <w:pStyle w:val="Style37"/>
        <w:keepNext/>
        <w:keepLines/>
        <w:widowControl w:val="0"/>
        <w:numPr>
          <w:ilvl w:val="0"/>
          <w:numId w:val="21"/>
        </w:numPr>
        <w:shd w:val="clear" w:color="auto" w:fill="auto"/>
        <w:tabs>
          <w:tab w:pos="514" w:val="left"/>
        </w:tabs>
        <w:bidi w:val="0"/>
        <w:spacing w:before="0" w:after="220"/>
        <w:ind w:right="0"/>
        <w:jc w:val="left"/>
      </w:pPr>
      <w:bookmarkStart w:id="451" w:name="bookmark451"/>
      <w:bookmarkStart w:id="452" w:name="bookmark452"/>
      <w:bookmarkStart w:id="453" w:name="bookmark453"/>
      <w:bookmarkStart w:id="454" w:name="bookmark454"/>
      <w:bookmarkEnd w:id="453"/>
      <w:r>
        <w:rPr>
          <w:spacing w:val="0"/>
          <w:w w:val="100"/>
          <w:position w:val="0"/>
        </w:rPr>
        <w:t>Основные планирующие документы в области предупреждения чрезвычайных ситуаций и гражданской обороны</w:t>
      </w:r>
      <w:bookmarkEnd w:id="451"/>
      <w:bookmarkEnd w:id="452"/>
      <w:bookmarkEnd w:id="454"/>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планирующим документам относятся все документы, разрабатываемые на каждом уровне РСЧС в органах управления, формированиях, а также должност</w:t>
        <w:softHyphen/>
        <w:t>ными лицами на основе нормативных правовых актов в интересах решения задач по предназначению, а также для решения своих внутренних задач.</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основным планирующим документам РСЧС и ГО следует отнести:</w:t>
      </w:r>
    </w:p>
    <w:p>
      <w:pPr>
        <w:pStyle w:val="Style12"/>
        <w:keepNext w:val="0"/>
        <w:keepLines w:val="0"/>
        <w:widowControl w:val="0"/>
        <w:numPr>
          <w:ilvl w:val="0"/>
          <w:numId w:val="19"/>
        </w:numPr>
        <w:shd w:val="clear" w:color="auto" w:fill="auto"/>
        <w:tabs>
          <w:tab w:pos="524" w:val="left"/>
        </w:tabs>
        <w:bidi w:val="0"/>
        <w:spacing w:before="0" w:after="0" w:line="187" w:lineRule="auto"/>
        <w:ind w:left="0" w:right="0"/>
        <w:jc w:val="both"/>
      </w:pPr>
      <w:bookmarkStart w:id="455" w:name="bookmark455"/>
      <w:bookmarkEnd w:id="455"/>
      <w:r>
        <w:rPr>
          <w:spacing w:val="0"/>
          <w:w w:val="100"/>
          <w:position w:val="0"/>
        </w:rPr>
        <w:t>планы действий по предупреждению и ликвидации ЧС природного и тех</w:t>
        <w:softHyphen/>
        <w:t>ногенного характера;</w:t>
      </w:r>
    </w:p>
    <w:p>
      <w:pPr>
        <w:pStyle w:val="Style12"/>
        <w:keepNext w:val="0"/>
        <w:keepLines w:val="0"/>
        <w:widowControl w:val="0"/>
        <w:numPr>
          <w:ilvl w:val="0"/>
          <w:numId w:val="19"/>
        </w:numPr>
        <w:shd w:val="clear" w:color="auto" w:fill="auto"/>
        <w:tabs>
          <w:tab w:pos="531" w:val="left"/>
        </w:tabs>
        <w:bidi w:val="0"/>
        <w:spacing w:before="0" w:after="0" w:line="151" w:lineRule="auto"/>
        <w:ind w:left="0" w:right="0"/>
        <w:jc w:val="both"/>
      </w:pPr>
      <w:bookmarkStart w:id="456" w:name="bookmark456"/>
      <w:bookmarkEnd w:id="456"/>
      <w:r>
        <w:rPr>
          <w:spacing w:val="0"/>
          <w:w w:val="100"/>
          <w:position w:val="0"/>
        </w:rPr>
        <w:t>планы гражданской обороны и защиты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Планы действий по предупреждению и ликвидации ЧС природного и тех</w:t>
        <w:softHyphen/>
        <w:t>ногенного характера</w:t>
      </w:r>
      <w:r>
        <w:rPr>
          <w:spacing w:val="0"/>
          <w:w w:val="100"/>
          <w:position w:val="0"/>
        </w:rPr>
        <w:t xml:space="preserve"> разрабатываются на федеральном уровне (федеральный план действий), в субъектах Российской Федерации (республиках в составе Российской Федерации, краях и областях, автономных образованиях), городах, районах городов, сельских районах, других административно-территориальных образованиях и объектах экономики. Они предусматривают объем, сроки и поря</w:t>
        <w:softHyphen/>
        <w:t>док выполнения мероприятий по предупреждению или снижению последствий крупных производственных аварий, катастроф и стихийных бедствий при угрозе их возникновения, а также по защите населения, сельскохозяйственных животных и растений, материальных ценностей и проведению АСДНР при их возникновении, определяют состав привлекаемых для этого сил и средств.</w:t>
      </w:r>
    </w:p>
    <w:p>
      <w:pPr>
        <w:pStyle w:val="Style12"/>
        <w:keepNext w:val="0"/>
        <w:keepLines w:val="0"/>
        <w:widowControl w:val="0"/>
        <w:shd w:val="clear" w:color="auto" w:fill="auto"/>
        <w:bidi w:val="0"/>
        <w:spacing w:before="0" w:after="340" w:line="240" w:lineRule="auto"/>
        <w:ind w:left="0" w:right="0"/>
        <w:jc w:val="both"/>
      </w:pPr>
      <w:r>
        <w:rPr>
          <w:spacing w:val="0"/>
          <w:w w:val="100"/>
          <w:position w:val="0"/>
        </w:rPr>
        <w:t>План действий по предупреждению и ликвидации ЧС природного и техноген</w:t>
        <w:softHyphen/>
        <w:t>ного характера состоит из текстуальной части (в составе двух разделов) и пяти приложений.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Оценка возможной обстановки осуществляется по каждому виду аварии, катастрофы и стихийного бедствия, исходя из анализа имеющихся многолетних данных и наличия опасных производств.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разделе по оценке возможной обстановки указывают следующие сведения:</w:t>
      </w:r>
    </w:p>
    <w:p>
      <w:pPr>
        <w:pStyle w:val="Style12"/>
        <w:keepNext w:val="0"/>
        <w:keepLines w:val="0"/>
        <w:widowControl w:val="0"/>
        <w:numPr>
          <w:ilvl w:val="0"/>
          <w:numId w:val="23"/>
        </w:numPr>
        <w:shd w:val="clear" w:color="auto" w:fill="auto"/>
        <w:tabs>
          <w:tab w:pos="601" w:val="left"/>
        </w:tabs>
        <w:bidi w:val="0"/>
        <w:spacing w:before="0" w:after="0" w:line="240" w:lineRule="auto"/>
        <w:ind w:left="0" w:right="0"/>
        <w:jc w:val="both"/>
      </w:pPr>
      <w:bookmarkStart w:id="457" w:name="bookmark457"/>
      <w:bookmarkEnd w:id="457"/>
      <w:r>
        <w:rPr>
          <w:spacing w:val="0"/>
          <w:w w:val="100"/>
          <w:position w:val="0"/>
        </w:rPr>
        <w:t>Рельеф, климат, растительность, гидрография, общие выводы;</w:t>
      </w:r>
    </w:p>
    <w:p>
      <w:pPr>
        <w:pStyle w:val="Style12"/>
        <w:keepNext w:val="0"/>
        <w:keepLines w:val="0"/>
        <w:widowControl w:val="0"/>
        <w:numPr>
          <w:ilvl w:val="0"/>
          <w:numId w:val="23"/>
        </w:numPr>
        <w:shd w:val="clear" w:color="auto" w:fill="auto"/>
        <w:tabs>
          <w:tab w:pos="625" w:val="left"/>
        </w:tabs>
        <w:bidi w:val="0"/>
        <w:spacing w:before="0" w:after="0" w:line="240" w:lineRule="auto"/>
        <w:ind w:left="0" w:right="0"/>
        <w:jc w:val="both"/>
      </w:pPr>
      <w:bookmarkStart w:id="458" w:name="bookmark458"/>
      <w:bookmarkEnd w:id="458"/>
      <w:r>
        <w:rPr>
          <w:spacing w:val="0"/>
          <w:w w:val="100"/>
          <w:position w:val="0"/>
        </w:rPr>
        <w:t>Административное деление, население и населенные пункты;</w:t>
      </w:r>
    </w:p>
    <w:p>
      <w:pPr>
        <w:pStyle w:val="Style12"/>
        <w:keepNext w:val="0"/>
        <w:keepLines w:val="0"/>
        <w:widowControl w:val="0"/>
        <w:numPr>
          <w:ilvl w:val="0"/>
          <w:numId w:val="23"/>
        </w:numPr>
        <w:shd w:val="clear" w:color="auto" w:fill="auto"/>
        <w:tabs>
          <w:tab w:pos="625" w:val="left"/>
        </w:tabs>
        <w:bidi w:val="0"/>
        <w:spacing w:before="0" w:after="0" w:line="240" w:lineRule="auto"/>
        <w:ind w:left="0" w:right="0"/>
        <w:jc w:val="both"/>
      </w:pPr>
      <w:bookmarkStart w:id="459" w:name="bookmark459"/>
      <w:bookmarkEnd w:id="459"/>
      <w:r>
        <w:rPr>
          <w:spacing w:val="0"/>
          <w:w w:val="100"/>
          <w:position w:val="0"/>
        </w:rPr>
        <w:t>Экономическая характеристика субъекта Российской Федерации;</w:t>
      </w:r>
    </w:p>
    <w:p>
      <w:pPr>
        <w:pStyle w:val="Style12"/>
        <w:keepNext w:val="0"/>
        <w:keepLines w:val="0"/>
        <w:widowControl w:val="0"/>
        <w:numPr>
          <w:ilvl w:val="0"/>
          <w:numId w:val="23"/>
        </w:numPr>
        <w:shd w:val="clear" w:color="auto" w:fill="auto"/>
        <w:tabs>
          <w:tab w:pos="625" w:val="left"/>
        </w:tabs>
        <w:bidi w:val="0"/>
        <w:spacing w:before="0" w:after="0" w:line="240" w:lineRule="auto"/>
        <w:ind w:left="0" w:right="0"/>
        <w:jc w:val="both"/>
      </w:pPr>
      <w:bookmarkStart w:id="460" w:name="bookmark460"/>
      <w:bookmarkEnd w:id="460"/>
      <w:r>
        <w:rPr>
          <w:spacing w:val="0"/>
          <w:w w:val="100"/>
          <w:position w:val="0"/>
        </w:rPr>
        <w:t>Пути сообщения и транспорт;</w:t>
      </w:r>
    </w:p>
    <w:p>
      <w:pPr>
        <w:pStyle w:val="Style12"/>
        <w:keepNext w:val="0"/>
        <w:keepLines w:val="0"/>
        <w:widowControl w:val="0"/>
        <w:numPr>
          <w:ilvl w:val="0"/>
          <w:numId w:val="23"/>
        </w:numPr>
        <w:shd w:val="clear" w:color="auto" w:fill="auto"/>
        <w:tabs>
          <w:tab w:pos="618" w:val="left"/>
        </w:tabs>
        <w:bidi w:val="0"/>
        <w:spacing w:before="0" w:after="0" w:line="240" w:lineRule="auto"/>
        <w:ind w:left="0" w:right="0"/>
        <w:jc w:val="both"/>
      </w:pPr>
      <w:bookmarkStart w:id="461" w:name="bookmark461"/>
      <w:bookmarkEnd w:id="461"/>
      <w:r>
        <w:rPr>
          <w:spacing w:val="0"/>
          <w:w w:val="100"/>
          <w:position w:val="0"/>
        </w:rPr>
        <w:t>Перечень радиационно, химически, и пожароопасных объектов, имеющих аварийно химически опасного вещества (АХОВ), взрыво-, пожароопасные и био</w:t>
        <w:softHyphen/>
        <w:t>логические вещества; перечень железнодорожных узлов, станций, наливных причалов, где возможно скопление транспортных средств с этими веществами, магистралей, по которым они перевозятся, нефтепромыслов, гидроузлов и других объектов, влияющих на экологическую обстановку;</w:t>
      </w:r>
    </w:p>
    <w:p>
      <w:pPr>
        <w:pStyle w:val="Style12"/>
        <w:keepNext w:val="0"/>
        <w:keepLines w:val="0"/>
        <w:widowControl w:val="0"/>
        <w:numPr>
          <w:ilvl w:val="0"/>
          <w:numId w:val="23"/>
        </w:numPr>
        <w:shd w:val="clear" w:color="auto" w:fill="auto"/>
        <w:tabs>
          <w:tab w:pos="613" w:val="left"/>
        </w:tabs>
        <w:bidi w:val="0"/>
        <w:spacing w:before="0" w:after="0" w:line="240" w:lineRule="auto"/>
        <w:ind w:left="0" w:right="0"/>
        <w:jc w:val="both"/>
      </w:pPr>
      <w:bookmarkStart w:id="462" w:name="bookmark462"/>
      <w:bookmarkEnd w:id="462"/>
      <w:r>
        <w:rPr>
          <w:spacing w:val="0"/>
          <w:w w:val="100"/>
          <w:position w:val="0"/>
        </w:rPr>
        <w:t>Построение территориальной подсистемы РСЧС (краткая характеристика, задачи, состав, службы (звенья), оперативно-диспетчерские службы, системы оповещения и управления);</w:t>
      </w:r>
    </w:p>
    <w:p>
      <w:pPr>
        <w:pStyle w:val="Style12"/>
        <w:keepNext w:val="0"/>
        <w:keepLines w:val="0"/>
        <w:widowControl w:val="0"/>
        <w:numPr>
          <w:ilvl w:val="0"/>
          <w:numId w:val="23"/>
        </w:numPr>
        <w:shd w:val="clear" w:color="auto" w:fill="auto"/>
        <w:tabs>
          <w:tab w:pos="618" w:val="left"/>
        </w:tabs>
        <w:bidi w:val="0"/>
        <w:spacing w:before="0" w:after="0" w:line="240" w:lineRule="auto"/>
        <w:ind w:left="0" w:right="0"/>
        <w:jc w:val="both"/>
      </w:pPr>
      <w:bookmarkStart w:id="463" w:name="bookmark463"/>
      <w:bookmarkEnd w:id="463"/>
      <w:r>
        <w:rPr>
          <w:spacing w:val="0"/>
          <w:w w:val="100"/>
          <w:position w:val="0"/>
        </w:rPr>
        <w:t>Районы, неблагополучные в эпидемиологическом, эпизоотическом и сейсми</w:t>
        <w:softHyphen/>
        <w:t>ческом отношении, наиболее часто подверженные лесным и торфяным пожарам, другим стихийным бедствиям, и их характеристики;</w:t>
      </w:r>
    </w:p>
    <w:p>
      <w:pPr>
        <w:pStyle w:val="Style12"/>
        <w:keepNext w:val="0"/>
        <w:keepLines w:val="0"/>
        <w:widowControl w:val="0"/>
        <w:numPr>
          <w:ilvl w:val="0"/>
          <w:numId w:val="23"/>
        </w:numPr>
        <w:shd w:val="clear" w:color="auto" w:fill="auto"/>
        <w:tabs>
          <w:tab w:pos="618" w:val="left"/>
        </w:tabs>
        <w:bidi w:val="0"/>
        <w:spacing w:before="0" w:after="0" w:line="240" w:lineRule="auto"/>
        <w:ind w:left="0" w:right="0"/>
        <w:jc w:val="both"/>
      </w:pPr>
      <w:bookmarkStart w:id="464" w:name="bookmark464"/>
      <w:bookmarkEnd w:id="464"/>
      <w:r>
        <w:rPr>
          <w:spacing w:val="0"/>
          <w:w w:val="100"/>
          <w:position w:val="0"/>
        </w:rPr>
        <w:t>Краткая оценка возможной обстановки на территории субъекта Российской Федерации при возникновении крупных производственных аварий, катастроф и стихийных бедствий;</w:t>
      </w:r>
    </w:p>
    <w:p>
      <w:pPr>
        <w:pStyle w:val="Style12"/>
        <w:keepNext w:val="0"/>
        <w:keepLines w:val="0"/>
        <w:widowControl w:val="0"/>
        <w:numPr>
          <w:ilvl w:val="0"/>
          <w:numId w:val="23"/>
        </w:numPr>
        <w:shd w:val="clear" w:color="auto" w:fill="auto"/>
        <w:tabs>
          <w:tab w:pos="613" w:val="left"/>
        </w:tabs>
        <w:bidi w:val="0"/>
        <w:spacing w:before="0" w:after="0" w:line="240" w:lineRule="auto"/>
        <w:ind w:left="0" w:right="0"/>
        <w:jc w:val="both"/>
      </w:pPr>
      <w:bookmarkStart w:id="465" w:name="bookmark465"/>
      <w:bookmarkEnd w:id="465"/>
      <w:r>
        <w:rPr>
          <w:spacing w:val="0"/>
          <w:w w:val="100"/>
          <w:position w:val="0"/>
        </w:rPr>
        <w:t>Прогноз ущерба промышленного, сельскохозяйственного производства и численности пострадавшего населения при возникновении возможных ЧС;</w:t>
      </w:r>
    </w:p>
    <w:p>
      <w:pPr>
        <w:pStyle w:val="Style12"/>
        <w:keepNext w:val="0"/>
        <w:keepLines w:val="0"/>
        <w:widowControl w:val="0"/>
        <w:numPr>
          <w:ilvl w:val="0"/>
          <w:numId w:val="23"/>
        </w:numPr>
        <w:shd w:val="clear" w:color="auto" w:fill="auto"/>
        <w:tabs>
          <w:tab w:pos="699" w:val="left"/>
        </w:tabs>
        <w:bidi w:val="0"/>
        <w:spacing w:before="0" w:after="0" w:line="240" w:lineRule="auto"/>
        <w:ind w:left="0" w:right="0"/>
        <w:jc w:val="both"/>
      </w:pPr>
      <w:bookmarkStart w:id="466" w:name="bookmark466"/>
      <w:bookmarkEnd w:id="466"/>
      <w:r>
        <w:rPr>
          <w:spacing w:val="0"/>
          <w:w w:val="100"/>
          <w:position w:val="0"/>
        </w:rPr>
        <w:t>Планируемые мероприятия ГОЧС и их ориентировочный объем по предупреж</w:t>
        <w:softHyphen/>
        <w:t>дению или снижению последствий крупных производственных аварий, катастроф и стихийных бедствий, по защите населения, сельскохозяйственных животных и рас</w:t>
        <w:softHyphen/>
        <w:t>тений, материальных ценностей, а также проведения АСДНР при их возникновении и другие особенности территории, влияющие на выполнение этих мероприятий;</w:t>
      </w:r>
    </w:p>
    <w:p>
      <w:pPr>
        <w:pStyle w:val="Style12"/>
        <w:keepNext w:val="0"/>
        <w:keepLines w:val="0"/>
        <w:widowControl w:val="0"/>
        <w:numPr>
          <w:ilvl w:val="0"/>
          <w:numId w:val="23"/>
        </w:numPr>
        <w:shd w:val="clear" w:color="auto" w:fill="auto"/>
        <w:tabs>
          <w:tab w:pos="714" w:val="left"/>
        </w:tabs>
        <w:bidi w:val="0"/>
        <w:spacing w:before="0" w:after="0" w:line="240" w:lineRule="auto"/>
        <w:ind w:left="0" w:right="0"/>
        <w:jc w:val="both"/>
      </w:pPr>
      <w:bookmarkStart w:id="467" w:name="bookmark467"/>
      <w:bookmarkEnd w:id="467"/>
      <w:r>
        <w:rPr>
          <w:spacing w:val="0"/>
          <w:w w:val="100"/>
          <w:position w:val="0"/>
        </w:rPr>
        <w:t>Создание и восполнение резервов финансовых и материальных ресурсов для ликвидации ЧС.</w:t>
      </w:r>
    </w:p>
    <w:p>
      <w:pPr>
        <w:pStyle w:val="Style12"/>
        <w:keepNext w:val="0"/>
        <w:keepLines w:val="0"/>
        <w:widowControl w:val="0"/>
        <w:numPr>
          <w:ilvl w:val="0"/>
          <w:numId w:val="23"/>
        </w:numPr>
        <w:shd w:val="clear" w:color="auto" w:fill="auto"/>
        <w:tabs>
          <w:tab w:pos="723" w:val="left"/>
        </w:tabs>
        <w:bidi w:val="0"/>
        <w:spacing w:before="0" w:after="0" w:line="240" w:lineRule="auto"/>
        <w:ind w:left="0" w:right="0"/>
        <w:jc w:val="both"/>
      </w:pPr>
      <w:bookmarkStart w:id="468" w:name="bookmark468"/>
      <w:bookmarkEnd w:id="468"/>
      <w:r>
        <w:rPr>
          <w:spacing w:val="0"/>
          <w:w w:val="100"/>
          <w:position w:val="0"/>
        </w:rPr>
        <w:t>Осуществление наблюдения и контроля над состоянием окружающей природной среды, обстановкой на потенциально опасных объектах и на приле</w:t>
        <w:softHyphen/>
        <w:t>гающих к ним территориях.</w:t>
      </w:r>
    </w:p>
    <w:p>
      <w:pPr>
        <w:pStyle w:val="Style12"/>
        <w:keepNext w:val="0"/>
        <w:keepLines w:val="0"/>
        <w:widowControl w:val="0"/>
        <w:numPr>
          <w:ilvl w:val="0"/>
          <w:numId w:val="23"/>
        </w:numPr>
        <w:shd w:val="clear" w:color="auto" w:fill="auto"/>
        <w:tabs>
          <w:tab w:pos="728" w:val="left"/>
        </w:tabs>
        <w:bidi w:val="0"/>
        <w:spacing w:before="0" w:after="0" w:line="240" w:lineRule="auto"/>
        <w:ind w:left="0" w:right="0"/>
        <w:jc w:val="both"/>
      </w:pPr>
      <w:bookmarkStart w:id="469" w:name="bookmark469"/>
      <w:bookmarkEnd w:id="469"/>
      <w:r>
        <w:rPr>
          <w:spacing w:val="0"/>
          <w:w w:val="100"/>
          <w:position w:val="0"/>
        </w:rPr>
        <w:t>Наличие транспортных средств для эвакуации населения из районов воз</w:t>
        <w:softHyphen/>
        <w:t>можных ЧС глобального и регионального масштаба.</w:t>
      </w:r>
    </w:p>
    <w:p>
      <w:pPr>
        <w:pStyle w:val="Style12"/>
        <w:keepNext w:val="0"/>
        <w:keepLines w:val="0"/>
        <w:widowControl w:val="0"/>
        <w:numPr>
          <w:ilvl w:val="0"/>
          <w:numId w:val="23"/>
        </w:numPr>
        <w:shd w:val="clear" w:color="auto" w:fill="auto"/>
        <w:tabs>
          <w:tab w:pos="728" w:val="left"/>
        </w:tabs>
        <w:bidi w:val="0"/>
        <w:spacing w:before="0" w:after="0" w:line="240" w:lineRule="auto"/>
        <w:ind w:left="0" w:right="0"/>
        <w:jc w:val="both"/>
      </w:pPr>
      <w:bookmarkStart w:id="470" w:name="bookmark470"/>
      <w:bookmarkEnd w:id="470"/>
      <w:r>
        <w:rPr>
          <w:spacing w:val="0"/>
          <w:w w:val="100"/>
          <w:position w:val="0"/>
        </w:rPr>
        <w:t>Расчеты на перевозку эвакуируемого населения автомобильным, желез</w:t>
        <w:softHyphen/>
        <w:t>нодорожным, морским, речным и воздушным транспортом (в виде таблицы).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 действий города подписывается председателем КЧС и ОПБ и начальником управления ГОЧС города, утверждается главой администрации города (органа местного самоуправления), согласовывается с территориальным органом МЧС России субъекта Российской Федерации, начальником гарнизона. Разрабатывается в 2-х экземплярах: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Экземпляр № 1 — хранится в управлении ГОЧС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Экземпляр № 2 — в управлении ГОЧС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 действий городского района подписывается председателем КЧС и ОПБ района, начальником отдела ГОЧС района, утверждается главой администра</w:t>
        <w:softHyphen/>
        <w:t>ции района, согласовывается с управлением ГОЧС города, районным военным комиссариатом, воинскими частями, расположенными на территории района. Разрабатывается в 2-х экземплярах: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Экземпляр № 1 — хранится в управлении (отделе) ГОЧС района;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Экземпляр № 2 — в управлении ГОЧС города.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 действий сельского района подписывается председателем КЧС и ОПБ района, начальником отдела ГОЧС района, утверждается главой администрации района, согласовывается с ГУ МЧС России по субъекту Российской Федерации. Разрабатывается в 2-х экземплярах: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Экземпляр № 1 — хранится в отделе ГОЧС района;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Экземпляр № 2 — в управлении ГОЧС области.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Корректировка Планов действий осуществляется органом управления ГОЧС и соответствующими КЧС и ОПБ в порядке и сроки, которые устанавливаются старшим начальником, как правило, 1 раз в год.</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План гражданской обороны и защиты населения</w:t>
      </w:r>
      <w:r>
        <w:rPr>
          <w:spacing w:val="0"/>
          <w:w w:val="100"/>
          <w:position w:val="0"/>
        </w:rPr>
        <w:t>(план гражданской обороны) является одним из основных документов по организации деятельности органов и сил гражданской обороны на различных стадиях ее готовности. Планы граж</w:t>
        <w:softHyphen/>
        <w:t>данской обороны и защиты населения определяют объем, организацию, порядок обеспечения, способы и сроки выполнения мероприятий по ведению гражданской обороны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Федеральные органы исполнительной власти, органы исполнительной власти субъектов Российской Федерации и органы местного самоуправления разраба</w:t>
        <w:softHyphen/>
        <w:t>тывают и реализуют планы гражданской обороны, а организации планируют и организуют проведение мероприятий по гражданской обороне в соответствии с Федеральным законом «О гражданской обороне».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приказом МЧС России от 27 марта 2020 г. № 216ДСП раз</w:t>
        <w:softHyphen/>
        <w:t>рабатываются:</w:t>
      </w:r>
    </w:p>
    <w:p>
      <w:pPr>
        <w:pStyle w:val="Style12"/>
        <w:keepNext w:val="0"/>
        <w:keepLines w:val="0"/>
        <w:widowControl w:val="0"/>
        <w:numPr>
          <w:ilvl w:val="0"/>
          <w:numId w:val="19"/>
        </w:numPr>
        <w:shd w:val="clear" w:color="auto" w:fill="auto"/>
        <w:tabs>
          <w:tab w:pos="572" w:val="left"/>
        </w:tabs>
        <w:bidi w:val="0"/>
        <w:spacing w:before="0" w:after="0" w:line="151" w:lineRule="auto"/>
        <w:ind w:left="0" w:right="0"/>
        <w:jc w:val="both"/>
      </w:pPr>
      <w:bookmarkStart w:id="471" w:name="bookmark471"/>
      <w:bookmarkEnd w:id="471"/>
      <w:r>
        <w:rPr>
          <w:spacing w:val="0"/>
          <w:w w:val="100"/>
          <w:position w:val="0"/>
        </w:rPr>
        <w:t>план гражданской обороны и защиты населения Российской Федерации;</w:t>
      </w:r>
    </w:p>
    <w:p>
      <w:pPr>
        <w:pStyle w:val="Style12"/>
        <w:keepNext w:val="0"/>
        <w:keepLines w:val="0"/>
        <w:widowControl w:val="0"/>
        <w:numPr>
          <w:ilvl w:val="0"/>
          <w:numId w:val="19"/>
        </w:numPr>
        <w:shd w:val="clear" w:color="auto" w:fill="auto"/>
        <w:tabs>
          <w:tab w:pos="570" w:val="left"/>
        </w:tabs>
        <w:bidi w:val="0"/>
        <w:spacing w:before="0" w:after="0" w:line="204" w:lineRule="auto"/>
        <w:ind w:left="0" w:right="0"/>
        <w:jc w:val="both"/>
      </w:pPr>
      <w:bookmarkStart w:id="472" w:name="bookmark472"/>
      <w:bookmarkEnd w:id="472"/>
      <w:r>
        <w:rPr>
          <w:spacing w:val="0"/>
          <w:w w:val="100"/>
          <w:position w:val="0"/>
        </w:rPr>
        <w:t>планы гражданской обороны федеральных органов исполнительной власти, планы гражданской обороны и защиты населения субъектов Российской Феде</w:t>
        <w:softHyphen/>
        <w:t>рации;</w:t>
      </w:r>
    </w:p>
    <w:p>
      <w:pPr>
        <w:pStyle w:val="Style12"/>
        <w:keepNext w:val="0"/>
        <w:keepLines w:val="0"/>
        <w:widowControl w:val="0"/>
        <w:numPr>
          <w:ilvl w:val="0"/>
          <w:numId w:val="19"/>
        </w:numPr>
        <w:shd w:val="clear" w:color="auto" w:fill="auto"/>
        <w:tabs>
          <w:tab w:pos="565" w:val="left"/>
        </w:tabs>
        <w:bidi w:val="0"/>
        <w:spacing w:before="0" w:after="0" w:line="187" w:lineRule="auto"/>
        <w:ind w:left="0" w:right="0"/>
        <w:jc w:val="both"/>
      </w:pPr>
      <w:bookmarkStart w:id="473" w:name="bookmark473"/>
      <w:bookmarkEnd w:id="473"/>
      <w:r>
        <w:rPr>
          <w:spacing w:val="0"/>
          <w:w w:val="100"/>
          <w:position w:val="0"/>
        </w:rPr>
        <w:t>планы гражданской обороны и защиты населения муниципальных образо</w:t>
        <w:softHyphen/>
        <w:t>ваний;</w:t>
      </w:r>
    </w:p>
    <w:p>
      <w:pPr>
        <w:pStyle w:val="Style12"/>
        <w:keepNext w:val="0"/>
        <w:keepLines w:val="0"/>
        <w:widowControl w:val="0"/>
        <w:numPr>
          <w:ilvl w:val="0"/>
          <w:numId w:val="19"/>
        </w:numPr>
        <w:shd w:val="clear" w:color="auto" w:fill="auto"/>
        <w:tabs>
          <w:tab w:pos="572" w:val="left"/>
        </w:tabs>
        <w:bidi w:val="0"/>
        <w:spacing w:before="0" w:after="0" w:line="151" w:lineRule="auto"/>
        <w:ind w:left="0" w:right="0"/>
        <w:jc w:val="both"/>
      </w:pPr>
      <w:bookmarkStart w:id="474" w:name="bookmark474"/>
      <w:bookmarkEnd w:id="474"/>
      <w:r>
        <w:rPr>
          <w:spacing w:val="0"/>
          <w:w w:val="100"/>
          <w:position w:val="0"/>
        </w:rPr>
        <w:t>планы гражданской обороны организаций.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 гражданской обороны и защиты населения представляет собой комплекс документов, в которых на основе оценки возможной обстановки детализируется решение соответствующего руководителя гражданской обороны по реализации мероприятий гражданской обороны, действиям органов управления и сил граж</w:t>
        <w:softHyphen/>
        <w:t xml:space="preserve">данской обороны, намечаются целесообразные способы и последовательность </w:t>
      </w:r>
      <w:r>
        <w:rPr>
          <w:spacing w:val="0"/>
          <w:w w:val="100"/>
          <w:position w:val="0"/>
        </w:rPr>
        <w:t>выполнения важнейших оперативных задач, порядок взаимодействия, организации всех видов обеспечения и управления мероприятиями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Текстовая часть плана гражданской обороны и защиты населения субъектов Российской Федерации и муниципальных образований, территории которых отнесены к группам по гражданской обороне, содержит три раздела:</w:t>
      </w:r>
    </w:p>
    <w:p>
      <w:pPr>
        <w:pStyle w:val="Style12"/>
        <w:keepNext w:val="0"/>
        <w:keepLines w:val="0"/>
        <w:widowControl w:val="0"/>
        <w:shd w:val="clear" w:color="auto" w:fill="auto"/>
        <w:tabs>
          <w:tab w:pos="577" w:val="left"/>
        </w:tabs>
        <w:bidi w:val="0"/>
        <w:spacing w:before="0" w:after="0" w:line="240" w:lineRule="auto"/>
        <w:ind w:left="0" w:right="0"/>
        <w:jc w:val="both"/>
      </w:pPr>
      <w:bookmarkStart w:id="475" w:name="bookmark475"/>
      <w:r>
        <w:rPr>
          <w:spacing w:val="0"/>
          <w:w w:val="100"/>
          <w:position w:val="0"/>
        </w:rPr>
        <w:t>а</w:t>
      </w:r>
      <w:bookmarkEnd w:id="475"/>
      <w:r>
        <w:rPr>
          <w:spacing w:val="0"/>
          <w:w w:val="100"/>
          <w:position w:val="0"/>
        </w:rPr>
        <w:t>)</w:t>
        <w:tab/>
        <w:t>краткая оценка возможной обстановки на территории субъекта Российской Федерации (муниципального образования) после нападения противника с при</w:t>
        <w:softHyphen/>
        <w:t>менением современных средств поражения;</w:t>
      </w:r>
    </w:p>
    <w:p>
      <w:pPr>
        <w:pStyle w:val="Style12"/>
        <w:keepNext w:val="0"/>
        <w:keepLines w:val="0"/>
        <w:widowControl w:val="0"/>
        <w:shd w:val="clear" w:color="auto" w:fill="auto"/>
        <w:tabs>
          <w:tab w:pos="591" w:val="left"/>
        </w:tabs>
        <w:bidi w:val="0"/>
        <w:spacing w:before="0" w:after="0" w:line="240" w:lineRule="auto"/>
        <w:ind w:left="0" w:right="0"/>
        <w:jc w:val="both"/>
      </w:pPr>
      <w:bookmarkStart w:id="476" w:name="bookmark476"/>
      <w:r>
        <w:rPr>
          <w:spacing w:val="0"/>
          <w:w w:val="100"/>
          <w:position w:val="0"/>
        </w:rPr>
        <w:t>б</w:t>
      </w:r>
      <w:bookmarkEnd w:id="476"/>
      <w:r>
        <w:rPr>
          <w:spacing w:val="0"/>
          <w:w w:val="100"/>
          <w:position w:val="0"/>
        </w:rPr>
        <w:t>)</w:t>
        <w:tab/>
        <w:t>выполнение мероприятий по ГО при приведении в готовность гражданской обороны;</w:t>
      </w:r>
    </w:p>
    <w:p>
      <w:pPr>
        <w:pStyle w:val="Style12"/>
        <w:keepNext w:val="0"/>
        <w:keepLines w:val="0"/>
        <w:widowControl w:val="0"/>
        <w:shd w:val="clear" w:color="auto" w:fill="auto"/>
        <w:tabs>
          <w:tab w:pos="603" w:val="left"/>
        </w:tabs>
        <w:bidi w:val="0"/>
        <w:spacing w:before="0" w:after="0" w:line="240" w:lineRule="auto"/>
        <w:ind w:left="0" w:right="0"/>
        <w:jc w:val="both"/>
      </w:pPr>
      <w:bookmarkStart w:id="477" w:name="bookmark477"/>
      <w:r>
        <w:rPr>
          <w:spacing w:val="0"/>
          <w:w w:val="100"/>
          <w:position w:val="0"/>
        </w:rPr>
        <w:t>в</w:t>
      </w:r>
      <w:bookmarkEnd w:id="477"/>
      <w:r>
        <w:rPr>
          <w:spacing w:val="0"/>
          <w:w w:val="100"/>
          <w:position w:val="0"/>
        </w:rPr>
        <w:t>)</w:t>
        <w:tab/>
        <w:t>выполнение мероприятий по ГО при внезапном нападении противника.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Основу плана гражданской обороны и защиты населения составляет его оперативная часть — детально разработанное решение на подготовку и ведение гражданской обороны на карте с пояснительной запиской. К планам разраба</w:t>
        <w:softHyphen/>
        <w:t>тываются необходимые приложения, в которых раскрывается и детализируется содержание текстовой части.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 гражданской обороны и защиты населения муниципального образования подписывается руководителем структурного подразделения органа местного само</w:t>
        <w:softHyphen/>
        <w:t>управления, уполномоченного на решение задач в области гражданской обороны, согласовывается с начальником территориального органа МЧС России субъекта Российской Федерации и руководителем органа военного управления — началь</w:t>
        <w:softHyphen/>
        <w:t>ником местного гарнизона (в случае отсутствия на территории муниципального образования местного гарнизона согласовывается с начальником территориаль</w:t>
        <w:softHyphen/>
        <w:t>ного гарнизона), подписывается руководителем органа местного самоуправления.</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Планы гражданской обороны и защиты населения уточняются ежегодно до 1 марта по состоянию на 1 января текущего года, а также уточняются немедленно при принятии Президентом Российской Федерации решения о непосредственной подготовке к пе</w:t>
        <w:softHyphen/>
        <w:t>реводу Российской Федерации на условия военного времени при нарастании угрозы агрессии против Российской Федерации до объявления мобилизации в Российской Федерации. Корректировка планов гражданской обороны и защиты населения осу</w:t>
        <w:softHyphen/>
        <w:t>ществляется при необходимости в ходе ведения гражданской обороны в соответствии с реально складывающейся обстановкой. Переработка планов гражданской обороны и защиты населения (планов гражданской обороны) осуществляется в случае суще</w:t>
        <w:softHyphen/>
        <w:t>ственных изменений структуры органов управления по решению соответствующих руководителей органов управления или по решению МЧС России.</w:t>
      </w:r>
    </w:p>
    <w:p>
      <w:pPr>
        <w:pStyle w:val="Style42"/>
        <w:keepNext/>
        <w:keepLines/>
        <w:widowControl w:val="0"/>
        <w:shd w:val="clear" w:color="auto" w:fill="auto"/>
        <w:bidi w:val="0"/>
        <w:spacing w:before="0"/>
        <w:ind w:left="0" w:right="0" w:firstLine="0"/>
        <w:jc w:val="both"/>
      </w:pPr>
      <w:bookmarkStart w:id="478" w:name="bookmark478"/>
      <w:bookmarkStart w:id="479" w:name="bookmark479"/>
      <w:bookmarkStart w:id="480" w:name="bookmark480"/>
      <w:r>
        <w:rPr>
          <w:spacing w:val="0"/>
          <w:w w:val="100"/>
          <w:position w:val="0"/>
        </w:rPr>
        <w:t>Литература</w:t>
      </w:r>
      <w:bookmarkEnd w:id="478"/>
      <w:bookmarkEnd w:id="479"/>
      <w:bookmarkEnd w:id="480"/>
    </w:p>
    <w:p>
      <w:pPr>
        <w:pStyle w:val="Style44"/>
        <w:keepNext w:val="0"/>
        <w:keepLines w:val="0"/>
        <w:widowControl w:val="0"/>
        <w:shd w:val="clear" w:color="auto" w:fill="auto"/>
        <w:bidi w:val="0"/>
        <w:spacing w:before="0" w:line="240" w:lineRule="auto"/>
        <w:ind w:right="0"/>
        <w:jc w:val="both"/>
      </w:pPr>
      <w:r>
        <w:rPr>
          <w:spacing w:val="0"/>
          <w:w w:val="100"/>
          <w:position w:val="0"/>
        </w:rPr>
        <w:t>Справочное пособие по организации выполнения мероприятий по предупреждению и ликвидации чрезвычайных ситуаций и проведению аварийно-спасательных работ силами и средствами ор</w:t>
        <w:softHyphen/>
        <w:t>ганов государственной власти, органов местного самоуправления в мирное и военное время / МЧС России. М.: ФГБУ ВНИИ ГОЧС (ФЦ), 2016. 528 с.</w:t>
      </w:r>
    </w:p>
    <w:p>
      <w:pPr>
        <w:pStyle w:val="Style44"/>
        <w:keepNext w:val="0"/>
        <w:keepLines w:val="0"/>
        <w:widowControl w:val="0"/>
        <w:shd w:val="clear" w:color="auto" w:fill="auto"/>
        <w:bidi w:val="0"/>
        <w:spacing w:before="0" w:after="220" w:line="307" w:lineRule="auto"/>
        <w:ind w:left="0" w:right="0" w:firstLine="0"/>
        <w:jc w:val="both"/>
      </w:pPr>
      <w:r>
        <w:rPr>
          <w:spacing w:val="0"/>
          <w:w w:val="100"/>
          <w:position w:val="0"/>
        </w:rPr>
        <w:t>Защита в чрезвычайных ситуациях. Изд. 2-е, перераб. / МЧС России. М.: АГЗ МЧС России, 2018. 400 с. Гражданская оборона. Изд. 2-е, перераб. / МЧС России. М.: АГЗ МЧС России, 2018. 400 с.</w:t>
      </w:r>
    </w:p>
    <w:p>
      <w:pPr>
        <w:pStyle w:val="Style37"/>
        <w:keepNext/>
        <w:keepLines/>
        <w:widowControl w:val="0"/>
        <w:numPr>
          <w:ilvl w:val="0"/>
          <w:numId w:val="21"/>
        </w:numPr>
        <w:shd w:val="clear" w:color="auto" w:fill="auto"/>
        <w:tabs>
          <w:tab w:pos="618" w:val="left"/>
        </w:tabs>
        <w:bidi w:val="0"/>
        <w:spacing w:before="0"/>
        <w:ind w:left="540" w:right="0" w:hanging="540"/>
        <w:jc w:val="both"/>
      </w:pPr>
      <w:bookmarkStart w:id="481" w:name="bookmark481"/>
      <w:bookmarkStart w:id="482" w:name="bookmark482"/>
      <w:bookmarkStart w:id="483" w:name="bookmark483"/>
      <w:bookmarkStart w:id="484" w:name="bookmark484"/>
      <w:bookmarkEnd w:id="483"/>
      <w:r>
        <w:rPr>
          <w:spacing w:val="0"/>
          <w:w w:val="100"/>
          <w:position w:val="0"/>
        </w:rPr>
        <w:t>Порядок сбора и обмена информацией в области защиты населения и территорий от чрезвычайных ситуаций</w:t>
      </w:r>
      <w:bookmarkEnd w:id="481"/>
      <w:bookmarkEnd w:id="482"/>
      <w:bookmarkEnd w:id="484"/>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Информационное обеспечение функционирования РСЧС осуществляется информационно-управляющей системой, в состав которой входят:</w:t>
      </w:r>
    </w:p>
    <w:p>
      <w:pPr>
        <w:pStyle w:val="Style12"/>
        <w:keepNext w:val="0"/>
        <w:keepLines w:val="0"/>
        <w:widowControl w:val="0"/>
        <w:numPr>
          <w:ilvl w:val="0"/>
          <w:numId w:val="19"/>
        </w:numPr>
        <w:shd w:val="clear" w:color="auto" w:fill="auto"/>
        <w:tabs>
          <w:tab w:pos="589" w:val="left"/>
        </w:tabs>
        <w:bidi w:val="0"/>
        <w:spacing w:before="0" w:after="0" w:line="214" w:lineRule="auto"/>
        <w:ind w:left="0" w:right="0"/>
        <w:jc w:val="both"/>
      </w:pPr>
      <w:bookmarkStart w:id="485" w:name="bookmark485"/>
      <w:bookmarkEnd w:id="485"/>
      <w:r>
        <w:rPr>
          <w:spacing w:val="0"/>
          <w:w w:val="100"/>
          <w:position w:val="0"/>
        </w:rPr>
        <w:t>Национальный центр управления в кризисных ситуациях, ЦУКС ГУ МЧС России по субъектам Российской Федерации; информационные центры феде</w:t>
        <w:softHyphen/>
        <w:t>ральных органов исполнительной власти; информационно-управляющие центры органов управления ГОЧС субъектов Российской Федерации;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486" w:name="bookmark486"/>
      <w:bookmarkEnd w:id="486"/>
      <w:r>
        <w:rPr>
          <w:spacing w:val="0"/>
          <w:w w:val="100"/>
          <w:position w:val="0"/>
        </w:rPr>
        <w:t>абонентские пункты городских и районных органов управления ГОЧС; информационные центры организаций Российской Федерации;</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87" w:name="bookmark487"/>
      <w:bookmarkEnd w:id="487"/>
      <w:r>
        <w:rPr>
          <w:spacing w:val="0"/>
          <w:w w:val="100"/>
          <w:position w:val="0"/>
        </w:rPr>
        <w:t>средства связи и передачи данных.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Разработка и оформление всех видов документов по ГО и защите от ЧС регла</w:t>
        <w:softHyphen/>
        <w:t>ментируется методическими рекомендациями («Сборник образцов документов по ГО и защиты от ЧС» книга 2, М., 2006 г). Перечень планирующих и отчетных документов в системе ГОЧС субъекта утверждается нормативно-правовыми до</w:t>
        <w:softHyphen/>
        <w:t>кументами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Документы разрабатывают органы управления всех уровней. Документы ГОЧС по своему назначению и содержанию подразделяются на:</w:t>
      </w:r>
    </w:p>
    <w:p>
      <w:pPr>
        <w:pStyle w:val="Style12"/>
        <w:keepNext w:val="0"/>
        <w:keepLines w:val="0"/>
        <w:widowControl w:val="0"/>
        <w:numPr>
          <w:ilvl w:val="0"/>
          <w:numId w:val="25"/>
        </w:numPr>
        <w:shd w:val="clear" w:color="auto" w:fill="auto"/>
        <w:tabs>
          <w:tab w:pos="620" w:val="left"/>
        </w:tabs>
        <w:bidi w:val="0"/>
        <w:spacing w:before="0" w:after="0" w:line="240" w:lineRule="auto"/>
        <w:ind w:left="0" w:right="0"/>
        <w:jc w:val="both"/>
      </w:pPr>
      <w:bookmarkStart w:id="488" w:name="bookmark488"/>
      <w:bookmarkEnd w:id="488"/>
      <w:r>
        <w:rPr>
          <w:spacing w:val="0"/>
          <w:w w:val="100"/>
          <w:position w:val="0"/>
        </w:rPr>
        <w:t>Планирующие</w:t>
      </w:r>
    </w:p>
    <w:p>
      <w:pPr>
        <w:pStyle w:val="Style12"/>
        <w:keepNext w:val="0"/>
        <w:keepLines w:val="0"/>
        <w:widowControl w:val="0"/>
        <w:numPr>
          <w:ilvl w:val="0"/>
          <w:numId w:val="25"/>
        </w:numPr>
        <w:shd w:val="clear" w:color="auto" w:fill="auto"/>
        <w:tabs>
          <w:tab w:pos="644" w:val="left"/>
        </w:tabs>
        <w:bidi w:val="0"/>
        <w:spacing w:before="0" w:after="0" w:line="240" w:lineRule="auto"/>
        <w:ind w:left="0" w:right="0"/>
        <w:jc w:val="both"/>
      </w:pPr>
      <w:bookmarkStart w:id="489" w:name="bookmark489"/>
      <w:bookmarkEnd w:id="489"/>
      <w:r>
        <w:rPr>
          <w:spacing w:val="0"/>
          <w:w w:val="100"/>
          <w:position w:val="0"/>
        </w:rPr>
        <w:t>Отчетные</w:t>
      </w:r>
    </w:p>
    <w:p>
      <w:pPr>
        <w:pStyle w:val="Style12"/>
        <w:keepNext w:val="0"/>
        <w:keepLines w:val="0"/>
        <w:widowControl w:val="0"/>
        <w:numPr>
          <w:ilvl w:val="0"/>
          <w:numId w:val="25"/>
        </w:numPr>
        <w:shd w:val="clear" w:color="auto" w:fill="auto"/>
        <w:tabs>
          <w:tab w:pos="644" w:val="left"/>
        </w:tabs>
        <w:bidi w:val="0"/>
        <w:spacing w:before="0" w:after="0" w:line="240" w:lineRule="auto"/>
        <w:ind w:left="0" w:right="0"/>
        <w:jc w:val="both"/>
      </w:pPr>
      <w:bookmarkStart w:id="490" w:name="bookmark490"/>
      <w:bookmarkEnd w:id="490"/>
      <w:r>
        <w:rPr>
          <w:spacing w:val="0"/>
          <w:w w:val="100"/>
          <w:position w:val="0"/>
        </w:rPr>
        <w:t>Справочные.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Планирующие документы разрабатывают для доведения задач до исполните</w:t>
        <w:softHyphen/>
        <w:t>лей, контроля их выполнения и правильного планирования мероприятий ГОЧС. К ним относятся: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1" w:name="bookmark491"/>
      <w:bookmarkEnd w:id="491"/>
      <w:r>
        <w:rPr>
          <w:spacing w:val="0"/>
          <w:w w:val="100"/>
          <w:position w:val="0"/>
        </w:rPr>
        <w:t>план гражданской обороны и защиты населения;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2" w:name="bookmark492"/>
      <w:bookmarkEnd w:id="492"/>
      <w:r>
        <w:rPr>
          <w:spacing w:val="0"/>
          <w:w w:val="100"/>
          <w:position w:val="0"/>
        </w:rPr>
        <w:t>план действий по предупреждению и ликвидации ЧС;</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3" w:name="bookmark493"/>
      <w:bookmarkEnd w:id="493"/>
      <w:r>
        <w:rPr>
          <w:spacing w:val="0"/>
          <w:w w:val="100"/>
          <w:position w:val="0"/>
        </w:rPr>
        <w:t>приказы руководителя ГО (постановления);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4" w:name="bookmark494"/>
      <w:bookmarkEnd w:id="494"/>
      <w:r>
        <w:rPr>
          <w:spacing w:val="0"/>
          <w:w w:val="100"/>
          <w:position w:val="0"/>
        </w:rPr>
        <w:t>распоряжения руководителя ГО, служб;</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5" w:name="bookmark495"/>
      <w:bookmarkEnd w:id="495"/>
      <w:r>
        <w:rPr>
          <w:spacing w:val="0"/>
          <w:w w:val="100"/>
          <w:position w:val="0"/>
        </w:rPr>
        <w:t>рабочие карты (планы, схемы).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Отчетные документы предназначаются для доклада старшему начальнику (командиру, руководителю) или старшему органу управления о результатах выполнения полученных задач и о принятом решении, а также для информации подчиненных, взаимодействующих органов и соседей об обстановке, для изучения и распространения опыта ведения ГОЧС, к ним относятся:</w:t>
      </w:r>
    </w:p>
    <w:p>
      <w:pPr>
        <w:pStyle w:val="Style12"/>
        <w:keepNext w:val="0"/>
        <w:keepLines w:val="0"/>
        <w:widowControl w:val="0"/>
        <w:numPr>
          <w:ilvl w:val="0"/>
          <w:numId w:val="19"/>
        </w:numPr>
        <w:shd w:val="clear" w:color="auto" w:fill="auto"/>
        <w:tabs>
          <w:tab w:pos="594" w:val="left"/>
        </w:tabs>
        <w:bidi w:val="0"/>
        <w:spacing w:before="0" w:after="0" w:line="187" w:lineRule="auto"/>
        <w:ind w:left="0" w:right="0"/>
        <w:jc w:val="both"/>
      </w:pPr>
      <w:bookmarkStart w:id="496" w:name="bookmark496"/>
      <w:bookmarkEnd w:id="496"/>
      <w:r>
        <w:rPr>
          <w:spacing w:val="0"/>
          <w:w w:val="100"/>
          <w:position w:val="0"/>
        </w:rPr>
        <w:t>донесения (о ходе выполнения мероприятий ГО, предупреждения и ликви</w:t>
        <w:softHyphen/>
        <w:t>дации ЧС);</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7" w:name="bookmark497"/>
      <w:bookmarkEnd w:id="497"/>
      <w:r>
        <w:rPr>
          <w:spacing w:val="0"/>
          <w:w w:val="100"/>
          <w:position w:val="0"/>
        </w:rPr>
        <w:t>информация и сообщения;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8" w:name="bookmark498"/>
      <w:bookmarkEnd w:id="498"/>
      <w:r>
        <w:rPr>
          <w:spacing w:val="0"/>
          <w:w w:val="100"/>
          <w:position w:val="0"/>
        </w:rPr>
        <w:t>отчеты, отчетные карты, схемы и планы;</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499" w:name="bookmark499"/>
      <w:bookmarkEnd w:id="499"/>
      <w:r>
        <w:rPr>
          <w:spacing w:val="0"/>
          <w:w w:val="100"/>
          <w:position w:val="0"/>
        </w:rPr>
        <w:t>рабочие журналы (учета проведенных мероприятий ГОЧС);</w:t>
      </w:r>
    </w:p>
    <w:p>
      <w:pPr>
        <w:pStyle w:val="Style12"/>
        <w:keepNext w:val="0"/>
        <w:keepLines w:val="0"/>
        <w:widowControl w:val="0"/>
        <w:numPr>
          <w:ilvl w:val="0"/>
          <w:numId w:val="19"/>
        </w:numPr>
        <w:shd w:val="clear" w:color="auto" w:fill="auto"/>
        <w:tabs>
          <w:tab w:pos="596" w:val="left"/>
        </w:tabs>
        <w:bidi w:val="0"/>
        <w:spacing w:before="0" w:after="260" w:line="151" w:lineRule="auto"/>
        <w:ind w:left="0" w:right="0"/>
        <w:jc w:val="both"/>
      </w:pPr>
      <w:bookmarkStart w:id="500" w:name="bookmark500"/>
      <w:bookmarkEnd w:id="500"/>
      <w:r>
        <w:rPr>
          <w:spacing w:val="0"/>
          <w:w w:val="100"/>
          <w:position w:val="0"/>
        </w:rPr>
        <w:t>другие документы в зависимости от органа управления по делам ГОЧС.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Инструкцией о сроках и формах представления инфор</w:t>
        <w:softHyphen/>
        <w:t>мации в области защиты населения и территорий от чрезвычайных ситуаций природного и техногенного характера, утв. Приказом МЧС России от 7 июля 1997 г. № 382 в зависимости от назначения информация подразделяется на оперативную и текущую.</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К оперативной относится информация</w:t>
      </w:r>
      <w:r>
        <w:rPr>
          <w:spacing w:val="0"/>
          <w:w w:val="100"/>
          <w:position w:val="0"/>
        </w:rPr>
        <w:t>, предназначенная для оповещения на</w:t>
        <w:softHyphen/>
        <w:t>селения об угрозе возникновения или возникновении чрезвычайных ситуаций, оценки вероятных последствий и принятия мер по ее ликвидации. Оперативную информацию составляют сведения о факте (угрозе) и основных параметрах чрез</w:t>
        <w:softHyphen/>
        <w:t>вычайной ситуации, о первоочередных мерах по защите населения и территорий, ведении аварийно-спасательных и других неотложных работ, о силах и средствах, задействованных для ее ликвидации.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Оперативная информация представляется в МЧС России, другие федераль</w:t>
        <w:softHyphen/>
        <w:t>ные органы исполнительной власти, органы исполнительной власти субъектов Российской Федерации в сроки, установленные Табелем срочных донесений МЧС России, утвержденным приказом МЧС России по формам 1/ЧС — 4/ЧС и другим.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МЧС России представляется оперативная информация:</w:t>
      </w:r>
    </w:p>
    <w:p>
      <w:pPr>
        <w:pStyle w:val="Style12"/>
        <w:keepNext w:val="0"/>
        <w:keepLines w:val="0"/>
        <w:widowControl w:val="0"/>
        <w:numPr>
          <w:ilvl w:val="0"/>
          <w:numId w:val="19"/>
        </w:numPr>
        <w:shd w:val="clear" w:color="auto" w:fill="auto"/>
        <w:tabs>
          <w:tab w:pos="575" w:val="left"/>
        </w:tabs>
        <w:bidi w:val="0"/>
        <w:spacing w:before="0" w:after="0" w:line="187" w:lineRule="auto"/>
        <w:ind w:left="0" w:right="0"/>
        <w:jc w:val="both"/>
      </w:pPr>
      <w:bookmarkStart w:id="501" w:name="bookmark501"/>
      <w:bookmarkEnd w:id="501"/>
      <w:r>
        <w:rPr>
          <w:spacing w:val="0"/>
          <w:w w:val="100"/>
          <w:position w:val="0"/>
        </w:rPr>
        <w:t>о локальных и местных чрезвычайных ситуациях — органами управления ГОЧС при органах исполнительной власти субъектов Российской Федерации;</w:t>
      </w:r>
    </w:p>
    <w:p>
      <w:pPr>
        <w:pStyle w:val="Style12"/>
        <w:keepNext w:val="0"/>
        <w:keepLines w:val="0"/>
        <w:widowControl w:val="0"/>
        <w:numPr>
          <w:ilvl w:val="0"/>
          <w:numId w:val="19"/>
        </w:numPr>
        <w:shd w:val="clear" w:color="auto" w:fill="auto"/>
        <w:tabs>
          <w:tab w:pos="580" w:val="left"/>
        </w:tabs>
        <w:bidi w:val="0"/>
        <w:spacing w:before="0" w:after="0" w:line="223" w:lineRule="auto"/>
        <w:ind w:left="0" w:right="0"/>
        <w:jc w:val="both"/>
      </w:pPr>
      <w:bookmarkStart w:id="502" w:name="bookmark502"/>
      <w:bookmarkEnd w:id="502"/>
      <w:r>
        <w:rPr>
          <w:spacing w:val="0"/>
          <w:w w:val="100"/>
          <w:position w:val="0"/>
        </w:rPr>
        <w:t>об угрозе и фактах возникновения чрезвычайных ситуаций, если параме</w:t>
        <w:softHyphen/>
        <w:t>тры поражающих факторов и источников аварий, катастроф, стихийных и иных бедствий соответствуют установленным критериям информации о чрезвычайных ситуациях — непосредственно федеральными органами исполнительной власти, а также органами управления ГОЧС при органах исполнительной власти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Информация в области защиты населения и территорий от чрезвычайных ситуаций включает в себя сведения:</w:t>
      </w:r>
    </w:p>
    <w:p>
      <w:pPr>
        <w:pStyle w:val="Style12"/>
        <w:keepNext w:val="0"/>
        <w:keepLines w:val="0"/>
        <w:widowControl w:val="0"/>
        <w:numPr>
          <w:ilvl w:val="0"/>
          <w:numId w:val="19"/>
        </w:numPr>
        <w:shd w:val="clear" w:color="auto" w:fill="auto"/>
        <w:tabs>
          <w:tab w:pos="583" w:val="left"/>
        </w:tabs>
        <w:bidi w:val="0"/>
        <w:spacing w:before="0" w:after="0" w:line="151" w:lineRule="auto"/>
        <w:ind w:left="0" w:right="0"/>
        <w:jc w:val="both"/>
      </w:pPr>
      <w:bookmarkStart w:id="503" w:name="bookmark503"/>
      <w:bookmarkEnd w:id="503"/>
      <w:r>
        <w:rPr>
          <w:spacing w:val="0"/>
          <w:w w:val="100"/>
          <w:position w:val="0"/>
        </w:rPr>
        <w:t>об угрозе (прогнозе) чрезвычайных ситуаций и их возможных последствиях;</w:t>
      </w:r>
    </w:p>
    <w:p>
      <w:pPr>
        <w:pStyle w:val="Style12"/>
        <w:keepNext w:val="0"/>
        <w:keepLines w:val="0"/>
        <w:widowControl w:val="0"/>
        <w:numPr>
          <w:ilvl w:val="0"/>
          <w:numId w:val="19"/>
        </w:numPr>
        <w:shd w:val="clear" w:color="auto" w:fill="auto"/>
        <w:tabs>
          <w:tab w:pos="575" w:val="left"/>
        </w:tabs>
        <w:bidi w:val="0"/>
        <w:spacing w:before="0" w:after="0" w:line="187" w:lineRule="auto"/>
        <w:ind w:left="0" w:right="0"/>
        <w:jc w:val="both"/>
      </w:pPr>
      <w:bookmarkStart w:id="504" w:name="bookmark504"/>
      <w:bookmarkEnd w:id="504"/>
      <w:r>
        <w:rPr>
          <w:spacing w:val="0"/>
          <w:w w:val="100"/>
          <w:position w:val="0"/>
        </w:rPr>
        <w:t>о состоянии радиационной, химической, медико-биологической, взрывной, пожарной и экологической безопасности;</w:t>
      </w:r>
    </w:p>
    <w:p>
      <w:pPr>
        <w:pStyle w:val="Style12"/>
        <w:keepNext w:val="0"/>
        <w:keepLines w:val="0"/>
        <w:widowControl w:val="0"/>
        <w:numPr>
          <w:ilvl w:val="0"/>
          <w:numId w:val="19"/>
        </w:numPr>
        <w:shd w:val="clear" w:color="auto" w:fill="auto"/>
        <w:tabs>
          <w:tab w:pos="590" w:val="left"/>
        </w:tabs>
        <w:bidi w:val="0"/>
        <w:spacing w:before="0" w:after="0" w:line="187" w:lineRule="auto"/>
        <w:ind w:left="0" w:right="0"/>
        <w:jc w:val="both"/>
      </w:pPr>
      <w:bookmarkStart w:id="505" w:name="bookmark505"/>
      <w:bookmarkEnd w:id="505"/>
      <w:r>
        <w:rPr>
          <w:spacing w:val="0"/>
          <w:w w:val="100"/>
          <w:position w:val="0"/>
        </w:rPr>
        <w:t>о предлагаемых мерах по предупреждению возникновения и развития чрезвычайных ситуаций;</w:t>
      </w:r>
    </w:p>
    <w:p>
      <w:pPr>
        <w:pStyle w:val="Style12"/>
        <w:keepNext w:val="0"/>
        <w:keepLines w:val="0"/>
        <w:widowControl w:val="0"/>
        <w:numPr>
          <w:ilvl w:val="0"/>
          <w:numId w:val="19"/>
        </w:numPr>
        <w:shd w:val="clear" w:color="auto" w:fill="auto"/>
        <w:tabs>
          <w:tab w:pos="587" w:val="left"/>
        </w:tabs>
        <w:bidi w:val="0"/>
        <w:spacing w:before="0" w:after="0" w:line="151" w:lineRule="auto"/>
        <w:ind w:left="0" w:right="0"/>
        <w:jc w:val="both"/>
      </w:pPr>
      <w:bookmarkStart w:id="506" w:name="bookmark506"/>
      <w:bookmarkEnd w:id="506"/>
      <w:r>
        <w:rPr>
          <w:spacing w:val="0"/>
          <w:w w:val="100"/>
          <w:position w:val="0"/>
        </w:rPr>
        <w:t>о фактах и основных параметрах чрезвычайных ситуаций;</w:t>
      </w:r>
    </w:p>
    <w:p>
      <w:pPr>
        <w:pStyle w:val="Style12"/>
        <w:keepNext w:val="0"/>
        <w:keepLines w:val="0"/>
        <w:widowControl w:val="0"/>
        <w:numPr>
          <w:ilvl w:val="0"/>
          <w:numId w:val="19"/>
        </w:numPr>
        <w:shd w:val="clear" w:color="auto" w:fill="auto"/>
        <w:tabs>
          <w:tab w:pos="580" w:val="left"/>
        </w:tabs>
        <w:bidi w:val="0"/>
        <w:spacing w:before="0" w:after="0" w:line="187" w:lineRule="auto"/>
        <w:ind w:left="0" w:right="0"/>
        <w:jc w:val="both"/>
      </w:pPr>
      <w:bookmarkStart w:id="507" w:name="bookmark507"/>
      <w:bookmarkEnd w:id="507"/>
      <w:r>
        <w:rPr>
          <w:spacing w:val="0"/>
          <w:w w:val="100"/>
          <w:position w:val="0"/>
        </w:rPr>
        <w:t>о мерах по защите населения и территорий, ведении аварийно-спасательных и других неотложных работ в зонах чрезвычайных ситуаций;</w:t>
      </w:r>
    </w:p>
    <w:p>
      <w:pPr>
        <w:pStyle w:val="Style12"/>
        <w:keepNext w:val="0"/>
        <w:keepLines w:val="0"/>
        <w:widowControl w:val="0"/>
        <w:numPr>
          <w:ilvl w:val="0"/>
          <w:numId w:val="19"/>
        </w:numPr>
        <w:shd w:val="clear" w:color="auto" w:fill="auto"/>
        <w:tabs>
          <w:tab w:pos="587" w:val="left"/>
        </w:tabs>
        <w:bidi w:val="0"/>
        <w:spacing w:before="0" w:after="0" w:line="151" w:lineRule="auto"/>
        <w:ind w:left="0" w:right="0"/>
        <w:jc w:val="both"/>
      </w:pPr>
      <w:bookmarkStart w:id="508" w:name="bookmark508"/>
      <w:bookmarkEnd w:id="508"/>
      <w:r>
        <w:rPr>
          <w:spacing w:val="0"/>
          <w:w w:val="100"/>
          <w:position w:val="0"/>
        </w:rPr>
        <w:t>о характере деятельности организаций и их потенциальной 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Информация может передаваться по всем действующим каналам и видам связи, в том числе с использованием электронной почты.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Обмен информацией осуществляется по всем каналам связи: телефонным, те</w:t>
        <w:softHyphen/>
        <w:t>леграфным и радиоканалам связи и предусматривает передачу следующих данных:</w:t>
      </w:r>
    </w:p>
    <w:p>
      <w:pPr>
        <w:pStyle w:val="Style12"/>
        <w:keepNext w:val="0"/>
        <w:keepLines w:val="0"/>
        <w:widowControl w:val="0"/>
        <w:numPr>
          <w:ilvl w:val="0"/>
          <w:numId w:val="19"/>
        </w:numPr>
        <w:shd w:val="clear" w:color="auto" w:fill="auto"/>
        <w:tabs>
          <w:tab w:pos="587" w:val="left"/>
        </w:tabs>
        <w:bidi w:val="0"/>
        <w:spacing w:before="0" w:after="0" w:line="151" w:lineRule="auto"/>
        <w:ind w:left="0" w:right="0"/>
        <w:jc w:val="both"/>
      </w:pPr>
      <w:bookmarkStart w:id="509" w:name="bookmark509"/>
      <w:bookmarkEnd w:id="509"/>
      <w:r>
        <w:rPr>
          <w:spacing w:val="0"/>
          <w:w w:val="100"/>
          <w:position w:val="0"/>
        </w:rPr>
        <w:t>о прогнозе и фактах возникновения чрезвычайных ситуаций;</w:t>
      </w:r>
    </w:p>
    <w:p>
      <w:pPr>
        <w:pStyle w:val="Style12"/>
        <w:keepNext w:val="0"/>
        <w:keepLines w:val="0"/>
        <w:widowControl w:val="0"/>
        <w:numPr>
          <w:ilvl w:val="0"/>
          <w:numId w:val="19"/>
        </w:numPr>
        <w:shd w:val="clear" w:color="auto" w:fill="auto"/>
        <w:tabs>
          <w:tab w:pos="587" w:val="left"/>
        </w:tabs>
        <w:bidi w:val="0"/>
        <w:spacing w:before="0" w:after="0" w:line="151" w:lineRule="auto"/>
        <w:ind w:left="0" w:right="0"/>
        <w:jc w:val="both"/>
      </w:pPr>
      <w:bookmarkStart w:id="510" w:name="bookmark510"/>
      <w:bookmarkEnd w:id="510"/>
      <w:r>
        <w:rPr>
          <w:spacing w:val="0"/>
          <w:w w:val="100"/>
          <w:position w:val="0"/>
        </w:rPr>
        <w:t>о масштабах чрезвычайных ситуаций, ходе и итогах их ликвидации;</w:t>
      </w:r>
    </w:p>
    <w:p>
      <w:pPr>
        <w:pStyle w:val="Style12"/>
        <w:keepNext w:val="0"/>
        <w:keepLines w:val="0"/>
        <w:widowControl w:val="0"/>
        <w:numPr>
          <w:ilvl w:val="0"/>
          <w:numId w:val="19"/>
        </w:numPr>
        <w:shd w:val="clear" w:color="auto" w:fill="auto"/>
        <w:tabs>
          <w:tab w:pos="587" w:val="left"/>
        </w:tabs>
        <w:bidi w:val="0"/>
        <w:spacing w:before="0" w:after="0" w:line="151" w:lineRule="auto"/>
        <w:ind w:left="0" w:right="0"/>
        <w:jc w:val="both"/>
      </w:pPr>
      <w:bookmarkStart w:id="511" w:name="bookmark511"/>
      <w:bookmarkEnd w:id="511"/>
      <w:r>
        <w:rPr>
          <w:spacing w:val="0"/>
          <w:w w:val="100"/>
          <w:position w:val="0"/>
        </w:rPr>
        <w:t>о состоянии природной среды и потенциально опасных объектов;</w:t>
      </w:r>
    </w:p>
    <w:p>
      <w:pPr>
        <w:pStyle w:val="Style12"/>
        <w:keepNext w:val="0"/>
        <w:keepLines w:val="0"/>
        <w:widowControl w:val="0"/>
        <w:numPr>
          <w:ilvl w:val="0"/>
          <w:numId w:val="19"/>
        </w:numPr>
        <w:shd w:val="clear" w:color="auto" w:fill="auto"/>
        <w:tabs>
          <w:tab w:pos="531" w:val="left"/>
        </w:tabs>
        <w:bidi w:val="0"/>
        <w:spacing w:before="0" w:after="0" w:line="151" w:lineRule="auto"/>
        <w:ind w:left="0" w:right="0"/>
        <w:jc w:val="both"/>
      </w:pPr>
      <w:bookmarkStart w:id="512" w:name="bookmark512"/>
      <w:bookmarkEnd w:id="512"/>
      <w:r>
        <w:rPr>
          <w:spacing w:val="0"/>
          <w:w w:val="100"/>
          <w:position w:val="0"/>
        </w:rPr>
        <w:t>о стихийных гидрометеорологических и других природных явлениях;</w:t>
      </w:r>
    </w:p>
    <w:p>
      <w:pPr>
        <w:pStyle w:val="Style12"/>
        <w:keepNext w:val="0"/>
        <w:keepLines w:val="0"/>
        <w:widowControl w:val="0"/>
        <w:numPr>
          <w:ilvl w:val="0"/>
          <w:numId w:val="19"/>
        </w:numPr>
        <w:shd w:val="clear" w:color="auto" w:fill="auto"/>
        <w:tabs>
          <w:tab w:pos="530" w:val="left"/>
        </w:tabs>
        <w:bidi w:val="0"/>
        <w:spacing w:before="0" w:after="0" w:line="187" w:lineRule="auto"/>
        <w:ind w:left="0" w:right="0"/>
        <w:jc w:val="both"/>
      </w:pPr>
      <w:bookmarkStart w:id="513" w:name="bookmark513"/>
      <w:bookmarkEnd w:id="513"/>
      <w:r>
        <w:rPr>
          <w:spacing w:val="0"/>
          <w:w w:val="100"/>
          <w:position w:val="0"/>
        </w:rPr>
        <w:t>по управлению силами и средствами наблюдения, контроля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Сроки и форма представления информации в области защиты населения и тер</w:t>
        <w:softHyphen/>
        <w:t>риторий от чрезвычайных ситуаций природного и техногенного характера опре</w:t>
        <w:softHyphen/>
        <w:t>деляются Инструкцией о сроках и формах представления информации в области защиты населения и территорий от чрезвычайных ситуаций природного и техно</w:t>
        <w:softHyphen/>
        <w:t>генного характера вМЧС России, другие федеральные органы исполнительной власти и органы исполнительной власти субъектов Российской Федерации, а также обеспечивает координацию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предприятий, учреждений и организаций независимо от форм собственности по сбору и обмену информацией.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Критерии информации о чрезвычайных ситуациях, представляемой в МЧС России, приведены в 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 утв. Приказом МЧС России от 7 июля 1997 года № 382. Данной инструкцией определены следующие формы донесений:</w:t>
      </w:r>
    </w:p>
    <w:p>
      <w:pPr>
        <w:pStyle w:val="Style12"/>
        <w:keepNext w:val="0"/>
        <w:keepLines w:val="0"/>
        <w:widowControl w:val="0"/>
        <w:numPr>
          <w:ilvl w:val="0"/>
          <w:numId w:val="19"/>
        </w:numPr>
        <w:shd w:val="clear" w:color="auto" w:fill="auto"/>
        <w:tabs>
          <w:tab w:pos="531" w:val="left"/>
        </w:tabs>
        <w:bidi w:val="0"/>
        <w:spacing w:before="0" w:after="0" w:line="151" w:lineRule="auto"/>
        <w:ind w:left="0" w:right="0"/>
        <w:jc w:val="both"/>
      </w:pPr>
      <w:bookmarkStart w:id="514" w:name="bookmark514"/>
      <w:bookmarkEnd w:id="514"/>
      <w:r>
        <w:rPr>
          <w:spacing w:val="0"/>
          <w:w w:val="100"/>
          <w:position w:val="0"/>
        </w:rPr>
        <w:t>1/ЧС — Информация(донесение) об угрозе (прогнозе)ЧС;</w:t>
      </w:r>
    </w:p>
    <w:p>
      <w:pPr>
        <w:pStyle w:val="Style12"/>
        <w:keepNext w:val="0"/>
        <w:keepLines w:val="0"/>
        <w:widowControl w:val="0"/>
        <w:numPr>
          <w:ilvl w:val="0"/>
          <w:numId w:val="19"/>
        </w:numPr>
        <w:shd w:val="clear" w:color="auto" w:fill="auto"/>
        <w:tabs>
          <w:tab w:pos="531" w:val="left"/>
        </w:tabs>
        <w:bidi w:val="0"/>
        <w:spacing w:before="0" w:after="0" w:line="151" w:lineRule="auto"/>
        <w:ind w:left="0" w:right="0"/>
        <w:jc w:val="both"/>
      </w:pPr>
      <w:bookmarkStart w:id="515" w:name="bookmark515"/>
      <w:bookmarkEnd w:id="515"/>
      <w:r>
        <w:rPr>
          <w:spacing w:val="0"/>
          <w:w w:val="100"/>
          <w:position w:val="0"/>
        </w:rPr>
        <w:t>2/ЧС — Информация (донесение) о факте и основных параметрах ЧС;</w:t>
      </w:r>
    </w:p>
    <w:p>
      <w:pPr>
        <w:pStyle w:val="Style12"/>
        <w:keepNext w:val="0"/>
        <w:keepLines w:val="0"/>
        <w:widowControl w:val="0"/>
        <w:numPr>
          <w:ilvl w:val="0"/>
          <w:numId w:val="19"/>
        </w:numPr>
        <w:shd w:val="clear" w:color="auto" w:fill="auto"/>
        <w:tabs>
          <w:tab w:pos="530" w:val="left"/>
        </w:tabs>
        <w:bidi w:val="0"/>
        <w:spacing w:before="0" w:after="0" w:line="187" w:lineRule="auto"/>
        <w:ind w:left="0" w:right="0"/>
        <w:jc w:val="both"/>
      </w:pPr>
      <w:bookmarkStart w:id="516" w:name="bookmark516"/>
      <w:bookmarkEnd w:id="516"/>
      <w:r>
        <w:rPr>
          <w:spacing w:val="0"/>
          <w:w w:val="100"/>
          <w:position w:val="0"/>
        </w:rPr>
        <w:t>3/ЧС — Информация (донесение) о мерах по защите населения и территорий, ведении аварийно — спасательных и других неотложных работ;</w:t>
      </w:r>
    </w:p>
    <w:p>
      <w:pPr>
        <w:pStyle w:val="Style12"/>
        <w:keepNext w:val="0"/>
        <w:keepLines w:val="0"/>
        <w:widowControl w:val="0"/>
        <w:numPr>
          <w:ilvl w:val="0"/>
          <w:numId w:val="19"/>
        </w:numPr>
        <w:shd w:val="clear" w:color="auto" w:fill="auto"/>
        <w:tabs>
          <w:tab w:pos="530" w:val="left"/>
        </w:tabs>
        <w:bidi w:val="0"/>
        <w:spacing w:before="0" w:after="0" w:line="187" w:lineRule="auto"/>
        <w:ind w:left="0" w:right="0"/>
        <w:jc w:val="both"/>
      </w:pPr>
      <w:bookmarkStart w:id="517" w:name="bookmark517"/>
      <w:bookmarkEnd w:id="517"/>
      <w:r>
        <w:rPr>
          <w:spacing w:val="0"/>
          <w:w w:val="100"/>
          <w:position w:val="0"/>
        </w:rPr>
        <w:t>4/ЧС — Информация (донесение) о силах и средствах, задействованных для ликвидации ЧС;</w:t>
      </w:r>
    </w:p>
    <w:p>
      <w:pPr>
        <w:pStyle w:val="Style12"/>
        <w:keepNext w:val="0"/>
        <w:keepLines w:val="0"/>
        <w:widowControl w:val="0"/>
        <w:numPr>
          <w:ilvl w:val="0"/>
          <w:numId w:val="19"/>
        </w:numPr>
        <w:shd w:val="clear" w:color="auto" w:fill="auto"/>
        <w:tabs>
          <w:tab w:pos="534" w:val="left"/>
        </w:tabs>
        <w:bidi w:val="0"/>
        <w:spacing w:before="0" w:after="0" w:line="187" w:lineRule="auto"/>
        <w:ind w:left="0" w:right="0"/>
        <w:jc w:val="both"/>
      </w:pPr>
      <w:bookmarkStart w:id="518" w:name="bookmark518"/>
      <w:bookmarkEnd w:id="518"/>
      <w:r>
        <w:rPr>
          <w:spacing w:val="0"/>
          <w:w w:val="100"/>
          <w:position w:val="0"/>
        </w:rPr>
        <w:t>7/ЧС-9/ЧС — Данные о техногенных, природных и биолого-социальных ЧС, имевших место на территории Российской Федерации;</w:t>
      </w:r>
    </w:p>
    <w:p>
      <w:pPr>
        <w:pStyle w:val="Style12"/>
        <w:keepNext w:val="0"/>
        <w:keepLines w:val="0"/>
        <w:widowControl w:val="0"/>
        <w:numPr>
          <w:ilvl w:val="0"/>
          <w:numId w:val="19"/>
        </w:numPr>
        <w:shd w:val="clear" w:color="auto" w:fill="auto"/>
        <w:tabs>
          <w:tab w:pos="530" w:val="left"/>
        </w:tabs>
        <w:bidi w:val="0"/>
        <w:spacing w:before="0" w:after="0" w:line="204" w:lineRule="auto"/>
        <w:ind w:left="0" w:right="0"/>
        <w:jc w:val="both"/>
      </w:pPr>
      <w:bookmarkStart w:id="519" w:name="bookmark519"/>
      <w:bookmarkEnd w:id="519"/>
      <w:r>
        <w:rPr>
          <w:spacing w:val="0"/>
          <w:w w:val="100"/>
          <w:position w:val="0"/>
        </w:rPr>
        <w:t>1/РЕЗ ЧС — Информация (донесение) о создании, наличии, использовании и восполнении резервов материальных ресурсов для ликвидации ЧС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Формы донесений 1/ЧС -4/ЧС Табеля срочных донесений представлены в приложении 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Федеральные органы исполнительной власти, осуществляющие наблюдение и контроль за состоянием природной окружающей среды, обстановкой на потен</w:t>
        <w:softHyphen/>
        <w:t>циально опасных объектах и прилегающих к ним территориях доводят информа</w:t>
        <w:softHyphen/>
        <w:t>цию о прогнозируемых и возникших чрезвычайных ситуациях по формам 1/ЧС, 2/ЧС до органов исполнительной власти субъектов Российской Федерации, а их подведомственные и территориальные подразделения — до органов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К текущей относится информация,</w:t>
      </w:r>
      <w:r>
        <w:rPr>
          <w:spacing w:val="0"/>
          <w:w w:val="100"/>
          <w:position w:val="0"/>
        </w:rPr>
        <w:t xml:space="preserve"> предназначенная для обеспечения повсед</w:t>
        <w:softHyphen/>
        <w:t>невной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области защиты населения и территорий от чрез</w:t>
        <w:softHyphen/>
        <w:t xml:space="preserve">вычайных ситуаций. Текущую информацию составляют сведения о радиационной, </w:t>
      </w:r>
      <w:r>
        <w:rPr>
          <w:spacing w:val="0"/>
          <w:w w:val="100"/>
          <w:position w:val="0"/>
        </w:rPr>
        <w:t>химической, медико-биологической, взрывной, пожарной и экологической без</w:t>
        <w:softHyphen/>
        <w:t>опасности на соответствующих территориях и потенциально опасных объектах, о проводимых мероприятиях по предупреждению чрезвычайных ситуаций и под</w:t>
        <w:softHyphen/>
        <w:t>держанию в готовности органов управления, сил и средств, предназначенных для их ликвидации.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Сроки и формы представления текущей информации в федеральные органы исполнительной власти определяются отраслевыми и межведомственными нор</w:t>
        <w:softHyphen/>
        <w:t>мативными документами.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Справочные документы — разрабатываются в качестве исходных данных и подсобных документов при планировании действий сил ГО и ЧС, КЧС и ОПБ и проведении мероприятий по руководству ГО и ЧС, к ним относятся:</w:t>
      </w:r>
    </w:p>
    <w:p>
      <w:pPr>
        <w:pStyle w:val="Style12"/>
        <w:keepNext w:val="0"/>
        <w:keepLines w:val="0"/>
        <w:widowControl w:val="0"/>
        <w:numPr>
          <w:ilvl w:val="0"/>
          <w:numId w:val="19"/>
        </w:numPr>
        <w:shd w:val="clear" w:color="auto" w:fill="auto"/>
        <w:tabs>
          <w:tab w:pos="555" w:val="left"/>
        </w:tabs>
        <w:bidi w:val="0"/>
        <w:spacing w:before="0" w:after="0" w:line="151" w:lineRule="auto"/>
        <w:ind w:left="0" w:right="0"/>
        <w:jc w:val="both"/>
      </w:pPr>
      <w:bookmarkStart w:id="520" w:name="bookmark520"/>
      <w:bookmarkEnd w:id="520"/>
      <w:r>
        <w:rPr>
          <w:spacing w:val="0"/>
          <w:w w:val="100"/>
          <w:position w:val="0"/>
        </w:rPr>
        <w:t>различного рода расчеты (номограммы и т.д.);</w:t>
      </w:r>
    </w:p>
    <w:p>
      <w:pPr>
        <w:pStyle w:val="Style12"/>
        <w:keepNext w:val="0"/>
        <w:keepLines w:val="0"/>
        <w:widowControl w:val="0"/>
        <w:numPr>
          <w:ilvl w:val="0"/>
          <w:numId w:val="19"/>
        </w:numPr>
        <w:shd w:val="clear" w:color="auto" w:fill="auto"/>
        <w:tabs>
          <w:tab w:pos="555" w:val="left"/>
        </w:tabs>
        <w:bidi w:val="0"/>
        <w:spacing w:before="0" w:after="0" w:line="151" w:lineRule="auto"/>
        <w:ind w:left="0" w:right="0"/>
        <w:jc w:val="both"/>
      </w:pPr>
      <w:bookmarkStart w:id="521" w:name="bookmark521"/>
      <w:bookmarkEnd w:id="521"/>
      <w:r>
        <w:rPr>
          <w:spacing w:val="0"/>
          <w:w w:val="100"/>
          <w:position w:val="0"/>
        </w:rPr>
        <w:t>ведомости, таблицы, графики, схемы, справки, описания и т.д.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Количество документов, разрабатываемых органом управления по делам ГОЧС, во всех случаях ограничивается строгой необходимостью, вызываемой обстановкой или указанием старшего должностного лица.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Порядок сбора и обмена информацией в области защиты населения и терри</w:t>
        <w:softHyphen/>
        <w:t>торий от чрезвычайных ситуаций включает:</w:t>
      </w:r>
    </w:p>
    <w:p>
      <w:pPr>
        <w:pStyle w:val="Style12"/>
        <w:keepNext w:val="0"/>
        <w:keepLines w:val="0"/>
        <w:widowControl w:val="0"/>
        <w:numPr>
          <w:ilvl w:val="0"/>
          <w:numId w:val="19"/>
        </w:numPr>
        <w:shd w:val="clear" w:color="auto" w:fill="auto"/>
        <w:tabs>
          <w:tab w:pos="553" w:val="left"/>
        </w:tabs>
        <w:bidi w:val="0"/>
        <w:spacing w:before="0" w:after="0" w:line="187" w:lineRule="auto"/>
        <w:ind w:left="0" w:right="0"/>
        <w:jc w:val="both"/>
      </w:pPr>
      <w:bookmarkStart w:id="522" w:name="bookmark522"/>
      <w:bookmarkEnd w:id="522"/>
      <w:r>
        <w:rPr>
          <w:spacing w:val="0"/>
          <w:w w:val="100"/>
          <w:position w:val="0"/>
        </w:rPr>
        <w:t>сбор, обработку, анализ и обобщение сведений, содержащихся в докладах, донесениях и сводках подчиненных;</w:t>
      </w:r>
    </w:p>
    <w:p>
      <w:pPr>
        <w:pStyle w:val="Style12"/>
        <w:keepNext w:val="0"/>
        <w:keepLines w:val="0"/>
        <w:widowControl w:val="0"/>
        <w:numPr>
          <w:ilvl w:val="0"/>
          <w:numId w:val="19"/>
        </w:numPr>
        <w:shd w:val="clear" w:color="auto" w:fill="auto"/>
        <w:tabs>
          <w:tab w:pos="548" w:val="left"/>
        </w:tabs>
        <w:bidi w:val="0"/>
        <w:spacing w:before="0" w:after="0" w:line="187" w:lineRule="auto"/>
        <w:ind w:left="0" w:right="0"/>
        <w:jc w:val="both"/>
      </w:pPr>
      <w:bookmarkStart w:id="523" w:name="bookmark523"/>
      <w:bookmarkEnd w:id="523"/>
      <w:r>
        <w:rPr>
          <w:spacing w:val="0"/>
          <w:w w:val="100"/>
          <w:position w:val="0"/>
        </w:rPr>
        <w:t>анализ и оценку сведений, поступающих от вышестоящих и взаимодейству</w:t>
        <w:softHyphen/>
        <w:t>ющих органов управления;</w:t>
      </w:r>
    </w:p>
    <w:p>
      <w:pPr>
        <w:pStyle w:val="Style12"/>
        <w:keepNext w:val="0"/>
        <w:keepLines w:val="0"/>
        <w:widowControl w:val="0"/>
        <w:numPr>
          <w:ilvl w:val="0"/>
          <w:numId w:val="19"/>
        </w:numPr>
        <w:shd w:val="clear" w:color="auto" w:fill="auto"/>
        <w:tabs>
          <w:tab w:pos="548" w:val="left"/>
        </w:tabs>
        <w:bidi w:val="0"/>
        <w:spacing w:before="0" w:after="0" w:line="187" w:lineRule="auto"/>
        <w:ind w:left="0" w:right="0"/>
        <w:jc w:val="both"/>
      </w:pPr>
      <w:bookmarkStart w:id="524" w:name="bookmark524"/>
      <w:bookmarkEnd w:id="524"/>
      <w:r>
        <w:rPr>
          <w:spacing w:val="0"/>
          <w:w w:val="100"/>
          <w:position w:val="0"/>
        </w:rPr>
        <w:t>разработку и представление донесений, сводок и отчетов в вышестоящие органы управления;</w:t>
      </w:r>
    </w:p>
    <w:p>
      <w:pPr>
        <w:pStyle w:val="Style12"/>
        <w:keepNext w:val="0"/>
        <w:keepLines w:val="0"/>
        <w:widowControl w:val="0"/>
        <w:numPr>
          <w:ilvl w:val="0"/>
          <w:numId w:val="19"/>
        </w:numPr>
        <w:shd w:val="clear" w:color="auto" w:fill="auto"/>
        <w:tabs>
          <w:tab w:pos="548" w:val="left"/>
        </w:tabs>
        <w:bidi w:val="0"/>
        <w:spacing w:before="0" w:after="0" w:line="187" w:lineRule="auto"/>
        <w:ind w:left="0" w:right="0"/>
        <w:jc w:val="both"/>
      </w:pPr>
      <w:bookmarkStart w:id="525" w:name="bookmark525"/>
      <w:bookmarkEnd w:id="525"/>
      <w:r>
        <w:rPr>
          <w:spacing w:val="0"/>
          <w:w w:val="100"/>
          <w:position w:val="0"/>
        </w:rPr>
        <w:t>обмен информацией между органами и пунктами управления и внутри их, между службами ГО, взаимодействующими органами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подготовки информации используют различные виды отчетно</w:t>
        <w:softHyphen/>
        <w:t>информационных документов. Основными из них являются донесения и сводки. По характеру содержащихся сведений донесения могут быть срочными и внесроч- ными, сводки — только срочными. Срочные донесения и сводки представляются по времени, установленному табелем срочных донесений, внесрочные — в зави</w:t>
        <w:softHyphen/>
        <w:t>симости от обстановки или по требованию.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Итоговые донесения и сводки представляются за определенный промежуток времени, обычно за сутки.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Текущая информация внутри органа управления доводится до структурных подразделений (отделов, отделений, рабочих групп) в соответствии с графиком или по мере необходимости. Для этой цели могут использоваться громкоговорящая селекторная связь, средства автоматизированной информационно-управляющей системы (АИУС) и другие.</w:t>
      </w:r>
    </w:p>
    <w:p>
      <w:pPr>
        <w:pStyle w:val="Style42"/>
        <w:keepNext/>
        <w:keepLines/>
        <w:widowControl w:val="0"/>
        <w:shd w:val="clear" w:color="auto" w:fill="auto"/>
        <w:bidi w:val="0"/>
        <w:spacing w:before="0" w:after="240" w:line="240" w:lineRule="auto"/>
        <w:ind w:left="0" w:right="0" w:firstLine="0"/>
        <w:jc w:val="left"/>
      </w:pPr>
      <w:bookmarkStart w:id="526" w:name="bookmark526"/>
      <w:bookmarkStart w:id="527" w:name="bookmark527"/>
      <w:bookmarkStart w:id="528" w:name="bookmark528"/>
      <w:r>
        <w:rPr>
          <w:spacing w:val="0"/>
          <w:w w:val="100"/>
          <w:position w:val="0"/>
        </w:rPr>
        <w:t>Литература</w:t>
      </w:r>
      <w:bookmarkEnd w:id="526"/>
      <w:bookmarkEnd w:id="527"/>
      <w:bookmarkEnd w:id="528"/>
    </w:p>
    <w:p>
      <w:pPr>
        <w:pStyle w:val="Style44"/>
        <w:keepNext w:val="0"/>
        <w:keepLines w:val="0"/>
        <w:widowControl w:val="0"/>
        <w:shd w:val="clear" w:color="auto" w:fill="auto"/>
        <w:bidi w:val="0"/>
        <w:spacing w:before="0" w:line="240" w:lineRule="auto"/>
        <w:ind w:right="0"/>
        <w:jc w:val="both"/>
      </w:pPr>
      <w:r>
        <w:rPr>
          <w:spacing w:val="0"/>
          <w:w w:val="100"/>
          <w:position w:val="0"/>
        </w:rPr>
        <w:t>Постановление Правительства Российской Федерации от 24 марта 1997 г.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pPr>
        <w:pStyle w:val="Style44"/>
        <w:keepNext w:val="0"/>
        <w:keepLines w:val="0"/>
        <w:widowControl w:val="0"/>
        <w:shd w:val="clear" w:color="auto" w:fill="auto"/>
        <w:bidi w:val="0"/>
        <w:spacing w:before="0" w:line="240" w:lineRule="auto"/>
        <w:ind w:right="0"/>
        <w:jc w:val="both"/>
      </w:pPr>
      <w:r>
        <w:rPr>
          <w:spacing w:val="0"/>
          <w:w w:val="100"/>
          <w:position w:val="0"/>
        </w:rPr>
        <w:t>Постановление Правительства Российской Федерации 5 декабря 2005 г. № 725 «О взаимодействии и координации деятельности органов исполнительной власти субъектов Российской Федерации и территориальных органов федеральных органов исполнительной власти».</w:t>
      </w:r>
    </w:p>
    <w:p>
      <w:pPr>
        <w:pStyle w:val="Style44"/>
        <w:keepNext w:val="0"/>
        <w:keepLines w:val="0"/>
        <w:widowControl w:val="0"/>
        <w:shd w:val="clear" w:color="auto" w:fill="auto"/>
        <w:bidi w:val="0"/>
        <w:spacing w:before="0" w:line="240" w:lineRule="auto"/>
        <w:ind w:right="0"/>
        <w:jc w:val="both"/>
      </w:pPr>
      <w:r>
        <w:rPr>
          <w:spacing w:val="0"/>
          <w:w w:val="100"/>
          <w:position w:val="0"/>
        </w:rPr>
        <w:t>Приказ МЧС России от 7 июля 1997 г. № 382 «О введении в действие инструкции о сроках и формах представления информации в области защиты населения и территорий от чрезвычайных ситуа</w:t>
        <w:softHyphen/>
        <w:t>ций природного и техногенного характера».</w:t>
      </w:r>
    </w:p>
    <w:p>
      <w:pPr>
        <w:pStyle w:val="Style44"/>
        <w:keepNext w:val="0"/>
        <w:keepLines w:val="0"/>
        <w:widowControl w:val="0"/>
        <w:shd w:val="clear" w:color="auto" w:fill="auto"/>
        <w:bidi w:val="0"/>
        <w:spacing w:before="0" w:line="240" w:lineRule="auto"/>
        <w:ind w:right="0"/>
        <w:jc w:val="both"/>
        <w:sectPr>
          <w:footnotePr>
            <w:pos w:val="pageBottom"/>
            <w:numFmt w:val="decimal"/>
            <w:numRestart w:val="continuous"/>
          </w:footnotePr>
          <w:pgSz w:w="9526" w:h="13608"/>
          <w:pgMar w:top="1200" w:right="986" w:bottom="989" w:left="989" w:header="0" w:footer="3" w:gutter="0"/>
          <w:cols w:space="720"/>
          <w:noEndnote/>
          <w:rtlGutter w:val="0"/>
          <w:docGrid w:linePitch="360"/>
        </w:sectPr>
      </w:pPr>
      <w:r>
        <w:rPr>
          <w:spacing w:val="0"/>
          <w:w w:val="100"/>
          <w:position w:val="0"/>
        </w:rPr>
        <w:t>Приказ МЧС России от 8 июля 2004 г.№ 329 «Об утверждении критериев информации о чрезвычай</w:t>
        <w:softHyphen/>
        <w:t>ных ситуациях».Приказ МЧС России от 14 августа 2019 г. № 425 «Об организации управления МЧС России при реагировании на чрезвычайные ситуации».</w:t>
      </w:r>
    </w:p>
    <w:p>
      <w:pPr>
        <w:pStyle w:val="Style37"/>
        <w:keepNext/>
        <w:keepLines/>
        <w:widowControl w:val="0"/>
        <w:numPr>
          <w:ilvl w:val="0"/>
          <w:numId w:val="21"/>
        </w:numPr>
        <w:shd w:val="clear" w:color="auto" w:fill="auto"/>
        <w:tabs>
          <w:tab w:pos="567" w:val="left"/>
        </w:tabs>
        <w:bidi w:val="0"/>
        <w:spacing w:before="0" w:after="460" w:line="240" w:lineRule="auto"/>
        <w:ind w:left="0" w:right="0" w:firstLine="0"/>
        <w:jc w:val="both"/>
      </w:pPr>
      <w:bookmarkStart w:id="529" w:name="bookmark529"/>
      <w:bookmarkStart w:id="530" w:name="bookmark530"/>
      <w:bookmarkStart w:id="531" w:name="bookmark531"/>
      <w:bookmarkStart w:id="532" w:name="bookmark532"/>
      <w:bookmarkEnd w:id="531"/>
      <w:r>
        <w:rPr>
          <w:spacing w:val="0"/>
          <w:w w:val="100"/>
          <w:position w:val="0"/>
        </w:rPr>
        <w:t>Электронные паспорта территорий (объектов)</w:t>
      </w:r>
      <w:bookmarkEnd w:id="529"/>
      <w:bookmarkEnd w:id="530"/>
      <w:bookmarkEnd w:id="532"/>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Указом Президента Российской Федерации от 11 июля 2004 г. № 868 «Вопросы Министерства Российской Федерации по делам гражданской обо</w:t>
        <w:softHyphen/>
        <w:t>роны, чрезвычайным ситуациям и ликвидации последствий стихийных бедствий» разработано и утверждено Положение о системе и порядке информационного обмена в рамках Единой государственной системы предупреждения и ликвида</w:t>
        <w:softHyphen/>
        <w:t>ции чрезвычайных ситуаций (Приказ МЧС России от 26августа 2009 г. № 496).</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Согласно данному Положению, систему информационного обмена образуют субъекты информационного обмена, информационно-телекоммуникационная инфраструктура РСЧСи совокупность информационных ресурсов в области защиты населения и территорий.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Субъектами информационного обмена, ответственными за сбор, обработку и передачу оперативной и плановой информации являются органы повседневного управления РСЧС на всех уровнях.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Информационные ресурсы включают сведения:</w:t>
      </w:r>
    </w:p>
    <w:p>
      <w:pPr>
        <w:pStyle w:val="Style12"/>
        <w:keepNext w:val="0"/>
        <w:keepLines w:val="0"/>
        <w:widowControl w:val="0"/>
        <w:numPr>
          <w:ilvl w:val="0"/>
          <w:numId w:val="27"/>
        </w:numPr>
        <w:shd w:val="clear" w:color="auto" w:fill="auto"/>
        <w:tabs>
          <w:tab w:pos="567" w:val="left"/>
        </w:tabs>
        <w:bidi w:val="0"/>
        <w:spacing w:before="0" w:after="0" w:line="240" w:lineRule="auto"/>
        <w:ind w:left="0" w:right="0"/>
        <w:jc w:val="both"/>
      </w:pPr>
      <w:bookmarkStart w:id="533" w:name="bookmark533"/>
      <w:bookmarkEnd w:id="533"/>
      <w:r>
        <w:rPr>
          <w:spacing w:val="0"/>
          <w:w w:val="100"/>
          <w:position w:val="0"/>
        </w:rPr>
        <w:t>о прогнозируемых и (или) возникших чрезвычайных ситуациях и их по</w:t>
        <w:softHyphen/>
        <w:t>следствиях;</w:t>
      </w:r>
    </w:p>
    <w:p>
      <w:pPr>
        <w:pStyle w:val="Style12"/>
        <w:keepNext w:val="0"/>
        <w:keepLines w:val="0"/>
        <w:widowControl w:val="0"/>
        <w:numPr>
          <w:ilvl w:val="0"/>
          <w:numId w:val="27"/>
        </w:numPr>
        <w:shd w:val="clear" w:color="auto" w:fill="auto"/>
        <w:tabs>
          <w:tab w:pos="567" w:val="left"/>
        </w:tabs>
        <w:bidi w:val="0"/>
        <w:spacing w:before="0" w:after="0" w:line="240" w:lineRule="auto"/>
        <w:ind w:left="0" w:right="0"/>
        <w:jc w:val="both"/>
      </w:pPr>
      <w:bookmarkStart w:id="534" w:name="bookmark534"/>
      <w:bookmarkEnd w:id="534"/>
      <w:r>
        <w:rPr>
          <w:spacing w:val="0"/>
          <w:w w:val="100"/>
          <w:position w:val="0"/>
        </w:rPr>
        <w:t>сведения о силах и средствах РСЧС постоянной готовности, привлекаемых для предупреждения и ликвидации чрезвычайных ситуаций;</w:t>
      </w:r>
    </w:p>
    <w:p>
      <w:pPr>
        <w:pStyle w:val="Style12"/>
        <w:keepNext w:val="0"/>
        <w:keepLines w:val="0"/>
        <w:widowControl w:val="0"/>
        <w:numPr>
          <w:ilvl w:val="0"/>
          <w:numId w:val="27"/>
        </w:numPr>
        <w:shd w:val="clear" w:color="auto" w:fill="auto"/>
        <w:tabs>
          <w:tab w:pos="567" w:val="left"/>
        </w:tabs>
        <w:bidi w:val="0"/>
        <w:spacing w:before="0" w:after="0" w:line="240" w:lineRule="auto"/>
        <w:ind w:left="0" w:right="0"/>
        <w:jc w:val="both"/>
      </w:pPr>
      <w:bookmarkStart w:id="535" w:name="bookmark535"/>
      <w:bookmarkEnd w:id="535"/>
      <w:r>
        <w:rPr>
          <w:spacing w:val="0"/>
          <w:w w:val="100"/>
          <w:position w:val="0"/>
        </w:rPr>
        <w:t>сведения, необходимые для заблаговременного планирования мероприятий по предупреждению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реализации Положения об информационном обмене и обеспечения деятельности функциональных, территориальных подсистем РСЧС, а также осу</w:t>
        <w:softHyphen/>
        <w:t>ществления мер информационной поддержки принятия решений в области защиты населения и территорий от чрезвычайных ситуаций и гражданской обороны, дей</w:t>
        <w:softHyphen/>
        <w:t>ствующих на всех уровнях управления в различных режимах функционирования при угрозах и фактах возникновения чрезвычайных ситуаций, разрабатываются и используются электронные паспорта территорий (объектов).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Паспорта представляют собой единый электронный документ, созданный для информационной поддержки оперативных дежурных служб и включающий в себя сведения о рисках на территории Российской Федерации в условиях повседнев</w:t>
        <w:softHyphen/>
        <w:t>ной деятельности при угрозе или факте возникновения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Паспорта разрабатываются для межрегионального (федеральные округа), реги</w:t>
        <w:softHyphen/>
        <w:t>онального (субъекты Российской Федерации), муниципального (муниципальные районы, городские округа, городские округа внутригородской территории города федерального значения, городские поселения, сельские поселения, муниципаль</w:t>
        <w:softHyphen/>
        <w:t>ные округа внутригородской территории города федерального значения, сельские населенные пункты) и объектового уровней (потенциально опасные объекты, социально значимые объекты, объекты оптово-розничной торговли с массовым пребыванием людей, аэропорты, зоопарки и т.д.).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Работа с паспортами территорий (объектов) организована в соответствии с Методическими рекомендациями МЧС России по порядку разработки, провер</w:t>
        <w:softHyphen/>
        <w:t>ки, оценки и корректировки электронных паспортов территорий (объектов) от 15 июля 2016 г. № 2-4-71-40, с изменениями от 14 июня 2017 г. № 2-4-71-28, на основании которых непосредственное руководство разработкой, корректировкой и совершенствованием паспортов возложено:</w:t>
      </w:r>
    </w:p>
    <w:p>
      <w:pPr>
        <w:pStyle w:val="Style12"/>
        <w:keepNext w:val="0"/>
        <w:keepLines w:val="0"/>
        <w:widowControl w:val="0"/>
        <w:numPr>
          <w:ilvl w:val="0"/>
          <w:numId w:val="19"/>
        </w:numPr>
        <w:shd w:val="clear" w:color="auto" w:fill="auto"/>
        <w:tabs>
          <w:tab w:pos="569" w:val="left"/>
        </w:tabs>
        <w:bidi w:val="0"/>
        <w:spacing w:before="0" w:after="0" w:line="187" w:lineRule="auto"/>
        <w:ind w:left="0" w:right="0"/>
        <w:jc w:val="both"/>
      </w:pPr>
      <w:bookmarkStart w:id="536" w:name="bookmark536"/>
      <w:bookmarkEnd w:id="536"/>
      <w:r>
        <w:rPr>
          <w:spacing w:val="0"/>
          <w:w w:val="100"/>
          <w:position w:val="0"/>
        </w:rPr>
        <w:t>на федеральном уровне — на МЧС России через Национальный центр управления в кризисных ситуациях;</w:t>
      </w:r>
    </w:p>
    <w:p>
      <w:pPr>
        <w:pStyle w:val="Style12"/>
        <w:keepNext w:val="0"/>
        <w:keepLines w:val="0"/>
        <w:widowControl w:val="0"/>
        <w:numPr>
          <w:ilvl w:val="0"/>
          <w:numId w:val="19"/>
        </w:numPr>
        <w:shd w:val="clear" w:color="auto" w:fill="auto"/>
        <w:tabs>
          <w:tab w:pos="569" w:val="left"/>
        </w:tabs>
        <w:bidi w:val="0"/>
        <w:spacing w:before="0" w:after="0" w:line="204" w:lineRule="auto"/>
        <w:ind w:left="0" w:right="0"/>
        <w:jc w:val="both"/>
      </w:pPr>
      <w:bookmarkStart w:id="537" w:name="bookmark537"/>
      <w:bookmarkEnd w:id="537"/>
      <w:r>
        <w:rPr>
          <w:spacing w:val="0"/>
          <w:w w:val="100"/>
          <w:position w:val="0"/>
        </w:rPr>
        <w:t>на межрегиональном и региональном уровнях—на территориальные управ</w:t>
        <w:softHyphen/>
        <w:t>ления МЧС России через соответствующие центры управления в кризисных ситуациях;</w:t>
      </w:r>
    </w:p>
    <w:p>
      <w:pPr>
        <w:pStyle w:val="Style12"/>
        <w:keepNext w:val="0"/>
        <w:keepLines w:val="0"/>
        <w:widowControl w:val="0"/>
        <w:numPr>
          <w:ilvl w:val="0"/>
          <w:numId w:val="19"/>
        </w:numPr>
        <w:shd w:val="clear" w:color="auto" w:fill="auto"/>
        <w:tabs>
          <w:tab w:pos="569" w:val="left"/>
        </w:tabs>
        <w:bidi w:val="0"/>
        <w:spacing w:before="0" w:after="0" w:line="187" w:lineRule="auto"/>
        <w:ind w:left="0" w:right="0"/>
        <w:jc w:val="both"/>
      </w:pPr>
      <w:bookmarkStart w:id="538" w:name="bookmark538"/>
      <w:bookmarkEnd w:id="538"/>
      <w:r>
        <w:rPr>
          <w:spacing w:val="0"/>
          <w:w w:val="100"/>
          <w:position w:val="0"/>
        </w:rPr>
        <w:t>на муниципальном уровне — на должностных лиц органов местного само</w:t>
        <w:softHyphen/>
        <w:t>управления через ЕДДС муниципальных образований.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Всего разработано и применяется в работе более 180 тысяч паспортов террито</w:t>
        <w:softHyphen/>
        <w:t>рий субъектов Российской Федерации, муниципальных образований, населенных пунктов, в соответствии с административно-территориальным делением Российской Федерации и свыше 137 тысяч паспортов объектов экономики и социально зна</w:t>
        <w:softHyphen/>
        <w:t>чимых объектов.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Каждый паспорт территории соответствующего уровня или объекта состоит из следующих разделов:</w:t>
      </w:r>
    </w:p>
    <w:p>
      <w:pPr>
        <w:pStyle w:val="Style12"/>
        <w:keepNext w:val="0"/>
        <w:keepLines w:val="0"/>
        <w:widowControl w:val="0"/>
        <w:numPr>
          <w:ilvl w:val="0"/>
          <w:numId w:val="29"/>
        </w:numPr>
        <w:shd w:val="clear" w:color="auto" w:fill="auto"/>
        <w:tabs>
          <w:tab w:pos="595" w:val="left"/>
        </w:tabs>
        <w:bidi w:val="0"/>
        <w:spacing w:before="0" w:after="0" w:line="240" w:lineRule="auto"/>
        <w:ind w:left="0" w:right="0"/>
        <w:jc w:val="both"/>
      </w:pPr>
      <w:bookmarkStart w:id="539" w:name="bookmark539"/>
      <w:bookmarkEnd w:id="539"/>
      <w:r>
        <w:rPr>
          <w:spacing w:val="0"/>
          <w:w w:val="100"/>
          <w:position w:val="0"/>
        </w:rPr>
        <w:t>Общая информация (характеристика);</w:t>
      </w:r>
    </w:p>
    <w:p>
      <w:pPr>
        <w:pStyle w:val="Style12"/>
        <w:keepNext w:val="0"/>
        <w:keepLines w:val="0"/>
        <w:widowControl w:val="0"/>
        <w:numPr>
          <w:ilvl w:val="0"/>
          <w:numId w:val="29"/>
        </w:numPr>
        <w:shd w:val="clear" w:color="auto" w:fill="auto"/>
        <w:tabs>
          <w:tab w:pos="619" w:val="left"/>
        </w:tabs>
        <w:bidi w:val="0"/>
        <w:spacing w:before="0" w:after="0" w:line="240" w:lineRule="auto"/>
        <w:ind w:left="0" w:right="0"/>
        <w:jc w:val="both"/>
      </w:pPr>
      <w:bookmarkStart w:id="540" w:name="bookmark540"/>
      <w:bookmarkEnd w:id="540"/>
      <w:r>
        <w:rPr>
          <w:spacing w:val="0"/>
          <w:w w:val="100"/>
          <w:position w:val="0"/>
        </w:rPr>
        <w:t>Риски возникновения ЧС;</w:t>
      </w:r>
    </w:p>
    <w:p>
      <w:pPr>
        <w:pStyle w:val="Style12"/>
        <w:keepNext w:val="0"/>
        <w:keepLines w:val="0"/>
        <w:widowControl w:val="0"/>
        <w:numPr>
          <w:ilvl w:val="0"/>
          <w:numId w:val="19"/>
        </w:numPr>
        <w:shd w:val="clear" w:color="auto" w:fill="auto"/>
        <w:tabs>
          <w:tab w:pos="571" w:val="left"/>
        </w:tabs>
        <w:bidi w:val="0"/>
        <w:spacing w:before="0" w:after="0" w:line="151" w:lineRule="auto"/>
        <w:ind w:left="0" w:right="0"/>
        <w:jc w:val="both"/>
      </w:pPr>
      <w:bookmarkStart w:id="541" w:name="bookmark541"/>
      <w:bookmarkEnd w:id="541"/>
      <w:r>
        <w:rPr>
          <w:spacing w:val="0"/>
          <w:w w:val="100"/>
          <w:position w:val="0"/>
        </w:rPr>
        <w:t>риски возникновения ЧС техногенного характера;</w:t>
      </w:r>
    </w:p>
    <w:p>
      <w:pPr>
        <w:pStyle w:val="Style12"/>
        <w:keepNext w:val="0"/>
        <w:keepLines w:val="0"/>
        <w:widowControl w:val="0"/>
        <w:numPr>
          <w:ilvl w:val="0"/>
          <w:numId w:val="19"/>
        </w:numPr>
        <w:shd w:val="clear" w:color="auto" w:fill="auto"/>
        <w:tabs>
          <w:tab w:pos="571" w:val="left"/>
        </w:tabs>
        <w:bidi w:val="0"/>
        <w:spacing w:before="0" w:after="0" w:line="151" w:lineRule="auto"/>
        <w:ind w:left="0" w:right="0"/>
        <w:jc w:val="both"/>
      </w:pPr>
      <w:bookmarkStart w:id="542" w:name="bookmark542"/>
      <w:bookmarkEnd w:id="542"/>
      <w:r>
        <w:rPr>
          <w:spacing w:val="0"/>
          <w:w w:val="100"/>
          <w:position w:val="0"/>
        </w:rPr>
        <w:t>риски возникновения ЧС природного характера;</w:t>
      </w:r>
    </w:p>
    <w:p>
      <w:pPr>
        <w:pStyle w:val="Style12"/>
        <w:keepNext w:val="0"/>
        <w:keepLines w:val="0"/>
        <w:widowControl w:val="0"/>
        <w:numPr>
          <w:ilvl w:val="0"/>
          <w:numId w:val="19"/>
        </w:numPr>
        <w:shd w:val="clear" w:color="auto" w:fill="auto"/>
        <w:tabs>
          <w:tab w:pos="571" w:val="left"/>
        </w:tabs>
        <w:bidi w:val="0"/>
        <w:spacing w:before="0" w:after="0" w:line="151" w:lineRule="auto"/>
        <w:ind w:left="0" w:right="0"/>
        <w:jc w:val="both"/>
      </w:pPr>
      <w:bookmarkStart w:id="543" w:name="bookmark543"/>
      <w:bookmarkEnd w:id="543"/>
      <w:r>
        <w:rPr>
          <w:spacing w:val="0"/>
          <w:w w:val="100"/>
          <w:position w:val="0"/>
        </w:rPr>
        <w:t>риски возникновения биолого-социальных ЧС;</w:t>
      </w:r>
    </w:p>
    <w:p>
      <w:pPr>
        <w:pStyle w:val="Style12"/>
        <w:keepNext w:val="0"/>
        <w:keepLines w:val="0"/>
        <w:widowControl w:val="0"/>
        <w:numPr>
          <w:ilvl w:val="0"/>
          <w:numId w:val="29"/>
        </w:numPr>
        <w:shd w:val="clear" w:color="auto" w:fill="auto"/>
        <w:tabs>
          <w:tab w:pos="619" w:val="left"/>
        </w:tabs>
        <w:bidi w:val="0"/>
        <w:spacing w:before="0" w:after="0" w:line="240" w:lineRule="auto"/>
        <w:ind w:left="0" w:right="0"/>
        <w:jc w:val="both"/>
      </w:pPr>
      <w:bookmarkStart w:id="544" w:name="bookmark544"/>
      <w:bookmarkEnd w:id="544"/>
      <w:r>
        <w:rPr>
          <w:spacing w:val="0"/>
          <w:w w:val="100"/>
          <w:position w:val="0"/>
        </w:rPr>
        <w:t>Информационно-справочные материалы.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Раздел «Общая информация» отрабатывается с использованием общедоступных ресурсов, характеризует административное обустройство территорий, геогра</w:t>
        <w:softHyphen/>
        <w:t>фическое расположение, основные направления экономической деятельности, социально — экономические показатели территорий.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Во втором разделе отражены риски возможных ЧС, являющиеся исходными данными для формирования группировки сил и планированию их действий в условиях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третьем разделе содержатся информационно-справочные материалы, по</w:t>
        <w:softHyphen/>
        <w:t>зволяющие наиболее полно рассмотреть показатели обстановки и сведений, ха</w:t>
        <w:softHyphen/>
        <w:t>рактерных для данной территории (объекта), не вошедшие в первые два раздела.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Непосредственное руководство разработкой, корректировкой, совершенствова</w:t>
        <w:softHyphen/>
        <w:t>нием и использованием Паспортов территорий и объектов, а также осуществлением сбора и обмена необходимой информацией на региональном и межрегиональном уровне возлагается на главные управления МЧС России по субъектам Россий</w:t>
        <w:softHyphen/>
        <w:t xml:space="preserve">ской Федерации через органы повседневного управления МЧС России — центры управления в кризисных ситуациях, обеспечивающие координацию деятельности </w:t>
      </w:r>
      <w:r>
        <w:rPr>
          <w:spacing w:val="0"/>
          <w:w w:val="100"/>
          <w:position w:val="0"/>
        </w:rPr>
        <w:t>органов повседневного управления РСЧС на соответствующем уровне. Разрабо</w:t>
        <w:softHyphen/>
        <w:t>танные паспорта территорий представляются в МЧС России.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Координационными органами, уполномоченными в вопросах организации разработки, корректировки и совершенствования Паспортов, осуществления сбора и обмена необходимой информацией, а также обеспечения согласованности действий всех участников информационного обмена в рамках РСЧС, являются КЧС и ОПБ органов исполнительной власти субъектов Российской Федерации, в том числе по вопросам привлечения соответствующих специалистов террито</w:t>
        <w:softHyphen/>
        <w:t>риальных органов ФОИВ и ОИВ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Анализ состояния Паспортов включается в план заседаний координацион</w:t>
        <w:softHyphen/>
        <w:t>ных органов РСЧС тематическим вопросом как минимум не реже двух раз в год с целью совершенствования работы с Паспортами и актуализации содержащихся в них сведений.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этапами разработки Паспортов являются: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Первый этап — определение исходных данных, в ходе которого:</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45" w:name="bookmark545"/>
      <w:bookmarkEnd w:id="545"/>
      <w:r>
        <w:rPr>
          <w:spacing w:val="0"/>
          <w:w w:val="100"/>
          <w:position w:val="0"/>
        </w:rPr>
        <w:t>разрабатывается общая информация;</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46" w:name="bookmark546"/>
      <w:bookmarkEnd w:id="546"/>
      <w:r>
        <w:rPr>
          <w:spacing w:val="0"/>
          <w:w w:val="100"/>
          <w:position w:val="0"/>
        </w:rPr>
        <w:t>определяются возможные опасности для территорий (объектов);</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47" w:name="bookmark547"/>
      <w:bookmarkEnd w:id="547"/>
      <w:r>
        <w:rPr>
          <w:spacing w:val="0"/>
          <w:w w:val="100"/>
          <w:position w:val="0"/>
        </w:rPr>
        <w:t>разрабатываются основные разделы Паспорта по рискам возможных ЧС;</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48" w:name="bookmark548"/>
      <w:bookmarkEnd w:id="548"/>
      <w:r>
        <w:rPr>
          <w:spacing w:val="0"/>
          <w:w w:val="100"/>
          <w:position w:val="0"/>
        </w:rPr>
        <w:t>проводится оценка защищенности, исходя из рисков возникновения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Второй этап — разработка Паспортов.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Сроки и графики разработки электронного документа, с учетом определения исходных данных, должны соответствовать типу разрабатываемого Паспорта:</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49" w:name="bookmark549"/>
      <w:bookmarkEnd w:id="549"/>
      <w:r>
        <w:rPr>
          <w:spacing w:val="0"/>
          <w:w w:val="100"/>
          <w:position w:val="0"/>
        </w:rPr>
        <w:t>объекта — до 30-и календарных дней;</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50" w:name="bookmark550"/>
      <w:bookmarkEnd w:id="550"/>
      <w:r>
        <w:rPr>
          <w:spacing w:val="0"/>
          <w:w w:val="100"/>
          <w:position w:val="0"/>
        </w:rPr>
        <w:t>муниципального образования — до 30-и календарных дней;</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51" w:name="bookmark551"/>
      <w:bookmarkEnd w:id="551"/>
      <w:r>
        <w:rPr>
          <w:spacing w:val="0"/>
          <w:w w:val="100"/>
          <w:position w:val="0"/>
        </w:rPr>
        <w:t>субъекта Российской Федерации — до 50-и календарных дней;</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52" w:name="bookmark552"/>
      <w:bookmarkEnd w:id="552"/>
      <w:r>
        <w:rPr>
          <w:spacing w:val="0"/>
          <w:w w:val="100"/>
          <w:position w:val="0"/>
        </w:rPr>
        <w:t>федерального округа — до 60-и календарных дней.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Разработка разделов паспортов территорий заключается в детальном прогно</w:t>
        <w:softHyphen/>
        <w:t>зировании обстановки, которая может сложиться при угрозе или возникновении производственных аварий, катастроф и стихийных бедствий, оценке разрушений, возможных потерь и ущерба, выработке управленческих решений на ликвидацию последствий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Третий этап</w:t>
      </w:r>
      <w:r>
        <w:rPr>
          <w:spacing w:val="0"/>
          <w:w w:val="100"/>
          <w:position w:val="0"/>
        </w:rPr>
        <w:t xml:space="preserve"> — согласование паспортов территории с заинтересованными ведомствами, учреждениями, организациями и его утверждение на заседаниях КЧС и ОПБ.</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Четвертый этап</w:t>
      </w:r>
      <w:r>
        <w:rPr>
          <w:spacing w:val="0"/>
          <w:w w:val="100"/>
          <w:position w:val="0"/>
        </w:rPr>
        <w:t xml:space="preserve"> — это практическое применение Паспортов в работе опера</w:t>
        <w:softHyphen/>
        <w:t>тивных дежурных служб органов повседневного управления РСЧС всех уровней, в том числе единых дежурно-диспетчерских службах муниципальных образований и дежурно-диспетчерских службах объектов экономики.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Все паспорта размещены на сервере НЦУКС, за исключением ряда паспортов потенциально опасных объектов, информация в которых относится к сведениям ограниченного доступа. Подготовка, обмен и хранение данных паспортов осу</w:t>
        <w:softHyphen/>
        <w:t>ществляется в соответствии с законодательством Российской Федерации о госу</w:t>
        <w:softHyphen/>
        <w:t>дарственной тайне установленным порядком.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Наиболее эффективным способом актуализации сведений по рискам воз</w:t>
        <w:softHyphen/>
        <w:t>никновения ЧС являются постоянная проверка и корректировка разработанных паспортов для получения достоверной и полной информации при угрозах или фактах ЧС, особенно на первоначальном этапе.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организации проверки и корректировки паспортов территорий в Наци</w:t>
        <w:softHyphen/>
        <w:t>ональном центре и ЦУКС территориальных органов МЧС России создаются группы круглосуточного контроля и повседневной проверки.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целями и задачами группы круглосуточного контроля является:</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553" w:name="bookmark553"/>
      <w:bookmarkEnd w:id="553"/>
      <w:r>
        <w:rPr>
          <w:spacing w:val="0"/>
          <w:w w:val="100"/>
          <w:position w:val="0"/>
        </w:rPr>
        <w:t>организация работы с паспортами территорий в круглосуточном режиме;</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554" w:name="bookmark554"/>
      <w:bookmarkEnd w:id="554"/>
      <w:r>
        <w:rPr>
          <w:spacing w:val="0"/>
          <w:w w:val="100"/>
          <w:position w:val="0"/>
        </w:rPr>
        <w:t>проверка и оценка состояния паспортов территорий в ходе учений и трени</w:t>
        <w:softHyphen/>
        <w:t>ровок, заслушивания пожарных гарнизонов об угрозах и фактах возникновения ЧС (происшествий);</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555" w:name="bookmark555"/>
      <w:bookmarkEnd w:id="555"/>
      <w:r>
        <w:rPr>
          <w:spacing w:val="0"/>
          <w:w w:val="100"/>
          <w:position w:val="0"/>
        </w:rPr>
        <w:t>контроль устранения выявленных недостатков в паспортах территории в круглосуточном режиме;</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556" w:name="bookmark556"/>
      <w:bookmarkEnd w:id="556"/>
      <w:r>
        <w:rPr>
          <w:spacing w:val="0"/>
          <w:w w:val="100"/>
          <w:position w:val="0"/>
        </w:rPr>
        <w:t>организация межведомственного взаимодействия по уточнению информации в паспортах территорий по линии оперативной дежурной смены.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целями и задачами группы повседневной проверки являются: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557" w:name="bookmark557"/>
      <w:bookmarkEnd w:id="557"/>
      <w:r>
        <w:rPr>
          <w:spacing w:val="0"/>
          <w:w w:val="100"/>
          <w:position w:val="0"/>
        </w:rPr>
        <w:t>организация работы с паспортами в повседневном режиме;</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558" w:name="bookmark558"/>
      <w:bookmarkEnd w:id="558"/>
      <w:r>
        <w:rPr>
          <w:spacing w:val="0"/>
          <w:w w:val="100"/>
          <w:position w:val="0"/>
        </w:rPr>
        <w:t>оценка рисков в паспортах территорий;</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559" w:name="bookmark559"/>
      <w:bookmarkEnd w:id="559"/>
      <w:r>
        <w:rPr>
          <w:spacing w:val="0"/>
          <w:w w:val="100"/>
          <w:position w:val="0"/>
        </w:rPr>
        <w:t>организация межведомственного взаимодействия по корректировке ин</w:t>
        <w:softHyphen/>
        <w:t>формации в паспортах территорий, ведение графиков корректировки и планов корректировки информационных ресурсов ФОИВ;</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560" w:name="bookmark560"/>
      <w:bookmarkEnd w:id="560"/>
      <w:r>
        <w:rPr>
          <w:spacing w:val="0"/>
          <w:w w:val="100"/>
          <w:position w:val="0"/>
        </w:rPr>
        <w:t>проведение ежедневного инструктажа заступающей смены по вопросам организации работы с паспортами территорий;</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561" w:name="bookmark561"/>
      <w:bookmarkEnd w:id="561"/>
      <w:r>
        <w:rPr>
          <w:spacing w:val="0"/>
          <w:w w:val="100"/>
          <w:position w:val="0"/>
        </w:rPr>
        <w:t>проверка и оценка состояния паспортов территорий;</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562" w:name="bookmark562"/>
      <w:bookmarkEnd w:id="562"/>
      <w:r>
        <w:rPr>
          <w:spacing w:val="0"/>
          <w:w w:val="100"/>
          <w:position w:val="0"/>
        </w:rPr>
        <w:t>проверка полноты, качества и достоверности информации, отображаемой в паспортах территорий;</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563" w:name="bookmark563"/>
      <w:bookmarkEnd w:id="563"/>
      <w:r>
        <w:rPr>
          <w:spacing w:val="0"/>
          <w:w w:val="100"/>
          <w:position w:val="0"/>
        </w:rPr>
        <w:t>контроль устранения выявленных недостатков в паспортах территорий ОДС, ответственными лицами в территориальных органах МЧС России;</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564" w:name="bookmark564"/>
      <w:bookmarkEnd w:id="564"/>
      <w:r>
        <w:rPr>
          <w:spacing w:val="0"/>
          <w:w w:val="100"/>
          <w:position w:val="0"/>
        </w:rPr>
        <w:t>проверка организации работы в территориальных органах МЧС России по наполнению информацией паспортов территорий и внесению в них изменений (для рабочих групп НЦУКС);</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565" w:name="bookmark565"/>
      <w:bookmarkEnd w:id="565"/>
      <w:r>
        <w:rPr>
          <w:spacing w:val="0"/>
          <w:w w:val="100"/>
          <w:position w:val="0"/>
        </w:rPr>
        <w:t>методическое сопровождение группы круглосуточного контроля;</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566" w:name="bookmark566"/>
      <w:bookmarkEnd w:id="566"/>
      <w:r>
        <w:rPr>
          <w:spacing w:val="0"/>
          <w:w w:val="100"/>
          <w:position w:val="0"/>
        </w:rPr>
        <w:t>ведение аналитической работы, направленной на совершенствование струк</w:t>
        <w:softHyphen/>
        <w:t>туры паспортов территорий, порядка отражения и повышения достоверности информации в паспортах территорий;</w:t>
      </w:r>
    </w:p>
    <w:p>
      <w:pPr>
        <w:pStyle w:val="Style12"/>
        <w:keepNext w:val="0"/>
        <w:keepLines w:val="0"/>
        <w:widowControl w:val="0"/>
        <w:numPr>
          <w:ilvl w:val="0"/>
          <w:numId w:val="19"/>
        </w:numPr>
        <w:shd w:val="clear" w:color="auto" w:fill="auto"/>
        <w:tabs>
          <w:tab w:pos="594" w:val="left"/>
        </w:tabs>
        <w:bidi w:val="0"/>
        <w:spacing w:before="0" w:after="0" w:line="187" w:lineRule="auto"/>
        <w:ind w:left="0" w:right="0"/>
        <w:jc w:val="both"/>
      </w:pPr>
      <w:bookmarkStart w:id="567" w:name="bookmark567"/>
      <w:bookmarkEnd w:id="567"/>
      <w:r>
        <w:rPr>
          <w:spacing w:val="0"/>
          <w:w w:val="100"/>
          <w:position w:val="0"/>
        </w:rPr>
        <w:t>подготовка предложений и проектов документов по совершенствованию работы с паспортами территорий;</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568" w:name="bookmark568"/>
      <w:bookmarkEnd w:id="568"/>
      <w:r>
        <w:rPr>
          <w:spacing w:val="0"/>
          <w:w w:val="100"/>
          <w:position w:val="0"/>
        </w:rPr>
        <w:t>контроль правильности и своевременности отработки паспортов территорий территориальными органами МЧС России (для рабочих групп НЦУКС и регио</w:t>
        <w:softHyphen/>
        <w:t>нального центра);</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569" w:name="bookmark569"/>
      <w:bookmarkEnd w:id="569"/>
      <w:r>
        <w:rPr>
          <w:spacing w:val="0"/>
          <w:w w:val="100"/>
          <w:position w:val="0"/>
        </w:rPr>
        <w:t xml:space="preserve">организация обучения специалистов ОДС ЦУКС территориальных органов МЧС России, должностных лиц дежурных служб, а также работников федеральных </w:t>
      </w:r>
      <w:r>
        <w:rPr>
          <w:spacing w:val="0"/>
          <w:w w:val="100"/>
          <w:position w:val="0"/>
        </w:rPr>
        <w:t>органов исполнительной власти, органов исполнительной власти субъектов Российской Федерации, органов местного самоуправления, организаций, а также председателей КЧС и ОПБ различного уровня.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территориальных органах МЧС России руководителями групп повседневной проверки, являются заместители начальников главных управлений МЧС России. В Национальном центре управления в кризисных ситуациях—начальник управ</w:t>
        <w:softHyphen/>
        <w:t>ления (оперативно-аналитического).</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В настоящее время в МЧС России проводится работа по переходу к автома</w:t>
        <w:softHyphen/>
        <w:t>тизированному ведению паспортов территорий.</w:t>
      </w:r>
    </w:p>
    <w:p>
      <w:pPr>
        <w:pStyle w:val="Style42"/>
        <w:keepNext/>
        <w:keepLines/>
        <w:widowControl w:val="0"/>
        <w:shd w:val="clear" w:color="auto" w:fill="auto"/>
        <w:bidi w:val="0"/>
        <w:spacing w:before="0"/>
        <w:ind w:left="0" w:right="0" w:firstLine="0"/>
        <w:jc w:val="both"/>
      </w:pPr>
      <w:bookmarkStart w:id="570" w:name="bookmark570"/>
      <w:bookmarkStart w:id="571" w:name="bookmark571"/>
      <w:bookmarkStart w:id="572" w:name="bookmark572"/>
      <w:r>
        <w:rPr>
          <w:spacing w:val="0"/>
          <w:w w:val="100"/>
          <w:position w:val="0"/>
        </w:rPr>
        <w:t>Литература</w:t>
      </w:r>
      <w:bookmarkEnd w:id="570"/>
      <w:bookmarkEnd w:id="571"/>
      <w:bookmarkEnd w:id="572"/>
    </w:p>
    <w:p>
      <w:pPr>
        <w:pStyle w:val="Style44"/>
        <w:keepNext w:val="0"/>
        <w:keepLines w:val="0"/>
        <w:widowControl w:val="0"/>
        <w:shd w:val="clear" w:color="auto" w:fill="auto"/>
        <w:bidi w:val="0"/>
        <w:spacing w:before="0" w:line="240" w:lineRule="auto"/>
        <w:ind w:right="0"/>
        <w:jc w:val="both"/>
      </w:pPr>
      <w:r>
        <w:rPr>
          <w:spacing w:val="0"/>
          <w:w w:val="100"/>
          <w:position w:val="0"/>
        </w:rPr>
        <w:t>Указ Президента Российской Федерации от 11 июля 2004 г. № 868 «Вопросы Министерства Россий</w:t>
        <w:softHyphen/>
        <w:t>ской Федерации по делам гражданской обороны, чрезвычайным ситуациям и ликвидации по</w:t>
        <w:softHyphen/>
        <w:t>следствий стихийных бедствий».</w:t>
      </w:r>
    </w:p>
    <w:p>
      <w:pPr>
        <w:pStyle w:val="Style44"/>
        <w:keepNext w:val="0"/>
        <w:keepLines w:val="0"/>
        <w:widowControl w:val="0"/>
        <w:shd w:val="clear" w:color="auto" w:fill="auto"/>
        <w:bidi w:val="0"/>
        <w:spacing w:before="0" w:after="220" w:line="240" w:lineRule="auto"/>
        <w:ind w:right="0"/>
        <w:jc w:val="both"/>
        <w:sectPr>
          <w:footnotePr>
            <w:pos w:val="pageBottom"/>
            <w:numFmt w:val="decimal"/>
            <w:numRestart w:val="continuous"/>
          </w:footnotePr>
          <w:pgSz w:w="9526" w:h="13608"/>
          <w:pgMar w:top="1205" w:right="988" w:bottom="1143" w:left="992" w:header="0" w:footer="3" w:gutter="0"/>
          <w:cols w:space="720"/>
          <w:noEndnote/>
          <w:rtlGutter w:val="0"/>
          <w:docGrid w:linePitch="360"/>
        </w:sectPr>
      </w:pPr>
      <w:r>
        <w:rPr>
          <w:spacing w:val="0"/>
          <w:w w:val="100"/>
          <w:position w:val="0"/>
        </w:rPr>
        <w:t>Методические рекомендации МЧС России по порядку разработки, проверки, оценки и корректировки электронных паспортов территорий (объектов). М., 2017.</w:t>
      </w:r>
    </w:p>
    <w:p>
      <w:pPr>
        <w:pStyle w:val="Style37"/>
        <w:keepNext/>
        <w:keepLines/>
        <w:widowControl w:val="0"/>
        <w:numPr>
          <w:ilvl w:val="0"/>
          <w:numId w:val="21"/>
        </w:numPr>
        <w:shd w:val="clear" w:color="auto" w:fill="auto"/>
        <w:tabs>
          <w:tab w:pos="621" w:val="left"/>
        </w:tabs>
        <w:bidi w:val="0"/>
        <w:spacing w:before="0"/>
        <w:ind w:left="540" w:right="0" w:hanging="540"/>
        <w:jc w:val="both"/>
      </w:pPr>
      <w:bookmarkStart w:id="573" w:name="bookmark573"/>
      <w:bookmarkStart w:id="574" w:name="bookmark574"/>
      <w:bookmarkStart w:id="575" w:name="bookmark575"/>
      <w:bookmarkStart w:id="576" w:name="bookmark576"/>
      <w:bookmarkEnd w:id="575"/>
      <w:r>
        <w:rPr>
          <w:spacing w:val="0"/>
          <w:w w:val="100"/>
          <w:position w:val="0"/>
        </w:rPr>
        <w:t>Основные способы и организация защиты населения от чрезвычайных ситуаций</w:t>
      </w:r>
      <w:bookmarkEnd w:id="573"/>
      <w:bookmarkEnd w:id="574"/>
      <w:bookmarkEnd w:id="576"/>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основным мероприятиям, проводимых органами управления гражданской обороны и РСЧС в случае угрозы или возникновении ЧС мирного и военного времени относятся:</w:t>
      </w:r>
    </w:p>
    <w:p>
      <w:pPr>
        <w:pStyle w:val="Style12"/>
        <w:keepNext w:val="0"/>
        <w:keepLines w:val="0"/>
        <w:widowControl w:val="0"/>
        <w:numPr>
          <w:ilvl w:val="0"/>
          <w:numId w:val="19"/>
        </w:numPr>
        <w:shd w:val="clear" w:color="auto" w:fill="auto"/>
        <w:tabs>
          <w:tab w:pos="569" w:val="left"/>
        </w:tabs>
        <w:bidi w:val="0"/>
        <w:spacing w:before="0" w:after="0" w:line="187" w:lineRule="auto"/>
        <w:ind w:left="0" w:right="0"/>
        <w:jc w:val="both"/>
      </w:pPr>
      <w:bookmarkStart w:id="577" w:name="bookmark577"/>
      <w:bookmarkEnd w:id="577"/>
      <w:r>
        <w:rPr>
          <w:spacing w:val="0"/>
          <w:w w:val="100"/>
          <w:position w:val="0"/>
        </w:rPr>
        <w:t>оповещение населения об опасности, его информировании о порядке дей</w:t>
        <w:softHyphen/>
        <w:t>ствий в сложившихся чрезвычайных условиях;</w:t>
      </w:r>
    </w:p>
    <w:p>
      <w:pPr>
        <w:pStyle w:val="Style12"/>
        <w:keepNext w:val="0"/>
        <w:keepLines w:val="0"/>
        <w:widowControl w:val="0"/>
        <w:numPr>
          <w:ilvl w:val="0"/>
          <w:numId w:val="19"/>
        </w:numPr>
        <w:shd w:val="clear" w:color="auto" w:fill="auto"/>
        <w:tabs>
          <w:tab w:pos="576" w:val="left"/>
        </w:tabs>
        <w:bidi w:val="0"/>
        <w:spacing w:before="0" w:after="0" w:line="151" w:lineRule="auto"/>
        <w:ind w:left="0" w:right="0"/>
        <w:jc w:val="both"/>
      </w:pPr>
      <w:bookmarkStart w:id="578" w:name="bookmark578"/>
      <w:bookmarkEnd w:id="578"/>
      <w:r>
        <w:rPr>
          <w:spacing w:val="0"/>
          <w:w w:val="100"/>
          <w:position w:val="0"/>
        </w:rPr>
        <w:t>эвакуация и рассредоточение;</w:t>
      </w:r>
    </w:p>
    <w:p>
      <w:pPr>
        <w:pStyle w:val="Style12"/>
        <w:keepNext w:val="0"/>
        <w:keepLines w:val="0"/>
        <w:widowControl w:val="0"/>
        <w:numPr>
          <w:ilvl w:val="0"/>
          <w:numId w:val="19"/>
        </w:numPr>
        <w:shd w:val="clear" w:color="auto" w:fill="auto"/>
        <w:tabs>
          <w:tab w:pos="576" w:val="left"/>
        </w:tabs>
        <w:bidi w:val="0"/>
        <w:spacing w:before="0" w:after="0" w:line="151" w:lineRule="auto"/>
        <w:ind w:left="0" w:right="0"/>
        <w:jc w:val="both"/>
      </w:pPr>
      <w:bookmarkStart w:id="579" w:name="bookmark579"/>
      <w:bookmarkEnd w:id="579"/>
      <w:r>
        <w:rPr>
          <w:spacing w:val="0"/>
          <w:w w:val="100"/>
          <w:position w:val="0"/>
        </w:rPr>
        <w:t>прогнозирование обстановки;</w:t>
      </w:r>
    </w:p>
    <w:p>
      <w:pPr>
        <w:pStyle w:val="Style12"/>
        <w:keepNext w:val="0"/>
        <w:keepLines w:val="0"/>
        <w:widowControl w:val="0"/>
        <w:numPr>
          <w:ilvl w:val="0"/>
          <w:numId w:val="19"/>
        </w:numPr>
        <w:shd w:val="clear" w:color="auto" w:fill="auto"/>
        <w:tabs>
          <w:tab w:pos="576" w:val="left"/>
        </w:tabs>
        <w:bidi w:val="0"/>
        <w:spacing w:before="0" w:after="0" w:line="151" w:lineRule="auto"/>
        <w:ind w:left="0" w:right="0"/>
        <w:jc w:val="both"/>
      </w:pPr>
      <w:bookmarkStart w:id="580" w:name="bookmark580"/>
      <w:bookmarkEnd w:id="580"/>
      <w:r>
        <w:rPr>
          <w:spacing w:val="0"/>
          <w:w w:val="100"/>
          <w:position w:val="0"/>
        </w:rPr>
        <w:t>инженерная защита населения и территорий;</w:t>
      </w:r>
    </w:p>
    <w:p>
      <w:pPr>
        <w:pStyle w:val="Style12"/>
        <w:keepNext w:val="0"/>
        <w:keepLines w:val="0"/>
        <w:widowControl w:val="0"/>
        <w:numPr>
          <w:ilvl w:val="0"/>
          <w:numId w:val="19"/>
        </w:numPr>
        <w:shd w:val="clear" w:color="auto" w:fill="auto"/>
        <w:tabs>
          <w:tab w:pos="576" w:val="left"/>
        </w:tabs>
        <w:bidi w:val="0"/>
        <w:spacing w:before="0" w:after="0" w:line="151" w:lineRule="auto"/>
        <w:ind w:left="0" w:right="0"/>
        <w:jc w:val="both"/>
      </w:pPr>
      <w:bookmarkStart w:id="581" w:name="bookmark581"/>
      <w:bookmarkEnd w:id="581"/>
      <w:r>
        <w:rPr>
          <w:spacing w:val="0"/>
          <w:w w:val="100"/>
          <w:position w:val="0"/>
        </w:rPr>
        <w:t>радиационная и химическая защита;</w:t>
      </w:r>
    </w:p>
    <w:p>
      <w:pPr>
        <w:pStyle w:val="Style12"/>
        <w:keepNext w:val="0"/>
        <w:keepLines w:val="0"/>
        <w:widowControl w:val="0"/>
        <w:numPr>
          <w:ilvl w:val="0"/>
          <w:numId w:val="19"/>
        </w:numPr>
        <w:shd w:val="clear" w:color="auto" w:fill="auto"/>
        <w:tabs>
          <w:tab w:pos="576" w:val="left"/>
        </w:tabs>
        <w:bidi w:val="0"/>
        <w:spacing w:before="0" w:after="0" w:line="151" w:lineRule="auto"/>
        <w:ind w:left="0" w:right="0"/>
        <w:jc w:val="both"/>
      </w:pPr>
      <w:bookmarkStart w:id="582" w:name="bookmark582"/>
      <w:bookmarkEnd w:id="582"/>
      <w:r>
        <w:rPr>
          <w:spacing w:val="0"/>
          <w:w w:val="100"/>
          <w:position w:val="0"/>
        </w:rPr>
        <w:t>медицинская защита;</w:t>
      </w:r>
    </w:p>
    <w:p>
      <w:pPr>
        <w:pStyle w:val="Style12"/>
        <w:keepNext w:val="0"/>
        <w:keepLines w:val="0"/>
        <w:widowControl w:val="0"/>
        <w:numPr>
          <w:ilvl w:val="0"/>
          <w:numId w:val="19"/>
        </w:numPr>
        <w:shd w:val="clear" w:color="auto" w:fill="auto"/>
        <w:tabs>
          <w:tab w:pos="576" w:val="left"/>
        </w:tabs>
        <w:bidi w:val="0"/>
        <w:spacing w:before="0" w:after="0" w:line="151" w:lineRule="auto"/>
        <w:ind w:left="0" w:right="0"/>
        <w:jc w:val="both"/>
      </w:pPr>
      <w:bookmarkStart w:id="583" w:name="bookmark583"/>
      <w:bookmarkEnd w:id="583"/>
      <w:r>
        <w:rPr>
          <w:spacing w:val="0"/>
          <w:w w:val="100"/>
          <w:position w:val="0"/>
        </w:rPr>
        <w:t>ликвидация ЧС, обеспечение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непосредственной защиты пострадавших от поражающих факторов аварий, катастроф и стихийных бедствий проводятся аварийно-спасательные и другие неотложные работы в зоне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Мероприятия по подготовке к защите проводятся заблаговременно с учетом возможных опасностей и угроз. Они планируются и осуществляются дифферен</w:t>
        <w:softHyphen/>
        <w:t>цированно, с учетом особенностей расселения людей, природно-географических, климатических и других местных условий.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Объемы, содержание и сроки проведения мероприятий по защите населения определяются на основании прогнозов природной и техногенной опасности на соответствующих территориях, исходя из принципа разумной достаточности, с учетом экономических возможностей по их подготовке и реализации.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Меры по защите населения от чрезвычайных ситуаций осуществляются силами и средствами предприятий, учреждений, организаций, органов местного само</w:t>
        <w:softHyphen/>
        <w:t>управления, органов исполнительной власти субъектов Российской Федерации, на территории которых возможна или сложилась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Одним из главных мероприятий по защите населения от чрезвычайных ситуа</w:t>
        <w:softHyphen/>
        <w:t>ций природного и техногенного характера является его своевременное оповеще</w:t>
        <w:softHyphen/>
        <w:t>ние и информирование о возникновении или угрозе возникновения какой-либо 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Процесс оповещения</w:t>
      </w:r>
      <w:r>
        <w:rPr>
          <w:spacing w:val="0"/>
          <w:w w:val="100"/>
          <w:position w:val="0"/>
        </w:rPr>
        <w:t xml:space="preserve"> включает доведение в сжатые сроки до органов управ</w:t>
        <w:softHyphen/>
        <w:t>ления, должностных лиц и сил РСЧС, а также населения, проживающего на 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создавшихся условиях.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Ответственность за организацию и осуществление оповещения несут руково</w:t>
        <w:softHyphen/>
        <w:t>дители органов исполнительной власти соответствующего уровня.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Одним из основных способов защиты населения от чрезвычайных ситуаций является эвакуация. Сущность эвакуации заключается в организованном переме</w:t>
        <w:softHyphen/>
        <w:t>щении населения и материальных и культурных ценностей в безопасные районы.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Виды эвакуации могут классифицироваться по разным признакам:</w:t>
      </w:r>
    </w:p>
    <w:p>
      <w:pPr>
        <w:pStyle w:val="Style12"/>
        <w:keepNext w:val="0"/>
        <w:keepLines w:val="0"/>
        <w:widowControl w:val="0"/>
        <w:numPr>
          <w:ilvl w:val="0"/>
          <w:numId w:val="19"/>
        </w:numPr>
        <w:shd w:val="clear" w:color="auto" w:fill="auto"/>
        <w:tabs>
          <w:tab w:pos="529" w:val="left"/>
        </w:tabs>
        <w:bidi w:val="0"/>
        <w:spacing w:before="0" w:after="0" w:line="204" w:lineRule="auto"/>
        <w:ind w:left="0" w:right="0"/>
        <w:jc w:val="both"/>
      </w:pPr>
      <w:bookmarkStart w:id="584" w:name="bookmark584"/>
      <w:bookmarkEnd w:id="584"/>
      <w:r>
        <w:rPr>
          <w:spacing w:val="0"/>
          <w:w w:val="100"/>
          <w:position w:val="0"/>
        </w:rPr>
        <w:t>по видам опасности: эвакуация из зон возможного и реального химического, радиоактивного, биологического заражения (загрязнения), возможных сильных разрушений, катастрофического затопления и др.;</w:t>
      </w:r>
    </w:p>
    <w:p>
      <w:pPr>
        <w:pStyle w:val="Style12"/>
        <w:keepNext w:val="0"/>
        <w:keepLines w:val="0"/>
        <w:widowControl w:val="0"/>
        <w:numPr>
          <w:ilvl w:val="0"/>
          <w:numId w:val="19"/>
        </w:numPr>
        <w:shd w:val="clear" w:color="auto" w:fill="auto"/>
        <w:tabs>
          <w:tab w:pos="524" w:val="left"/>
        </w:tabs>
        <w:bidi w:val="0"/>
        <w:spacing w:before="0" w:after="0" w:line="204" w:lineRule="auto"/>
        <w:ind w:left="0" w:right="0"/>
        <w:jc w:val="both"/>
      </w:pPr>
      <w:bookmarkStart w:id="585" w:name="bookmark585"/>
      <w:bookmarkEnd w:id="585"/>
      <w:r>
        <w:rPr>
          <w:spacing w:val="0"/>
          <w:w w:val="100"/>
          <w:position w:val="0"/>
        </w:rPr>
        <w:t>по удаленности: локальная (в пределах города, населенного пункта, района); местная (в границах субъекта Российской Федерации, муниципального образо</w:t>
        <w:softHyphen/>
        <w:t>вания); государственная (в пределах Российской Федерации);</w:t>
      </w:r>
    </w:p>
    <w:p>
      <w:pPr>
        <w:pStyle w:val="Style12"/>
        <w:keepNext w:val="0"/>
        <w:keepLines w:val="0"/>
        <w:widowControl w:val="0"/>
        <w:numPr>
          <w:ilvl w:val="0"/>
          <w:numId w:val="19"/>
        </w:numPr>
        <w:shd w:val="clear" w:color="auto" w:fill="auto"/>
        <w:tabs>
          <w:tab w:pos="529" w:val="left"/>
        </w:tabs>
        <w:bidi w:val="0"/>
        <w:spacing w:before="0" w:after="0" w:line="187" w:lineRule="auto"/>
        <w:ind w:left="0" w:right="0"/>
        <w:jc w:val="both"/>
      </w:pPr>
      <w:bookmarkStart w:id="586" w:name="bookmark586"/>
      <w:bookmarkEnd w:id="586"/>
      <w:r>
        <w:rPr>
          <w:spacing w:val="0"/>
          <w:w w:val="100"/>
          <w:position w:val="0"/>
        </w:rPr>
        <w:t>по способам эвакуации: различными видами транспорта, пешим, комбини</w:t>
        <w:softHyphen/>
        <w:t>рованным способом;</w:t>
      </w:r>
    </w:p>
    <w:p>
      <w:pPr>
        <w:pStyle w:val="Style12"/>
        <w:keepNext w:val="0"/>
        <w:keepLines w:val="0"/>
        <w:widowControl w:val="0"/>
        <w:numPr>
          <w:ilvl w:val="0"/>
          <w:numId w:val="19"/>
        </w:numPr>
        <w:shd w:val="clear" w:color="auto" w:fill="auto"/>
        <w:tabs>
          <w:tab w:pos="529" w:val="left"/>
        </w:tabs>
        <w:bidi w:val="0"/>
        <w:spacing w:before="0" w:after="0" w:line="204" w:lineRule="auto"/>
        <w:ind w:left="0" w:right="0"/>
        <w:jc w:val="both"/>
      </w:pPr>
      <w:bookmarkStart w:id="587" w:name="bookmark587"/>
      <w:bookmarkEnd w:id="587"/>
      <w:r>
        <w:rPr>
          <w:spacing w:val="0"/>
          <w:w w:val="100"/>
          <w:position w:val="0"/>
        </w:rPr>
        <w:t>по длительности проведения: временная (с возвращением на постоянное местожительство в течение нескольких суток); среднесрочная -до 1 месяца; продолжительная — более месяца;</w:t>
      </w:r>
    </w:p>
    <w:p>
      <w:pPr>
        <w:pStyle w:val="Style12"/>
        <w:keepNext w:val="0"/>
        <w:keepLines w:val="0"/>
        <w:widowControl w:val="0"/>
        <w:numPr>
          <w:ilvl w:val="0"/>
          <w:numId w:val="19"/>
        </w:numPr>
        <w:shd w:val="clear" w:color="auto" w:fill="auto"/>
        <w:tabs>
          <w:tab w:pos="534" w:val="left"/>
        </w:tabs>
        <w:bidi w:val="0"/>
        <w:spacing w:before="0" w:after="0" w:line="187" w:lineRule="auto"/>
        <w:ind w:left="0" w:right="0"/>
        <w:jc w:val="both"/>
      </w:pPr>
      <w:bookmarkStart w:id="588" w:name="bookmark588"/>
      <w:bookmarkEnd w:id="588"/>
      <w:r>
        <w:rPr>
          <w:spacing w:val="0"/>
          <w:w w:val="100"/>
          <w:position w:val="0"/>
        </w:rPr>
        <w:t>по времени начала проведения: упреждающая (заблаговременная) и экс</w:t>
        <w:softHyphen/>
        <w:t>тренная (безотлагательная).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Упреждающая (заблаговременная) эвакуация</w:t>
      </w:r>
      <w:r>
        <w:rPr>
          <w:spacing w:val="0"/>
          <w:w w:val="100"/>
          <w:position w:val="0"/>
        </w:rPr>
        <w:t xml:space="preserve"> населения из зон возможных чрезвычайных ситуаций проводится при получении достоверных данных о вы</w:t>
        <w:softHyphen/>
        <w:t>сокой вероятности возникновения запроектной аварии на потенциально опас</w:t>
        <w:softHyphen/>
        <w:t>ных объектах или стихийного бедствия с катастрофическими последствиями (наводнение, оползень, сель и др.). Основанием для проведения данной меры защиты является краткосрочный прогноз возникновения запроектной аварии или стихийного бедствия.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случае возникновения чрезвычайной ситуации с опасными поражающими воздействиями проводится экстренная (безотлагательная) эвакуация населения. Вывоз (вывод) населения из зоны чрезвычайной ситуации может осуществляться при малом времени упреждения и в условиях воздействия на людей поражающих факторов чрезвычайной ситуации.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Экстренная (безотлагательная) эвакуация</w:t>
      </w:r>
      <w:r>
        <w:rPr>
          <w:spacing w:val="0"/>
          <w:w w:val="100"/>
          <w:position w:val="0"/>
        </w:rPr>
        <w:t xml:space="preserve"> населения может также проводить</w:t>
        <w:softHyphen/>
        <w:t>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времени восстанов</w:t>
        <w:softHyphen/>
        <w:t>ления систем, обеспечивающих удовлетворение жизненно важных потребностей человека, над временем, которое он может прожить без удовлетворения этих потребностей. При условии организации первоочередного жизнеобеспечения сроки проведения эвакуации определяются транспортными возможностями.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зависимости от охвата эвакуационными мероприятиями населения, ока</w:t>
        <w:softHyphen/>
        <w:t>завшегося в зоне чрезвычайной ситуации, выделяют следующие варианты их проведения: общая эвакуация и частичная эвакуация.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Общая эвакуация</w:t>
      </w:r>
      <w:r>
        <w:rPr>
          <w:spacing w:val="0"/>
          <w:w w:val="100"/>
          <w:position w:val="0"/>
        </w:rPr>
        <w:t xml:space="preserve"> предполагает вывоз (вывод) всех категорий населения из зоны чрезвычайной ситуации.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Частичная эвакуация</w:t>
      </w:r>
      <w:r>
        <w:rPr>
          <w:spacing w:val="0"/>
          <w:w w:val="100"/>
          <w:position w:val="0"/>
        </w:rPr>
        <w:t xml:space="preserve"> осуществляется при необходимости вывода из зоны чрез</w:t>
        <w:softHyphen/>
        <w:t>вычайной ситуации нетрудоспособного населения, детей дошкольного возраста, учащихся школ, лицеев, колледжей и т.п.</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Выбор указанных вариантов проведения эвакуации определяется в зависимости от масштабов распространения и характера опасности, достоверности прогноза ее реализации, а также перспектив использования производственных объектов, размещенных в зоне поражающих воздействий.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Основанием для принятия решения на проведение эвакуации является наличие угрозы жизни и здоровью людей, оцениваемой по заранее установленным для каждого вида опасностей критериям.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Эвакуация проводится, как правило, по территориально-производственному принципу.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Способы эвакуации и сроки ее проведения зависят от масштабов ЧС, чис</w:t>
        <w:softHyphen/>
        <w:t>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 в зависимости от обстановки.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Одним из действенных мероприятий по защите от ЧС (военного характера) является рассредоточение. </w:t>
      </w:r>
      <w:r>
        <w:rPr>
          <w:spacing w:val="0"/>
          <w:w w:val="100"/>
          <w:position w:val="0"/>
          <w:u w:val="single"/>
        </w:rPr>
        <w:t>Рассредоточение-</w:t>
      </w:r>
      <w:r>
        <w:rPr>
          <w:spacing w:val="0"/>
          <w:w w:val="100"/>
          <w:position w:val="0"/>
        </w:rPr>
        <w:t xml:space="preserve"> это комплекс мероприятий по орга</w:t>
        <w:softHyphen/>
        <w:t>низованному вывозу (выводу) персонала объектов экономики категорированных городов, производственная деятельность которых в военное время будет продол</w:t>
        <w:softHyphen/>
        <w:t>жаться и размещение персонала в загородной зоне для проживания и отдыха.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Рассредоточиваемый персонал размещается в ближайших к границам ка</w:t>
        <w:softHyphen/>
        <w:t>тегорированных городов районах загородной зоны вблизи железнодорожных, автомобильных и водных путей сообщения.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Районы размещения рассредоточиваемых рабочих и служащих в загородной зоне оборудуются противорадиационными и простейшими укрытиями.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Проведение эвакуации персонала организации из зоны ЧС определяется условиями возникновения и развития чрезвычайной ситуации, характером и пространственно-временными параметрами воздействия поражающих факто</w:t>
        <w:softHyphen/>
        <w:t>ров источника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получении достоверного прогноза возникновения ЧС проводятся подго</w:t>
        <w:softHyphen/>
        <w:t>товительные мероприятия, направленных на создание благоприятных условий для организованного вывоза или вывода людей из зоны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подготовительным мероприятиям относятся:</w:t>
      </w:r>
    </w:p>
    <w:p>
      <w:pPr>
        <w:pStyle w:val="Style12"/>
        <w:keepNext w:val="0"/>
        <w:keepLines w:val="0"/>
        <w:widowControl w:val="0"/>
        <w:numPr>
          <w:ilvl w:val="0"/>
          <w:numId w:val="19"/>
        </w:numPr>
        <w:shd w:val="clear" w:color="auto" w:fill="auto"/>
        <w:tabs>
          <w:tab w:pos="562" w:val="left"/>
        </w:tabs>
        <w:bidi w:val="0"/>
        <w:spacing w:before="0" w:after="0" w:line="151" w:lineRule="auto"/>
        <w:ind w:left="0" w:right="0"/>
        <w:jc w:val="both"/>
      </w:pPr>
      <w:bookmarkStart w:id="589" w:name="bookmark589"/>
      <w:bookmarkEnd w:id="589"/>
      <w:r>
        <w:rPr>
          <w:spacing w:val="0"/>
          <w:w w:val="100"/>
          <w:position w:val="0"/>
        </w:rPr>
        <w:t>приведение в готовность эвакоорганов и уточнение порядка их работы;</w:t>
      </w:r>
    </w:p>
    <w:p>
      <w:pPr>
        <w:pStyle w:val="Style12"/>
        <w:keepNext w:val="0"/>
        <w:keepLines w:val="0"/>
        <w:widowControl w:val="0"/>
        <w:numPr>
          <w:ilvl w:val="0"/>
          <w:numId w:val="19"/>
        </w:numPr>
        <w:shd w:val="clear" w:color="auto" w:fill="auto"/>
        <w:tabs>
          <w:tab w:pos="559" w:val="left"/>
        </w:tabs>
        <w:bidi w:val="0"/>
        <w:spacing w:before="0" w:after="0" w:line="187" w:lineRule="auto"/>
        <w:ind w:left="0" w:right="0"/>
        <w:jc w:val="both"/>
      </w:pPr>
      <w:bookmarkStart w:id="590" w:name="bookmark590"/>
      <w:bookmarkEnd w:id="590"/>
      <w:r>
        <w:rPr>
          <w:spacing w:val="0"/>
          <w:w w:val="100"/>
          <w:position w:val="0"/>
        </w:rPr>
        <w:t>уточнение численности персонала организации, подлежащего эвакуации пешим порядком и транспортом;</w:t>
      </w:r>
    </w:p>
    <w:p>
      <w:pPr>
        <w:pStyle w:val="Style12"/>
        <w:keepNext w:val="0"/>
        <w:keepLines w:val="0"/>
        <w:widowControl w:val="0"/>
        <w:numPr>
          <w:ilvl w:val="0"/>
          <w:numId w:val="19"/>
        </w:numPr>
        <w:shd w:val="clear" w:color="auto" w:fill="auto"/>
        <w:tabs>
          <w:tab w:pos="564" w:val="left"/>
        </w:tabs>
        <w:bidi w:val="0"/>
        <w:spacing w:before="0" w:after="0" w:line="187" w:lineRule="auto"/>
        <w:ind w:left="0" w:right="0"/>
        <w:jc w:val="both"/>
      </w:pPr>
      <w:bookmarkStart w:id="591" w:name="bookmark591"/>
      <w:bookmarkEnd w:id="591"/>
      <w:r>
        <w:rPr>
          <w:spacing w:val="0"/>
          <w:w w:val="100"/>
          <w:position w:val="0"/>
        </w:rPr>
        <w:t>распределение транспортных средств по станциям посадки, уточнение расчетов маршевых колонн и закрепление их за пешими маршрутами;</w:t>
      </w:r>
    </w:p>
    <w:p>
      <w:pPr>
        <w:pStyle w:val="Style12"/>
        <w:keepNext w:val="0"/>
        <w:keepLines w:val="0"/>
        <w:widowControl w:val="0"/>
        <w:numPr>
          <w:ilvl w:val="0"/>
          <w:numId w:val="19"/>
        </w:numPr>
        <w:shd w:val="clear" w:color="auto" w:fill="auto"/>
        <w:tabs>
          <w:tab w:pos="559" w:val="left"/>
        </w:tabs>
        <w:bidi w:val="0"/>
        <w:spacing w:before="0" w:after="0" w:line="187" w:lineRule="auto"/>
        <w:ind w:left="0" w:right="0"/>
        <w:jc w:val="both"/>
      </w:pPr>
      <w:bookmarkStart w:id="592" w:name="bookmark592"/>
      <w:bookmarkEnd w:id="592"/>
      <w:r>
        <w:rPr>
          <w:spacing w:val="0"/>
          <w:w w:val="100"/>
          <w:position w:val="0"/>
        </w:rPr>
        <w:t>подготовка маршрутов эвакуации, установка дорожных знаков и указателей, оборудование мест привалов;</w:t>
      </w:r>
    </w:p>
    <w:p>
      <w:pPr>
        <w:pStyle w:val="Style12"/>
        <w:keepNext w:val="0"/>
        <w:keepLines w:val="0"/>
        <w:widowControl w:val="0"/>
        <w:numPr>
          <w:ilvl w:val="0"/>
          <w:numId w:val="19"/>
        </w:numPr>
        <w:shd w:val="clear" w:color="auto" w:fill="auto"/>
        <w:tabs>
          <w:tab w:pos="559" w:val="left"/>
        </w:tabs>
        <w:bidi w:val="0"/>
        <w:spacing w:before="0" w:after="0" w:line="187" w:lineRule="auto"/>
        <w:ind w:left="0" w:right="0"/>
        <w:jc w:val="both"/>
      </w:pPr>
      <w:bookmarkStart w:id="593" w:name="bookmark593"/>
      <w:bookmarkEnd w:id="593"/>
      <w:r>
        <w:rPr>
          <w:spacing w:val="0"/>
          <w:w w:val="100"/>
          <w:position w:val="0"/>
        </w:rPr>
        <w:t>подготовка к развертыванию сборных эвакуационных пунктов (СЭП) посадки- высадки;</w:t>
      </w:r>
    </w:p>
    <w:p>
      <w:pPr>
        <w:pStyle w:val="Style12"/>
        <w:keepNext w:val="0"/>
        <w:keepLines w:val="0"/>
        <w:widowControl w:val="0"/>
        <w:numPr>
          <w:ilvl w:val="0"/>
          <w:numId w:val="19"/>
        </w:numPr>
        <w:shd w:val="clear" w:color="auto" w:fill="auto"/>
        <w:tabs>
          <w:tab w:pos="588" w:val="left"/>
        </w:tabs>
        <w:bidi w:val="0"/>
        <w:spacing w:before="0" w:after="0" w:line="151" w:lineRule="auto"/>
        <w:ind w:left="0" w:right="0"/>
        <w:jc w:val="both"/>
      </w:pPr>
      <w:bookmarkStart w:id="594" w:name="bookmark594"/>
      <w:bookmarkEnd w:id="594"/>
      <w:r>
        <w:rPr>
          <w:spacing w:val="0"/>
          <w:w w:val="100"/>
          <w:position w:val="0"/>
        </w:rPr>
        <w:t>проверка готовности систем оповещения и связи;</w:t>
      </w:r>
    </w:p>
    <w:p>
      <w:pPr>
        <w:pStyle w:val="Style12"/>
        <w:keepNext w:val="0"/>
        <w:keepLines w:val="0"/>
        <w:widowControl w:val="0"/>
        <w:numPr>
          <w:ilvl w:val="0"/>
          <w:numId w:val="19"/>
        </w:numPr>
        <w:shd w:val="clear" w:color="auto" w:fill="auto"/>
        <w:tabs>
          <w:tab w:pos="588" w:val="left"/>
        </w:tabs>
        <w:bidi w:val="0"/>
        <w:spacing w:before="0" w:after="0" w:line="151" w:lineRule="auto"/>
        <w:ind w:left="0" w:right="0"/>
        <w:jc w:val="both"/>
      </w:pPr>
      <w:bookmarkStart w:id="595" w:name="bookmark595"/>
      <w:bookmarkEnd w:id="595"/>
      <w:r>
        <w:rPr>
          <w:spacing w:val="0"/>
          <w:w w:val="100"/>
          <w:position w:val="0"/>
        </w:rPr>
        <w:t>приведение в готовность имеющихся защитных сооружений.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 получением сигнала на проведение эвакуации осуществляются следующие мероприятия:</w:t>
      </w:r>
    </w:p>
    <w:p>
      <w:pPr>
        <w:pStyle w:val="Style12"/>
        <w:keepNext w:val="0"/>
        <w:keepLines w:val="0"/>
        <w:widowControl w:val="0"/>
        <w:numPr>
          <w:ilvl w:val="0"/>
          <w:numId w:val="19"/>
        </w:numPr>
        <w:shd w:val="clear" w:color="auto" w:fill="auto"/>
        <w:tabs>
          <w:tab w:pos="585" w:val="left"/>
        </w:tabs>
        <w:bidi w:val="0"/>
        <w:spacing w:before="0" w:after="0" w:line="187" w:lineRule="auto"/>
        <w:ind w:left="0" w:right="0"/>
        <w:jc w:val="both"/>
      </w:pPr>
      <w:bookmarkStart w:id="596" w:name="bookmark596"/>
      <w:bookmarkEnd w:id="596"/>
      <w:r>
        <w:rPr>
          <w:spacing w:val="0"/>
          <w:w w:val="100"/>
          <w:position w:val="0"/>
        </w:rPr>
        <w:t>оповещение руководителей эвакоорганов, предприятий и организаций, а также персонала организации о начале и порядке проведения эвакуации;</w:t>
      </w:r>
    </w:p>
    <w:p>
      <w:pPr>
        <w:pStyle w:val="Style12"/>
        <w:keepNext w:val="0"/>
        <w:keepLines w:val="0"/>
        <w:widowControl w:val="0"/>
        <w:numPr>
          <w:ilvl w:val="0"/>
          <w:numId w:val="19"/>
        </w:numPr>
        <w:shd w:val="clear" w:color="auto" w:fill="auto"/>
        <w:tabs>
          <w:tab w:pos="592" w:val="left"/>
        </w:tabs>
        <w:bidi w:val="0"/>
        <w:spacing w:before="0" w:after="0" w:line="151" w:lineRule="auto"/>
        <w:ind w:left="0" w:right="0"/>
        <w:jc w:val="both"/>
      </w:pPr>
      <w:bookmarkStart w:id="597" w:name="bookmark597"/>
      <w:bookmarkEnd w:id="597"/>
      <w:r>
        <w:rPr>
          <w:spacing w:val="0"/>
          <w:w w:val="100"/>
          <w:position w:val="0"/>
        </w:rPr>
        <w:t>развертывание и приведение в готовность эвакоорганов;</w:t>
      </w:r>
    </w:p>
    <w:p>
      <w:pPr>
        <w:pStyle w:val="Style12"/>
        <w:keepNext w:val="0"/>
        <w:keepLines w:val="0"/>
        <w:widowControl w:val="0"/>
        <w:numPr>
          <w:ilvl w:val="0"/>
          <w:numId w:val="19"/>
        </w:numPr>
        <w:shd w:val="clear" w:color="auto" w:fill="auto"/>
        <w:tabs>
          <w:tab w:pos="585" w:val="left"/>
        </w:tabs>
        <w:bidi w:val="0"/>
        <w:spacing w:before="0" w:after="0" w:line="187" w:lineRule="auto"/>
        <w:ind w:left="0" w:right="0"/>
        <w:jc w:val="both"/>
      </w:pPr>
      <w:bookmarkStart w:id="598" w:name="bookmark598"/>
      <w:bookmarkEnd w:id="598"/>
      <w:r>
        <w:rPr>
          <w:spacing w:val="0"/>
          <w:w w:val="100"/>
          <w:position w:val="0"/>
        </w:rPr>
        <w:t>сбор и подготовка к отправке в безопасные районы персонала организации, подлежащего эвакуации;</w:t>
      </w:r>
    </w:p>
    <w:p>
      <w:pPr>
        <w:pStyle w:val="Style12"/>
        <w:keepNext w:val="0"/>
        <w:keepLines w:val="0"/>
        <w:widowControl w:val="0"/>
        <w:numPr>
          <w:ilvl w:val="0"/>
          <w:numId w:val="19"/>
        </w:numPr>
        <w:shd w:val="clear" w:color="auto" w:fill="auto"/>
        <w:tabs>
          <w:tab w:pos="585" w:val="left"/>
        </w:tabs>
        <w:bidi w:val="0"/>
        <w:spacing w:before="0" w:after="0" w:line="187" w:lineRule="auto"/>
        <w:ind w:left="0" w:right="0"/>
        <w:jc w:val="both"/>
      </w:pPr>
      <w:bookmarkStart w:id="599" w:name="bookmark599"/>
      <w:bookmarkEnd w:id="599"/>
      <w:r>
        <w:rPr>
          <w:spacing w:val="0"/>
          <w:w w:val="100"/>
          <w:position w:val="0"/>
        </w:rPr>
        <w:t>формирование и вывод к исходным пунктам на маршрутах пеших колонн, подача транспортных средств и посадка персонала организации на транспорт;</w:t>
      </w:r>
    </w:p>
    <w:p>
      <w:pPr>
        <w:pStyle w:val="Style12"/>
        <w:keepNext w:val="0"/>
        <w:keepLines w:val="0"/>
        <w:widowControl w:val="0"/>
        <w:numPr>
          <w:ilvl w:val="0"/>
          <w:numId w:val="19"/>
        </w:numPr>
        <w:shd w:val="clear" w:color="auto" w:fill="auto"/>
        <w:tabs>
          <w:tab w:pos="592" w:val="left"/>
        </w:tabs>
        <w:bidi w:val="0"/>
        <w:spacing w:before="0" w:after="0" w:line="151" w:lineRule="auto"/>
        <w:ind w:left="0" w:right="0"/>
        <w:jc w:val="both"/>
      </w:pPr>
      <w:bookmarkStart w:id="600" w:name="bookmark600"/>
      <w:bookmarkEnd w:id="600"/>
      <w:r>
        <w:rPr>
          <w:spacing w:val="0"/>
          <w:w w:val="100"/>
          <w:position w:val="0"/>
        </w:rPr>
        <w:t>прием и размещение персонала организации в безопасных районах.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Оповещение и информирование персонала организации о порядке проведения эвакомероприятий при выходе из строя стационарных элементов систем оповеще</w:t>
        <w:softHyphen/>
        <w:t>ния, средств массовой информации осуществляется при помощи оборудованного громкоговорящими устройствами автотранспорта, а также с помощью указателей, транспарантов.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Сроки проведения эвакомероприятий по вывозу (выводу) персонала органи</w:t>
        <w:softHyphen/>
        <w:t>зации из зоны ЧС определяются дорожно-транспортными возможностями.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 xml:space="preserve">Эвакуация из зон крупномасштабных землетрясений </w:t>
      </w:r>
      <w:r>
        <w:rPr>
          <w:spacing w:val="0"/>
          <w:w w:val="100"/>
          <w:position w:val="0"/>
        </w:rPr>
        <w:t>осуществляется, как пра</w:t>
        <w:softHyphen/>
        <w:t>вило, после восстановления транспортных систем. В период пребывания людей в зоне ЧС организуется их первоочередное жизнеобеспечение.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Эвакуация осуществляется в один этап с развертыванием сборного эвакуацион</w:t>
        <w:softHyphen/>
        <w:t>ного пункта в пострадавших районах. В качестве СЭП, а также мест временного размещения подлежащего эвакуации персонала организаций используются клубы, школы, здравницы и другие безопасные места, здания и сооружения.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Эвакуация персонала организации в случае аварии на радиационно опасных объектах</w:t>
      </w:r>
      <w:r>
        <w:rPr>
          <w:spacing w:val="0"/>
          <w:w w:val="100"/>
          <w:position w:val="0"/>
        </w:rPr>
        <w:t xml:space="preserve"> носит местный или региональный характер; решение на проведение эвакуации принимается на основании прогнозируемой радиационной обстановки.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Эвакуация персонала организации производится по производственному прин</w:t>
        <w:softHyphen/>
        <w:t>ципу в два этапа:</w:t>
      </w:r>
    </w:p>
    <w:p>
      <w:pPr>
        <w:pStyle w:val="Style12"/>
        <w:keepNext w:val="0"/>
        <w:keepLines w:val="0"/>
        <w:widowControl w:val="0"/>
        <w:numPr>
          <w:ilvl w:val="0"/>
          <w:numId w:val="19"/>
        </w:numPr>
        <w:shd w:val="clear" w:color="auto" w:fill="auto"/>
        <w:tabs>
          <w:tab w:pos="590" w:val="left"/>
        </w:tabs>
        <w:bidi w:val="0"/>
        <w:spacing w:before="0" w:after="0" w:line="204" w:lineRule="auto"/>
        <w:ind w:left="0" w:right="0"/>
        <w:jc w:val="both"/>
      </w:pPr>
      <w:bookmarkStart w:id="601" w:name="bookmark601"/>
      <w:bookmarkEnd w:id="601"/>
      <w:r>
        <w:rPr>
          <w:spacing w:val="0"/>
          <w:w w:val="100"/>
          <w:position w:val="0"/>
        </w:rPr>
        <w:t>на первом этапе персонал организации доставляется от мест посадки на транспорт до промежуточного пункта эвакуации (ППЭ), расположенного на границе зоны возможного радиоактивного загрязнения;</w:t>
      </w:r>
    </w:p>
    <w:p>
      <w:pPr>
        <w:pStyle w:val="Style12"/>
        <w:keepNext w:val="0"/>
        <w:keepLines w:val="0"/>
        <w:widowControl w:val="0"/>
        <w:numPr>
          <w:ilvl w:val="0"/>
          <w:numId w:val="19"/>
        </w:numPr>
        <w:shd w:val="clear" w:color="auto" w:fill="auto"/>
        <w:tabs>
          <w:tab w:pos="585" w:val="left"/>
        </w:tabs>
        <w:bidi w:val="0"/>
        <w:spacing w:before="0" w:after="0" w:line="187" w:lineRule="auto"/>
        <w:ind w:left="0" w:right="0"/>
        <w:jc w:val="both"/>
      </w:pPr>
      <w:bookmarkStart w:id="602" w:name="bookmark602"/>
      <w:bookmarkEnd w:id="602"/>
      <w:r>
        <w:rPr>
          <w:spacing w:val="0"/>
          <w:w w:val="100"/>
          <w:position w:val="0"/>
        </w:rPr>
        <w:t>на втором этапе персонал организации выводится с ППЭ в спланированные места временного размещения.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ППЭ создаются на внешней границе зоны возможного опасного радиоактив</w:t>
        <w:softHyphen/>
        <w:t>ного загрязнения и должны обеспечивать: учет, регистрацию, дозиметрический контроль, санитарную обработку, медицинскую помощь и отправку эвакуируемого персонала к местам временного размещения.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необходимости на ППЭ производится замена или специальная обработка одежды и обуви.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ППЭ производится пересадка персонала организации с «грязного» транспор</w:t>
        <w:softHyphen/>
        <w:t>та на «чистый» транспорт. Загрязненный транспорт используется для перевозки персонала организации только на загрязненной территории.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«Чистый» транспорт используется для персонала организации с НПЭ до мест временного размещения.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Характерной особенностью проведения эвакуации персонала организации при авариях на радиационно опасных объектах является обязательное использование для вывоза людей крытого транспорта, обладающего защитными свойствами от радиации.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предотвращения облучения посадка на транспортные средства произво</w:t>
        <w:softHyphen/>
        <w:t>дится непосредственно от мест нахождения персонала организации (служебных зданий, защитных сооружений).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 xml:space="preserve">Эвакуация при авариях на химически опасных объектах. </w:t>
      </w:r>
      <w:r>
        <w:rPr>
          <w:spacing w:val="0"/>
          <w:w w:val="100"/>
          <w:position w:val="0"/>
        </w:rPr>
        <w:t>В случае аварии на ХОО проводится экстренный вывоз (вывод) персонала организации, попадаю</w:t>
        <w:softHyphen/>
        <w:t>щего в зону заражения, заграницы распространения облака АХОВ. Персонал организации, находящийся в непосредственной близости от ХОО, ввиду быстрого распространения облака АХОВ, как правило, не выводится из опасной зоны, а укрываются в производственных и служебных зданиях. В этом случае прово</w:t>
        <w:softHyphen/>
        <w:t>дится герметизация помещений, персонал использует средства индивидуальной защиты органов дыхания (СИЗ ОД) на верхних или нижних этажах (в зависимости от характера распространения АХОВ). Возможный экстренный вывод (вывоз) населения и персонала организации планируется заблаговременно по данным предварительного прогноза и производится из жилых домов и учреждений, на</w:t>
        <w:softHyphen/>
        <w:t>ходящихся в зоне возможного заражения.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Транспортное обеспечение и временное размещение персонала организации может осуществляться не только по заранее отработанным планам, но и прово</w:t>
        <w:softHyphen/>
        <w:t>диться в оперативном порядке. При аварии с выбросом АХОВ на транспорте вывод (вывоз) персонала организации из зоны заражения и временное его размещение производится в зависимости от реально складывающейся обстановки.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зависимости от масштабов аварии с выбросом АХОВ в окружающую среду, продолжительность пребывания эвакуируемого населения в районах временного размещения может составить до нескольких суток.</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Эвакуация персонала организации из селеопасных районов</w:t>
      </w:r>
      <w:r>
        <w:rPr>
          <w:spacing w:val="0"/>
          <w:w w:val="100"/>
          <w:position w:val="0"/>
        </w:rPr>
        <w:t xml:space="preserve"> может проводиться при угрозе формирования селевого потока, в период его формирования, а также, при необходимости, по прекращению действия селевого потока.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угрозе формирования селевого потока проводится упреждающая (забла</w:t>
        <w:softHyphen/>
        <w:t>говременная) эвакуация персонала организации.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формировании селевого потока проводится экстренная (безотлагательная) эвакуация персонала организации. Экстренность проведения эвакуации опреде</w:t>
        <w:softHyphen/>
        <w:t>ляется оперативным прогнозом времени добегания селевой волны до объекта.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Проведение экстренной эвакуации предполагает вывод (вывоз) персонала организации из четырехчасовой зоны возможного добегания селевого потока. За пределами этой зоны эвакуация персонала организации проводится по мере </w:t>
      </w:r>
      <w:r>
        <w:rPr>
          <w:spacing w:val="0"/>
          <w:w w:val="100"/>
          <w:position w:val="0"/>
        </w:rPr>
        <w:t>возникновения реальной угрозы. В случае нарушения селевым потоком систем и объектов жизнеобеспечения организации, приводящих к невозможности удов</w:t>
        <w:softHyphen/>
        <w:t>летворения жизненно важных потребностей человека, из этих районов также производится эвакуация.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упреждающей (заблаговременной) и экстренной (безотлагательной) эвакуации персонал организации выводится (вывозится) с пути возможного про</w:t>
        <w:softHyphen/>
        <w:t>движения селевого потока — территории, которая может служить руслом селю и подвергнуться непосредственному воздействию селевого потока.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этом масштабы эвакомероприятий носят, как правило, локальный и в ред</w:t>
        <w:softHyphen/>
        <w:t>ких случаях местный характер.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Экстренная (безотлагательная) эвакуация проводится по территориальному принципу в два этапа без развертывания СЭП на территории зоны возможного поражения селевым потоком. Население по заранее установленным маршрутам выводится за границы этой зоны. Протяженность маршрутов эвакуации персонала организации из зоны возможного поражения определяется близостью селевого очага.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Упреждающая (заблаговременная) эвакуация проводится в один этап по тер</w:t>
        <w:softHyphen/>
        <w:t>риториальному принципу с развертыванием СЭП или без них.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прохождении головы селя через сигнальный створ должна предусматри</w:t>
        <w:softHyphen/>
        <w:t>ваться возможность оповещения персонала организации об экстренной (безотла</w:t>
        <w:softHyphen/>
        <w:t>гательной) эвакуации из четырехчасовой зоны добегания селевого потока путем автоматического срабатывания системы оповещения населения. Решение на эва</w:t>
        <w:softHyphen/>
        <w:t>куацию населения, проживающего за пределами этой зоны, а также на проведение экстренной (безотлагательной) эвакуации принимается главой администрации местных органов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Эвакуация персонала организации из лавиноопасных районов</w:t>
      </w:r>
      <w:r>
        <w:rPr>
          <w:spacing w:val="0"/>
          <w:w w:val="100"/>
          <w:position w:val="0"/>
        </w:rPr>
        <w:t xml:space="preserve"> производится при угрозе схода снежных лавин, а также по прекращении их схода в случае раз</w:t>
        <w:softHyphen/>
        <w:t>рушения объектов жизнеобеспечения. Эвакуация организуется по территориальному принципу в один этап без развертывания СЭП.</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угрозе схода снежных лавин проводится упреждающая (заблаговременная) эвакуация персонала организации. Она носит локальный характер и должна быть завершена до определенного краткосрочным прогнозом момента возникновения лавинной ситуации. Краткосрочный прогноз возникновения лавинной ситуации дается на период от нескольких часов до нескольких суток (обычно не более двух).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упреждающей (заблаговременной) эвакуации за пределы поражаемых лавиной зон выводятся жители тех населенных пунктов, которые здания и соору</w:t>
        <w:softHyphen/>
        <w:t>жения которых могут быть повреждены или разрушены в результате схода лавины.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После схода лавин при необходимости производится экстренная (безот</w:t>
        <w:softHyphen/>
        <w:t xml:space="preserve">лагательная) эвакуация. Она носит локальный и в редких случаях местный характер. При этом временно проживающим на территории, пострадавшим в результате схода лавины, населению (отдыхающим в санаторно-курортных учреждениях, на туристических базах, в альпийских лагерях) предоставляется незамедлительная возможность выехать за пределы зоны бедствия. Постоянно </w:t>
      </w:r>
      <w:r>
        <w:rPr>
          <w:spacing w:val="0"/>
          <w:w w:val="100"/>
          <w:position w:val="0"/>
        </w:rPr>
        <w:t>проживающее в данной местности население эвакуируется в ближайшие нела</w:t>
        <w:softHyphen/>
        <w:t>виноопасные районы.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Эвакуация персонала организации из зон катастрофического затопления (на</w:t>
        <w:softHyphen/>
        <w:t>воднения)</w:t>
      </w:r>
      <w:r>
        <w:rPr>
          <w:spacing w:val="0"/>
          <w:w w:val="100"/>
          <w:position w:val="0"/>
        </w:rPr>
        <w:t xml:space="preserve"> производится при угрозе или в случае разрушения гидротехнических сооружений и повышения уровня воды в реках и других водоемах, а также при разрушении объектов жизнеобеспечения вследствие возникновения данного стихийного явления.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наличии достоверного прогноза о прорыве ГТС производится упрежда</w:t>
        <w:softHyphen/>
        <w:t>ющая эвакуация. Она носит локальный или местный характер. При достаточном времени упреждения эвакуация проводится по производственно-территориальному принципу с развертыванием СЭП. При небольшом периоде упреждения эва</w:t>
        <w:softHyphen/>
        <w:t>куация проводится по территориальному принципу в один или два этапа. Во втором случае эваконаселение вывозится (выводится) на Ш1Э на границе зоны катастрофического затопления (наводнения), а затем доставляется в места вре</w:t>
        <w:softHyphen/>
        <w:t>менного размещения.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угрозе прорыва ГТС производится экстренная эвакуация из зоны 4-часо</w:t>
        <w:softHyphen/>
        <w:t>вого добегания волны прорыва. За пределами зоны 4-часового добегания волны прорыва эвакуация производится, исходя из прогнозируемой или реально сло</w:t>
        <w:softHyphen/>
        <w:t>жившийся гидрологической обстановки.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Организуют эвакуацию начальники ГО — главы администрации городов, районов, руководители предприятий, организаций, учреждений.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проведения эвакуации создаются эвакуационные органы. Эвакуационные комиссии создаются на предприятиях, в организациях и учреждениях. Эвакуаци</w:t>
        <w:softHyphen/>
        <w:t>онные комиссии ведут учет количества рабочих, служащих и членов их семей, подлежащих эвакуации. Разрабатывают документы, контактируют с районными (городскими) органами, сборным эвакуационным пунктом, эвакоприемной ко</w:t>
        <w:softHyphen/>
        <w:t>миссией и приемным эвакопунктом в загородной зоне.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Сборный эвакуационный пункт предназначен для сбора, регистрации и ор</w:t>
        <w:softHyphen/>
        <w:t>ганизованной отправки населения. При вывозе людей железнодорожным или водным транспортом СЭП размещаются вблизи станций, портов (пристаней) и на предприятиях, имеющих свои подъездные пути. При вывозе населения автотранспортом СЭП размещается на территории или вблизи тех объектов, рабочие и служащие которых следуют этим транспортом. Каждому СЭП при</w:t>
        <w:softHyphen/>
        <w:t>сваивается порядковый номер, к нему приписываются ближайшие учреждения и организации.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Приемные эвакуационные пункты создаются для встречи прибывающих в за</w:t>
        <w:softHyphen/>
        <w:t>городную зону людей, их учета и размещения.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Промежуточные пункты эвакуации предназначены для населения, эвакуируе</w:t>
        <w:softHyphen/>
        <w:t>мого пешим порядком, когда конечные пункты размещения значительно удалены от города. Они размещаются в населенных пунктах, находящихся на маршрутах движения. Из Ш1Э население следует пешком или вывозится транспортом.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оказания помощи больным используются местные лечебные учреждения и медицинский персонал, приписанный к колонне.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Пункты посадки организуются на железнодорожных станциях и платформах, в портах и на пристанях, у подъездных путей предприятия. Пункты посадки на автотранспорт создаются непосредственно у СЭП.</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Пункты высадки располагаются вблизи мест размещения эвакуируемого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Прогнозирование обстановки в случае угрозы или возникновении ЧС</w:t>
      </w:r>
      <w:r>
        <w:rPr>
          <w:spacing w:val="0"/>
          <w:w w:val="100"/>
          <w:position w:val="0"/>
        </w:rPr>
        <w:t xml:space="preserve"> мирного и военного времени осуществляет оперативная группа органа управления, которая, как правило, выполняет следующие основные задачи:</w:t>
      </w:r>
    </w:p>
    <w:p>
      <w:pPr>
        <w:pStyle w:val="Style12"/>
        <w:keepNext w:val="0"/>
        <w:keepLines w:val="0"/>
        <w:widowControl w:val="0"/>
        <w:numPr>
          <w:ilvl w:val="0"/>
          <w:numId w:val="19"/>
        </w:numPr>
        <w:shd w:val="clear" w:color="auto" w:fill="auto"/>
        <w:tabs>
          <w:tab w:pos="549" w:val="left"/>
        </w:tabs>
        <w:bidi w:val="0"/>
        <w:spacing w:before="0" w:after="0" w:line="187" w:lineRule="auto"/>
        <w:ind w:left="0" w:right="0"/>
        <w:jc w:val="both"/>
      </w:pPr>
      <w:bookmarkStart w:id="603" w:name="bookmark603"/>
      <w:bookmarkEnd w:id="603"/>
      <w:r>
        <w:rPr>
          <w:spacing w:val="0"/>
          <w:w w:val="100"/>
          <w:position w:val="0"/>
        </w:rPr>
        <w:t>уточнение сведений из района ЧС, сбор данных, их обобщение, анализ и прогнозирование складывающейся обстановки, обмен информацией;</w:t>
      </w:r>
    </w:p>
    <w:p>
      <w:pPr>
        <w:pStyle w:val="Style12"/>
        <w:keepNext w:val="0"/>
        <w:keepLines w:val="0"/>
        <w:widowControl w:val="0"/>
        <w:numPr>
          <w:ilvl w:val="0"/>
          <w:numId w:val="19"/>
        </w:numPr>
        <w:shd w:val="clear" w:color="auto" w:fill="auto"/>
        <w:tabs>
          <w:tab w:pos="554" w:val="left"/>
        </w:tabs>
        <w:bidi w:val="0"/>
        <w:spacing w:before="0" w:after="0" w:line="214" w:lineRule="auto"/>
        <w:ind w:left="0" w:right="0"/>
        <w:jc w:val="both"/>
      </w:pPr>
      <w:bookmarkStart w:id="604" w:name="bookmark604"/>
      <w:bookmarkEnd w:id="604"/>
      <w:r>
        <w:rPr>
          <w:spacing w:val="0"/>
          <w:w w:val="100"/>
          <w:position w:val="0"/>
        </w:rPr>
        <w:t>оказание помощи органам местного самоуправления, руководителям уч</w:t>
        <w:softHyphen/>
        <w:t>реждений и предприятий в организации работ по ликвидации ЧС, в организации эвакуации из зон, опасных для жизни и здоровья людей (до прибытия оперативной группы КЧС и ОПБ);</w:t>
      </w:r>
    </w:p>
    <w:p>
      <w:pPr>
        <w:pStyle w:val="Style12"/>
        <w:keepNext w:val="0"/>
        <w:keepLines w:val="0"/>
        <w:widowControl w:val="0"/>
        <w:numPr>
          <w:ilvl w:val="0"/>
          <w:numId w:val="19"/>
        </w:numPr>
        <w:shd w:val="clear" w:color="auto" w:fill="auto"/>
        <w:tabs>
          <w:tab w:pos="556" w:val="left"/>
        </w:tabs>
        <w:bidi w:val="0"/>
        <w:spacing w:before="0" w:after="0" w:line="151" w:lineRule="auto"/>
        <w:ind w:left="0" w:right="0"/>
        <w:jc w:val="both"/>
      </w:pPr>
      <w:bookmarkStart w:id="605" w:name="bookmark605"/>
      <w:bookmarkEnd w:id="605"/>
      <w:r>
        <w:rPr>
          <w:spacing w:val="0"/>
          <w:w w:val="100"/>
          <w:position w:val="0"/>
        </w:rPr>
        <w:t>подготовка докладов КЧС и ОПБ по возникшим ЧС;</w:t>
      </w:r>
    </w:p>
    <w:p>
      <w:pPr>
        <w:pStyle w:val="Style12"/>
        <w:keepNext w:val="0"/>
        <w:keepLines w:val="0"/>
        <w:widowControl w:val="0"/>
        <w:numPr>
          <w:ilvl w:val="0"/>
          <w:numId w:val="19"/>
        </w:numPr>
        <w:shd w:val="clear" w:color="auto" w:fill="auto"/>
        <w:tabs>
          <w:tab w:pos="554" w:val="left"/>
        </w:tabs>
        <w:bidi w:val="0"/>
        <w:spacing w:before="0" w:after="0" w:line="218" w:lineRule="auto"/>
        <w:ind w:left="0" w:right="0"/>
        <w:jc w:val="both"/>
      </w:pPr>
      <w:bookmarkStart w:id="606" w:name="bookmark606"/>
      <w:bookmarkEnd w:id="606"/>
      <w:r>
        <w:rPr>
          <w:spacing w:val="0"/>
          <w:w w:val="100"/>
          <w:position w:val="0"/>
        </w:rPr>
        <w:t>подготовка предложений для начальника оперативной группы КЧС и ОПБ на организацию ликвидации чрезвычайных ситуаций, по режимам пребывания и доступу людей в зону ЧС, а также проектов приказов, распоряжений и указаний начальника оперативной группы КЧС и ОПБпо организации действий органов управления и сил РСЧС по ликвидации ЧС;</w:t>
      </w:r>
    </w:p>
    <w:p>
      <w:pPr>
        <w:pStyle w:val="Style12"/>
        <w:keepNext w:val="0"/>
        <w:keepLines w:val="0"/>
        <w:widowControl w:val="0"/>
        <w:numPr>
          <w:ilvl w:val="0"/>
          <w:numId w:val="19"/>
        </w:numPr>
        <w:shd w:val="clear" w:color="auto" w:fill="auto"/>
        <w:tabs>
          <w:tab w:pos="554" w:val="left"/>
        </w:tabs>
        <w:bidi w:val="0"/>
        <w:spacing w:before="0" w:after="0" w:line="187" w:lineRule="auto"/>
        <w:ind w:left="0" w:right="0"/>
        <w:jc w:val="both"/>
      </w:pPr>
      <w:bookmarkStart w:id="607" w:name="bookmark607"/>
      <w:bookmarkEnd w:id="607"/>
      <w:r>
        <w:rPr>
          <w:spacing w:val="0"/>
          <w:w w:val="100"/>
          <w:position w:val="0"/>
        </w:rPr>
        <w:t>оценка масштабов ЧС и определение ориентировочного ущерба, прогнози</w:t>
        <w:softHyphen/>
        <w:t>рование последствий ЧС и их возможного ущерба;</w:t>
      </w:r>
    </w:p>
    <w:p>
      <w:pPr>
        <w:pStyle w:val="Style12"/>
        <w:keepNext w:val="0"/>
        <w:keepLines w:val="0"/>
        <w:widowControl w:val="0"/>
        <w:numPr>
          <w:ilvl w:val="0"/>
          <w:numId w:val="19"/>
        </w:numPr>
        <w:shd w:val="clear" w:color="auto" w:fill="auto"/>
        <w:tabs>
          <w:tab w:pos="549" w:val="left"/>
        </w:tabs>
        <w:bidi w:val="0"/>
        <w:spacing w:before="0" w:after="0" w:line="187" w:lineRule="auto"/>
        <w:ind w:left="0" w:right="0"/>
        <w:jc w:val="both"/>
      </w:pPr>
      <w:bookmarkStart w:id="608" w:name="bookmark608"/>
      <w:bookmarkEnd w:id="608"/>
      <w:r>
        <w:rPr>
          <w:spacing w:val="0"/>
          <w:w w:val="100"/>
          <w:position w:val="0"/>
        </w:rPr>
        <w:t>организация взаимодействия и распределение усилий по ликвидации ЧС между силами РСЧС и войсками;</w:t>
      </w:r>
    </w:p>
    <w:p>
      <w:pPr>
        <w:pStyle w:val="Style12"/>
        <w:keepNext w:val="0"/>
        <w:keepLines w:val="0"/>
        <w:widowControl w:val="0"/>
        <w:numPr>
          <w:ilvl w:val="0"/>
          <w:numId w:val="19"/>
        </w:numPr>
        <w:shd w:val="clear" w:color="auto" w:fill="auto"/>
        <w:tabs>
          <w:tab w:pos="549" w:val="left"/>
        </w:tabs>
        <w:bidi w:val="0"/>
        <w:spacing w:before="0" w:after="0" w:line="204" w:lineRule="auto"/>
        <w:ind w:left="0" w:right="0"/>
        <w:jc w:val="both"/>
      </w:pPr>
      <w:bookmarkStart w:id="609" w:name="bookmark609"/>
      <w:bookmarkEnd w:id="609"/>
      <w:r>
        <w:rPr>
          <w:spacing w:val="0"/>
          <w:w w:val="100"/>
          <w:position w:val="0"/>
        </w:rPr>
        <w:t>осуществление контроля за доведением и исполнением приказов, указаний и распоряжений начальника оперативной группы КЧС и ОПБ; ведение учета выполненных работ и материальных затрат по ликвидации ЧС;</w:t>
      </w:r>
    </w:p>
    <w:p>
      <w:pPr>
        <w:pStyle w:val="Style12"/>
        <w:keepNext w:val="0"/>
        <w:keepLines w:val="0"/>
        <w:widowControl w:val="0"/>
        <w:numPr>
          <w:ilvl w:val="0"/>
          <w:numId w:val="19"/>
        </w:numPr>
        <w:shd w:val="clear" w:color="auto" w:fill="auto"/>
        <w:tabs>
          <w:tab w:pos="549" w:val="left"/>
        </w:tabs>
        <w:bidi w:val="0"/>
        <w:spacing w:before="0" w:after="0" w:line="204" w:lineRule="auto"/>
        <w:ind w:left="0" w:right="0"/>
        <w:jc w:val="both"/>
      </w:pPr>
      <w:bookmarkStart w:id="610" w:name="bookmark610"/>
      <w:bookmarkEnd w:id="610"/>
      <w:r>
        <w:rPr>
          <w:spacing w:val="0"/>
          <w:w w:val="100"/>
          <w:position w:val="0"/>
        </w:rPr>
        <w:t>обеспечение связи оперативной группы КЧС и ОПБ с председателем ко</w:t>
        <w:softHyphen/>
        <w:t>миссии с другими органами управления (оперативными группами) и силами, принимающими участие в ликвидации ЧС;</w:t>
      </w:r>
    </w:p>
    <w:p>
      <w:pPr>
        <w:pStyle w:val="Style12"/>
        <w:keepNext w:val="0"/>
        <w:keepLines w:val="0"/>
        <w:widowControl w:val="0"/>
        <w:numPr>
          <w:ilvl w:val="0"/>
          <w:numId w:val="19"/>
        </w:numPr>
        <w:shd w:val="clear" w:color="auto" w:fill="auto"/>
        <w:tabs>
          <w:tab w:pos="549" w:val="left"/>
        </w:tabs>
        <w:bidi w:val="0"/>
        <w:spacing w:before="0" w:after="0" w:line="187" w:lineRule="auto"/>
        <w:ind w:left="0" w:right="0"/>
        <w:jc w:val="both"/>
      </w:pPr>
      <w:bookmarkStart w:id="611" w:name="bookmark611"/>
      <w:bookmarkEnd w:id="611"/>
      <w:r>
        <w:rPr>
          <w:spacing w:val="0"/>
          <w:w w:val="100"/>
          <w:position w:val="0"/>
        </w:rPr>
        <w:t>организация круглосуточного дежурства на пункте управления начальника оперативной группы КЧС и ОПБ города.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Оперативная группа может также решать и другие задачи, связанные с орга</w:t>
        <w:softHyphen/>
        <w:t>низацией ликвидации ЧС и управлением действиями сил.</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комплекс заблаговременных и оперативных мер по защите населения в чрез</w:t>
        <w:softHyphen/>
        <w:t xml:space="preserve">вычайных ситуациях входят и мероприятия инженерной защиты. </w:t>
      </w:r>
      <w:r>
        <w:rPr>
          <w:spacing w:val="0"/>
          <w:w w:val="100"/>
          <w:position w:val="0"/>
          <w:u w:val="single"/>
        </w:rPr>
        <w:t>Особенностью инженерной защиты</w:t>
      </w:r>
      <w:r>
        <w:rPr>
          <w:spacing w:val="0"/>
          <w:w w:val="100"/>
          <w:position w:val="0"/>
        </w:rPr>
        <w:t xml:space="preserve"> в условиях чрезвычайных ситуаций природного и техногенного характера является то, что она не только используется для защиты населения, но и служит важным направлением обеспечения защиты территорий.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некоторым оценкам, рационально спланированные, подготовленные и реа</w:t>
        <w:softHyphen/>
        <w:t>лизованные мероприятия инженерной защиты обеспечивают снижение возможных людских потерь и материального ущерба до 30%, а в сейсмо-, селе- и лавиноо</w:t>
        <w:softHyphen/>
        <w:t>пасных районах — до 70%.</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Инженерная защита планируется и осуществляется на основе:</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12" w:name="bookmark612"/>
      <w:bookmarkEnd w:id="612"/>
      <w:r>
        <w:rPr>
          <w:spacing w:val="0"/>
          <w:w w:val="100"/>
          <w:position w:val="0"/>
        </w:rPr>
        <w:t>оценки характеристик возможной опасности;</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13" w:name="bookmark613"/>
      <w:bookmarkEnd w:id="613"/>
      <w:r>
        <w:rPr>
          <w:spacing w:val="0"/>
          <w:w w:val="100"/>
          <w:position w:val="0"/>
        </w:rPr>
        <w:t>учета категорий защищаемого населения;</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14" w:name="bookmark614"/>
      <w:bookmarkEnd w:id="614"/>
      <w:r>
        <w:rPr>
          <w:spacing w:val="0"/>
          <w:w w:val="100"/>
          <w:position w:val="0"/>
        </w:rPr>
        <w:t>результатов инженерно-геодезических, геологических, гидрометеорологи</w:t>
        <w:softHyphen/>
        <w:t>ческих изысканий;</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15" w:name="bookmark615"/>
      <w:bookmarkEnd w:id="615"/>
      <w:r>
        <w:rPr>
          <w:spacing w:val="0"/>
          <w:w w:val="100"/>
          <w:position w:val="0"/>
        </w:rPr>
        <w:t>схем инженерной защиты территории;</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16" w:name="bookmark616"/>
      <w:bookmarkEnd w:id="616"/>
      <w:r>
        <w:rPr>
          <w:spacing w:val="0"/>
          <w:w w:val="100"/>
          <w:position w:val="0"/>
        </w:rPr>
        <w:t>учета особенностей использования территории.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мероприятиями инженерной защиты населения и территорий в условиях ЧС природного и техногенного характера являются:</w:t>
      </w:r>
    </w:p>
    <w:p>
      <w:pPr>
        <w:pStyle w:val="Style12"/>
        <w:keepNext w:val="0"/>
        <w:keepLines w:val="0"/>
        <w:widowControl w:val="0"/>
        <w:numPr>
          <w:ilvl w:val="0"/>
          <w:numId w:val="19"/>
        </w:numPr>
        <w:shd w:val="clear" w:color="auto" w:fill="auto"/>
        <w:tabs>
          <w:tab w:pos="594" w:val="left"/>
        </w:tabs>
        <w:bidi w:val="0"/>
        <w:spacing w:before="0" w:after="0" w:line="218" w:lineRule="auto"/>
        <w:ind w:left="0" w:right="0"/>
        <w:jc w:val="both"/>
      </w:pPr>
      <w:bookmarkStart w:id="617" w:name="bookmark617"/>
      <w:bookmarkEnd w:id="617"/>
      <w:r>
        <w:rPr>
          <w:spacing w:val="0"/>
          <w:w w:val="100"/>
          <w:position w:val="0"/>
        </w:rPr>
        <w:t>укрытие людей и материальных ценностей в существующих защитных сооружениях гражданской обороны и в приспособленном под защитные соору</w:t>
        <w:softHyphen/>
        <w:t>жения подземном пространстве городов (подвальных помещениях, цокольных этажах, подземных пространствах объектов торгово-социального назначения, метрополитенах и др.);</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618" w:name="bookmark618"/>
      <w:bookmarkEnd w:id="618"/>
      <w:r>
        <w:rPr>
          <w:spacing w:val="0"/>
          <w:w w:val="100"/>
          <w:position w:val="0"/>
        </w:rPr>
        <w:t>использование в качестве жилья, мест работы и отдыха жилых, общественных и производственных зданий, возведенных с учетом сейсмичности соответствую</w:t>
        <w:softHyphen/>
        <w:t>щих территорий;</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619" w:name="bookmark619"/>
      <w:bookmarkEnd w:id="619"/>
      <w:r>
        <w:rPr>
          <w:spacing w:val="0"/>
          <w:w w:val="100"/>
          <w:position w:val="0"/>
        </w:rPr>
        <w:t>использование отдельных герметизированных помещений в жилых домах и общественных зданиях на территориях, прилегающих к радиационно и хими</w:t>
        <w:softHyphen/>
        <w:t>чески опасным объектам;</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620" w:name="bookmark620"/>
      <w:bookmarkEnd w:id="620"/>
      <w:r>
        <w:rPr>
          <w:spacing w:val="0"/>
          <w:w w:val="100"/>
          <w:position w:val="0"/>
        </w:rPr>
        <w:t>укрытие семей и трудовых коллективов в квартирах и производственных помещениях, в которых ими в оперативном порядке проведена самостоятельная герметизация;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621" w:name="bookmark621"/>
      <w:bookmarkEnd w:id="621"/>
      <w:r>
        <w:rPr>
          <w:spacing w:val="0"/>
          <w:w w:val="100"/>
          <w:position w:val="0"/>
        </w:rPr>
        <w:t>предотвращение разливов АХОВ путем обваловки или заглубления емкостей;</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622" w:name="bookmark622"/>
      <w:bookmarkEnd w:id="622"/>
      <w:r>
        <w:rPr>
          <w:spacing w:val="0"/>
          <w:w w:val="100"/>
          <w:position w:val="0"/>
        </w:rPr>
        <w:t>проведение защитных мероприятий путем строительства и эксплуатации инженерных защитных сооружений от неблагоприятных и опасных природных явлений, и процессов.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Одним из наиболее эффективных среди указанных мероприятий является укрытие в защитных сооружениях ГО.</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Защитные сооружения</w:t>
      </w:r>
      <w:r>
        <w:rPr>
          <w:spacing w:val="0"/>
          <w:w w:val="100"/>
          <w:position w:val="0"/>
        </w:rPr>
        <w:t xml:space="preserve"> гражданской обороны по своему назначению и защитным свойствам делятся на убежища и противорадиационные укрытия (ПРУ), также для защиты людей могут применяться и простейшие укрытия.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Убежища классифицируются по защитным свойствам, по вместимости, по месту расположения, по обеспечению фильтровентиляционным оборудованием, по времени возведения.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защитным свойствам (от воздействия ударной волны) убежища делятся на классы.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вместимости (количеству укрывающихся) убежища подразделяют на: малые — до 600 человек, средние от 600 до 2000 человек и большие — свыше 2000 человек.</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месту расположения убежища могут быть встроенные (расположенные в подвальных и цокольных помещениях зданий) и отдельно стоящие (располо</w:t>
        <w:softHyphen/>
        <w:t>женные вне зданий).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времени возведения убежища бывают построенные заблаговременно и бы- стровозводимые, строящиеся при угрозе или возникновении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Убежища должны обеспечивать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строиться на участках местности, не подвергающихся затоплению, иметь входы и выходы с той же степенью защиты, что и основные помещения, а на случаи завала их — аварийные выходы, иметь свободные подходы, где не должно быть сгораемых и сильно дымящих материалов; кроме того, иметь основные помещения высотой не менее 2,2 м и уровень пола, лежащий выше уровня грунтовых вод не менее чем на 20 см.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Противорадиационные укрытия используются главным образом для защиты от радиоактивного заражения населения сельской местности и небольших городов. Часть из них строится заблаговременно, другие возводятся (приспосабливаются) только в ЧС или при возникновении угрозы вооруженного конфликта. ПРУ, как правило, устраивают в подвалах, цокольных и первых этажах зданий, в соору</w:t>
        <w:softHyphen/>
        <w:t>жениях хозяйственного назначения — погребах, подпольях, овощехранилищах.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ПРУ должны обеспечить необходимое ослабление радиоактивных излучений, защитить при авариях на химически опасных объектах, сохранить жизнь людям при некоторых стихийных бедствиях: бурях, ураганах, смерчах, тайфунах, снеж</w:t>
        <w:softHyphen/>
        <w:t>ных заносах. Поэтому располагать их надо вблизи мест проживания (работы) большинства укрываемых.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Составной частью общего комплекса мер по защите населения от чрезвы</w:t>
        <w:softHyphen/>
        <w:t>чайных ситуаций природного и техногенного характера являются мероприятия радиационной и химической защиты.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Радиационная и химическая защита населения включает в себя</w:t>
      </w:r>
      <w:r>
        <w:rPr>
          <w:spacing w:val="0"/>
          <w:w w:val="100"/>
          <w:position w:val="0"/>
        </w:rPr>
        <w:t>:</w:t>
      </w:r>
    </w:p>
    <w:p>
      <w:pPr>
        <w:pStyle w:val="Style12"/>
        <w:keepNext w:val="0"/>
        <w:keepLines w:val="0"/>
        <w:widowControl w:val="0"/>
        <w:numPr>
          <w:ilvl w:val="0"/>
          <w:numId w:val="19"/>
        </w:numPr>
        <w:shd w:val="clear" w:color="auto" w:fill="auto"/>
        <w:tabs>
          <w:tab w:pos="524" w:val="left"/>
        </w:tabs>
        <w:bidi w:val="0"/>
        <w:spacing w:before="0" w:after="0" w:line="187" w:lineRule="auto"/>
        <w:ind w:left="0" w:right="0"/>
        <w:jc w:val="both"/>
      </w:pPr>
      <w:bookmarkStart w:id="623" w:name="bookmark623"/>
      <w:bookmarkEnd w:id="623"/>
      <w:r>
        <w:rPr>
          <w:spacing w:val="0"/>
          <w:w w:val="100"/>
          <w:position w:val="0"/>
        </w:rPr>
        <w:t>организацию непрерывного контроля, выявление и оценку радиационной и химической обстановки в районах размещения РОО, ХОО;</w:t>
      </w:r>
    </w:p>
    <w:p>
      <w:pPr>
        <w:pStyle w:val="Style12"/>
        <w:keepNext w:val="0"/>
        <w:keepLines w:val="0"/>
        <w:widowControl w:val="0"/>
        <w:numPr>
          <w:ilvl w:val="0"/>
          <w:numId w:val="19"/>
        </w:numPr>
        <w:shd w:val="clear" w:color="auto" w:fill="auto"/>
        <w:tabs>
          <w:tab w:pos="524" w:val="left"/>
        </w:tabs>
        <w:bidi w:val="0"/>
        <w:spacing w:before="0" w:after="0" w:line="204" w:lineRule="auto"/>
        <w:ind w:left="0" w:right="0"/>
        <w:jc w:val="both"/>
      </w:pPr>
      <w:bookmarkStart w:id="624" w:name="bookmark624"/>
      <w:bookmarkEnd w:id="624"/>
      <w:r>
        <w:rPr>
          <w:spacing w:val="0"/>
          <w:w w:val="100"/>
          <w:position w:val="0"/>
        </w:rPr>
        <w:t>заблаговременное накопление, поддержание в готовности и использование при необходимости средств индивидуальной защиты, приборов радиационной и химической разведки и контроля;</w:t>
      </w:r>
    </w:p>
    <w:p>
      <w:pPr>
        <w:pStyle w:val="Style12"/>
        <w:keepNext w:val="0"/>
        <w:keepLines w:val="0"/>
        <w:widowControl w:val="0"/>
        <w:numPr>
          <w:ilvl w:val="0"/>
          <w:numId w:val="19"/>
        </w:numPr>
        <w:shd w:val="clear" w:color="auto" w:fill="auto"/>
        <w:tabs>
          <w:tab w:pos="524" w:val="left"/>
        </w:tabs>
        <w:bidi w:val="0"/>
        <w:spacing w:before="0" w:after="0" w:line="204" w:lineRule="auto"/>
        <w:ind w:left="0" w:right="0"/>
        <w:jc w:val="both"/>
      </w:pPr>
      <w:bookmarkStart w:id="625" w:name="bookmark625"/>
      <w:bookmarkEnd w:id="625"/>
      <w:r>
        <w:rPr>
          <w:spacing w:val="0"/>
          <w:w w:val="100"/>
          <w:position w:val="0"/>
        </w:rPr>
        <w:t>создание, производство и применение унифицированных средств защиты, приборов и комплектов радиационной и химической разведки и дозиметрического контроля;</w:t>
      </w:r>
    </w:p>
    <w:p>
      <w:pPr>
        <w:pStyle w:val="Style12"/>
        <w:keepNext w:val="0"/>
        <w:keepLines w:val="0"/>
        <w:widowControl w:val="0"/>
        <w:numPr>
          <w:ilvl w:val="0"/>
          <w:numId w:val="19"/>
        </w:numPr>
        <w:shd w:val="clear" w:color="auto" w:fill="auto"/>
        <w:tabs>
          <w:tab w:pos="524" w:val="left"/>
        </w:tabs>
        <w:bidi w:val="0"/>
        <w:spacing w:before="0" w:after="0" w:line="187" w:lineRule="auto"/>
        <w:ind w:left="0" w:right="0"/>
        <w:jc w:val="both"/>
      </w:pPr>
      <w:bookmarkStart w:id="626" w:name="bookmark626"/>
      <w:bookmarkEnd w:id="626"/>
      <w:r>
        <w:rPr>
          <w:spacing w:val="0"/>
          <w:w w:val="100"/>
          <w:position w:val="0"/>
        </w:rPr>
        <w:t>приобретение населением в установленном порядке в личное пользование средств индивидуальной защиты и контроля за использованием их по назначению;</w:t>
      </w:r>
    </w:p>
    <w:p>
      <w:pPr>
        <w:pStyle w:val="Style12"/>
        <w:keepNext w:val="0"/>
        <w:keepLines w:val="0"/>
        <w:widowControl w:val="0"/>
        <w:numPr>
          <w:ilvl w:val="0"/>
          <w:numId w:val="19"/>
        </w:numPr>
        <w:shd w:val="clear" w:color="auto" w:fill="auto"/>
        <w:tabs>
          <w:tab w:pos="529" w:val="left"/>
        </w:tabs>
        <w:bidi w:val="0"/>
        <w:spacing w:before="0" w:after="0" w:line="187" w:lineRule="auto"/>
        <w:ind w:left="0" w:right="0"/>
        <w:jc w:val="both"/>
      </w:pPr>
      <w:bookmarkStart w:id="627" w:name="bookmark627"/>
      <w:bookmarkEnd w:id="627"/>
      <w:r>
        <w:rPr>
          <w:spacing w:val="0"/>
          <w:w w:val="100"/>
          <w:position w:val="0"/>
        </w:rPr>
        <w:t>своевременное внедрение и применение средств и методов выявления и оценки масштабов и последствий аварий на РОО и ХОО;</w:t>
      </w:r>
    </w:p>
    <w:p>
      <w:pPr>
        <w:pStyle w:val="Style12"/>
        <w:keepNext w:val="0"/>
        <w:keepLines w:val="0"/>
        <w:widowControl w:val="0"/>
        <w:numPr>
          <w:ilvl w:val="0"/>
          <w:numId w:val="19"/>
        </w:numPr>
        <w:shd w:val="clear" w:color="auto" w:fill="auto"/>
        <w:tabs>
          <w:tab w:pos="529" w:val="left"/>
        </w:tabs>
        <w:bidi w:val="0"/>
        <w:spacing w:before="0" w:after="0" w:line="187" w:lineRule="auto"/>
        <w:ind w:left="0" w:right="0"/>
        <w:jc w:val="both"/>
      </w:pPr>
      <w:bookmarkStart w:id="628" w:name="bookmark628"/>
      <w:bookmarkEnd w:id="628"/>
      <w:r>
        <w:rPr>
          <w:spacing w:val="0"/>
          <w:w w:val="100"/>
          <w:position w:val="0"/>
        </w:rPr>
        <w:t>создание и использование на РОО и ХОО систем (преимущественно авто</w:t>
        <w:softHyphen/>
        <w:t>матизированных) контроля обстановки и локальных систем оповещения;</w:t>
      </w:r>
    </w:p>
    <w:p>
      <w:pPr>
        <w:pStyle w:val="Style12"/>
        <w:keepNext w:val="0"/>
        <w:keepLines w:val="0"/>
        <w:widowControl w:val="0"/>
        <w:numPr>
          <w:ilvl w:val="0"/>
          <w:numId w:val="19"/>
        </w:numPr>
        <w:shd w:val="clear" w:color="auto" w:fill="auto"/>
        <w:tabs>
          <w:tab w:pos="529" w:val="left"/>
        </w:tabs>
        <w:bidi w:val="0"/>
        <w:spacing w:before="0" w:after="0" w:line="204" w:lineRule="auto"/>
        <w:ind w:left="0" w:right="0"/>
        <w:jc w:val="both"/>
      </w:pPr>
      <w:bookmarkStart w:id="629" w:name="bookmark629"/>
      <w:bookmarkEnd w:id="629"/>
      <w:r>
        <w:rPr>
          <w:spacing w:val="0"/>
          <w:w w:val="100"/>
          <w:position w:val="0"/>
        </w:rPr>
        <w:t>разработку и применение при необходимости режимов радиационной и хи</w:t>
        <w:softHyphen/>
        <w:t>мической защиты населения и функционирования объектов экономики и инфра</w:t>
        <w:softHyphen/>
        <w:t>структуры в условиях загрязненности (зараженности) местности;</w:t>
      </w:r>
    </w:p>
    <w:p>
      <w:pPr>
        <w:pStyle w:val="Style12"/>
        <w:keepNext w:val="0"/>
        <w:keepLines w:val="0"/>
        <w:widowControl w:val="0"/>
        <w:numPr>
          <w:ilvl w:val="0"/>
          <w:numId w:val="19"/>
        </w:numPr>
        <w:shd w:val="clear" w:color="auto" w:fill="auto"/>
        <w:tabs>
          <w:tab w:pos="589" w:val="left"/>
        </w:tabs>
        <w:bidi w:val="0"/>
        <w:spacing w:before="0" w:after="0" w:line="240" w:lineRule="auto"/>
        <w:ind w:left="0" w:right="0"/>
        <w:jc w:val="both"/>
      </w:pPr>
      <w:bookmarkStart w:id="630" w:name="bookmark630"/>
      <w:bookmarkEnd w:id="630"/>
      <w:r>
        <w:rPr>
          <w:spacing w:val="0"/>
          <w:w w:val="100"/>
          <w:position w:val="0"/>
        </w:rPr>
        <w:t>заблаговременное приспособление объектов коммунально-бытового обслу</w:t>
        <w:softHyphen/>
        <w:t>живания и транспортных предприятий для проведения специальной обработки одежды, имущества и транспорта;</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631" w:name="bookmark631"/>
      <w:bookmarkEnd w:id="631"/>
      <w:r>
        <w:rPr>
          <w:spacing w:val="0"/>
          <w:w w:val="100"/>
          <w:position w:val="0"/>
        </w:rPr>
        <w:t>обучение населения использованию средств индивидуальной защиты и пра</w:t>
        <w:softHyphen/>
        <w:t>вилам поведения на загрязненной (зараженной) территории.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К числу основных мероприятий по защите населения от радиационного воз</w:t>
        <w:softHyphen/>
        <w:t>действия во время радиационной аварии относятся:</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32" w:name="bookmark632"/>
      <w:bookmarkEnd w:id="632"/>
      <w:r>
        <w:rPr>
          <w:spacing w:val="0"/>
          <w:w w:val="100"/>
          <w:position w:val="0"/>
        </w:rPr>
        <w:t>обнаружение факта радиационной аварии и оповещение о ней;</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33" w:name="bookmark633"/>
      <w:bookmarkEnd w:id="633"/>
      <w:r>
        <w:rPr>
          <w:spacing w:val="0"/>
          <w:w w:val="100"/>
          <w:position w:val="0"/>
        </w:rPr>
        <w:t>выявление радиационной обстановки в районе аварии;</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34" w:name="bookmark634"/>
      <w:bookmarkEnd w:id="634"/>
      <w:r>
        <w:rPr>
          <w:spacing w:val="0"/>
          <w:w w:val="100"/>
          <w:position w:val="0"/>
        </w:rPr>
        <w:t>организация радиационного контроля;</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635" w:name="bookmark635"/>
      <w:bookmarkEnd w:id="635"/>
      <w:r>
        <w:rPr>
          <w:spacing w:val="0"/>
          <w:w w:val="100"/>
          <w:position w:val="0"/>
        </w:rPr>
        <w:t>установление и поддержание режима радиационной безопасности;</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636" w:name="bookmark636"/>
      <w:bookmarkEnd w:id="636"/>
      <w:r>
        <w:rPr>
          <w:spacing w:val="0"/>
          <w:w w:val="100"/>
          <w:position w:val="0"/>
        </w:rPr>
        <w:t>проведение при необходимости на ранней стадии аварии йодной профи</w:t>
        <w:softHyphen/>
        <w:t>лактики населения, персонала аварийного объекта, участников ликвидации последствий аварии;</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637" w:name="bookmark637"/>
      <w:bookmarkEnd w:id="637"/>
      <w:r>
        <w:rPr>
          <w:spacing w:val="0"/>
          <w:w w:val="100"/>
          <w:position w:val="0"/>
        </w:rPr>
        <w:t>обеспечение населения, персонала аварийного объекта, участников ликви</w:t>
        <w:softHyphen/>
        <w:t>дации последствий аварии средствами индивидуальной защиты и использование этих средств;</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638" w:name="bookmark638"/>
      <w:bookmarkEnd w:id="638"/>
      <w:r>
        <w:rPr>
          <w:spacing w:val="0"/>
          <w:w w:val="100"/>
          <w:position w:val="0"/>
        </w:rPr>
        <w:t>укрытие населения, оказавшегося в зоне аварии, в убежищах и укрытиях, обеспечивающих снижение уровня внешнего облучения и защиту органов дыхания от проникновения в них радионуклидов, оказавшихся в атмосферном воздухе;</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39" w:name="bookmark639"/>
      <w:bookmarkEnd w:id="639"/>
      <w:r>
        <w:rPr>
          <w:spacing w:val="0"/>
          <w:w w:val="100"/>
          <w:position w:val="0"/>
        </w:rPr>
        <w:t>санитарная обработка населения, персонала аварийного объекта, участников ликвидации последствий аварии;</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640" w:name="bookmark640"/>
      <w:bookmarkEnd w:id="640"/>
      <w:r>
        <w:rPr>
          <w:spacing w:val="0"/>
          <w:w w:val="100"/>
          <w:position w:val="0"/>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41" w:name="bookmark641"/>
      <w:bookmarkEnd w:id="641"/>
      <w:r>
        <w:rPr>
          <w:spacing w:val="0"/>
          <w:w w:val="100"/>
          <w:position w:val="0"/>
        </w:rPr>
        <w:t>эвакуация или отселение граждан из зон, в которых уровень загрязнения превышает допустимый для проживания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Основными мероприятиями химической зашиты, осуществляемыми в случае возникновения химической аварии, являются: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642" w:name="bookmark642"/>
      <w:bookmarkEnd w:id="642"/>
      <w:r>
        <w:rPr>
          <w:spacing w:val="0"/>
          <w:w w:val="100"/>
          <w:position w:val="0"/>
        </w:rPr>
        <w:t>обнаружение факта химической аварии и оповещение о ней;</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643" w:name="bookmark643"/>
      <w:bookmarkEnd w:id="643"/>
      <w:r>
        <w:rPr>
          <w:spacing w:val="0"/>
          <w:w w:val="100"/>
          <w:position w:val="0"/>
        </w:rPr>
        <w:t>выявление химической обстановки в зоне химической аварии;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44" w:name="bookmark644"/>
      <w:bookmarkEnd w:id="644"/>
      <w:r>
        <w:rPr>
          <w:spacing w:val="0"/>
          <w:w w:val="100"/>
          <w:position w:val="0"/>
        </w:rPr>
        <w:t>соблюдение режимов поведения на территории, зараженной АХОВ, норм и правил химической безопасности;</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645" w:name="bookmark645"/>
      <w:bookmarkEnd w:id="645"/>
      <w:r>
        <w:rPr>
          <w:spacing w:val="0"/>
          <w:w w:val="100"/>
          <w:position w:val="0"/>
        </w:rPr>
        <w:t>обеспечение населения, персонала аварийного объекта, участников лик</w:t>
        <w:softHyphen/>
        <w:t>видации последствий химической аварии средствами индивидуальной защиты органов дыхания и кожи, применение этих средств;</w:t>
      </w:r>
    </w:p>
    <w:p>
      <w:pPr>
        <w:pStyle w:val="Style12"/>
        <w:keepNext w:val="0"/>
        <w:keepLines w:val="0"/>
        <w:widowControl w:val="0"/>
        <w:numPr>
          <w:ilvl w:val="0"/>
          <w:numId w:val="19"/>
        </w:numPr>
        <w:shd w:val="clear" w:color="auto" w:fill="auto"/>
        <w:tabs>
          <w:tab w:pos="594" w:val="left"/>
        </w:tabs>
        <w:bidi w:val="0"/>
        <w:spacing w:before="0" w:after="0" w:line="187" w:lineRule="auto"/>
        <w:ind w:left="0" w:right="0"/>
        <w:jc w:val="both"/>
      </w:pPr>
      <w:bookmarkStart w:id="646" w:name="bookmark646"/>
      <w:bookmarkEnd w:id="646"/>
      <w:r>
        <w:rPr>
          <w:spacing w:val="0"/>
          <w:w w:val="100"/>
          <w:position w:val="0"/>
        </w:rPr>
        <w:t>эвакуация населения при необходимости из зоны аварии и зон возможного химического заражения;</w:t>
      </w:r>
    </w:p>
    <w:p>
      <w:pPr>
        <w:pStyle w:val="Style12"/>
        <w:keepNext w:val="0"/>
        <w:keepLines w:val="0"/>
        <w:widowControl w:val="0"/>
        <w:numPr>
          <w:ilvl w:val="0"/>
          <w:numId w:val="19"/>
        </w:numPr>
        <w:shd w:val="clear" w:color="auto" w:fill="auto"/>
        <w:tabs>
          <w:tab w:pos="594" w:val="left"/>
        </w:tabs>
        <w:bidi w:val="0"/>
        <w:spacing w:before="0" w:after="0" w:line="187" w:lineRule="auto"/>
        <w:ind w:left="0" w:right="0"/>
        <w:jc w:val="both"/>
      </w:pPr>
      <w:bookmarkStart w:id="647" w:name="bookmark647"/>
      <w:bookmarkEnd w:id="647"/>
      <w:r>
        <w:rPr>
          <w:spacing w:val="0"/>
          <w:w w:val="100"/>
          <w:position w:val="0"/>
        </w:rPr>
        <w:t>укрытие населения и персонала в убежищах, обеспечивающих защиту от АХОВ;</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648" w:name="bookmark648"/>
      <w:bookmarkEnd w:id="648"/>
      <w:r>
        <w:rPr>
          <w:spacing w:val="0"/>
          <w:w w:val="100"/>
          <w:position w:val="0"/>
        </w:rPr>
        <w:t>оперативное применение антидотов и средств обработки кожных покровов;</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49" w:name="bookmark649"/>
      <w:bookmarkEnd w:id="649"/>
      <w:r>
        <w:rPr>
          <w:spacing w:val="0"/>
          <w:w w:val="100"/>
          <w:position w:val="0"/>
        </w:rPr>
        <w:t>санитарная обработка населения, персонала аварийного объекта, участников ликвидации последствий аварии;</w:t>
      </w:r>
    </w:p>
    <w:p>
      <w:pPr>
        <w:pStyle w:val="Style12"/>
        <w:keepNext w:val="0"/>
        <w:keepLines w:val="0"/>
        <w:widowControl w:val="0"/>
        <w:numPr>
          <w:ilvl w:val="0"/>
          <w:numId w:val="19"/>
        </w:numPr>
        <w:shd w:val="clear" w:color="auto" w:fill="auto"/>
        <w:tabs>
          <w:tab w:pos="560" w:val="left"/>
        </w:tabs>
        <w:bidi w:val="0"/>
        <w:spacing w:before="0" w:after="0" w:line="240" w:lineRule="auto"/>
        <w:ind w:left="0" w:right="0"/>
        <w:jc w:val="both"/>
      </w:pPr>
      <w:bookmarkStart w:id="650" w:name="bookmark650"/>
      <w:bookmarkEnd w:id="650"/>
      <w:r>
        <w:rPr>
          <w:spacing w:val="0"/>
          <w:w w:val="100"/>
          <w:position w:val="0"/>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Значительную роль в общем комплексе мероприятий по защите населения от чрезвычайных ситуаций природного и техногенного характера играют меропри</w:t>
        <w:softHyphen/>
        <w:t>ятия медицинской защиты.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Основными мероприятиями медицинской защиты являются:</w:t>
      </w:r>
    </w:p>
    <w:p>
      <w:pPr>
        <w:pStyle w:val="Style12"/>
        <w:keepNext w:val="0"/>
        <w:keepLines w:val="0"/>
        <w:widowControl w:val="0"/>
        <w:numPr>
          <w:ilvl w:val="0"/>
          <w:numId w:val="19"/>
        </w:numPr>
        <w:shd w:val="clear" w:color="auto" w:fill="auto"/>
        <w:tabs>
          <w:tab w:pos="560" w:val="left"/>
        </w:tabs>
        <w:bidi w:val="0"/>
        <w:spacing w:before="0" w:after="0" w:line="204" w:lineRule="auto"/>
        <w:ind w:left="0" w:right="0"/>
        <w:jc w:val="both"/>
      </w:pPr>
      <w:bookmarkStart w:id="651" w:name="bookmark651"/>
      <w:bookmarkEnd w:id="651"/>
      <w:r>
        <w:rPr>
          <w:spacing w:val="0"/>
          <w:w w:val="100"/>
          <w:position w:val="0"/>
        </w:rPr>
        <w:t>подготовка медперсонала к действиям в чрезвычайных ситуациях, всеобщее медико-санитарное обучение населения, его морально-психологическая подго</w:t>
        <w:softHyphen/>
        <w:t>товка;</w:t>
      </w:r>
    </w:p>
    <w:p>
      <w:pPr>
        <w:pStyle w:val="Style12"/>
        <w:keepNext w:val="0"/>
        <w:keepLines w:val="0"/>
        <w:widowControl w:val="0"/>
        <w:numPr>
          <w:ilvl w:val="0"/>
          <w:numId w:val="19"/>
        </w:numPr>
        <w:shd w:val="clear" w:color="auto" w:fill="auto"/>
        <w:tabs>
          <w:tab w:pos="560" w:val="left"/>
        </w:tabs>
        <w:bidi w:val="0"/>
        <w:spacing w:before="0" w:after="0" w:line="204" w:lineRule="auto"/>
        <w:ind w:left="0" w:right="0"/>
        <w:jc w:val="both"/>
      </w:pPr>
      <w:bookmarkStart w:id="652" w:name="bookmark652"/>
      <w:bookmarkEnd w:id="652"/>
      <w:r>
        <w:rPr>
          <w:spacing w:val="0"/>
          <w:w w:val="100"/>
          <w:position w:val="0"/>
        </w:rPr>
        <w:t>заблаговременное накопление и обновление медицинских средств индиви</w:t>
        <w:softHyphen/>
        <w:t>дуальной защиты, медицинского имущества и техники, поддержание их в готов</w:t>
        <w:softHyphen/>
        <w:t>ности к применению;</w:t>
      </w:r>
    </w:p>
    <w:p>
      <w:pPr>
        <w:pStyle w:val="Style12"/>
        <w:keepNext w:val="0"/>
        <w:keepLines w:val="0"/>
        <w:widowControl w:val="0"/>
        <w:numPr>
          <w:ilvl w:val="0"/>
          <w:numId w:val="19"/>
        </w:numPr>
        <w:shd w:val="clear" w:color="auto" w:fill="auto"/>
        <w:tabs>
          <w:tab w:pos="560" w:val="left"/>
        </w:tabs>
        <w:bidi w:val="0"/>
        <w:spacing w:before="0" w:after="0" w:line="187" w:lineRule="auto"/>
        <w:ind w:left="0" w:right="0"/>
        <w:jc w:val="both"/>
      </w:pPr>
      <w:bookmarkStart w:id="653" w:name="bookmark653"/>
      <w:bookmarkEnd w:id="653"/>
      <w:r>
        <w:rPr>
          <w:spacing w:val="0"/>
          <w:w w:val="100"/>
          <w:position w:val="0"/>
        </w:rPr>
        <w:t>поддержание в готовности больничной базы органов здравоохранения и развертывание в условиях ЧС дополнительных лечебных учреждений;</w:t>
      </w:r>
    </w:p>
    <w:p>
      <w:pPr>
        <w:pStyle w:val="Style12"/>
        <w:keepNext w:val="0"/>
        <w:keepLines w:val="0"/>
        <w:widowControl w:val="0"/>
        <w:numPr>
          <w:ilvl w:val="0"/>
          <w:numId w:val="19"/>
        </w:numPr>
        <w:shd w:val="clear" w:color="auto" w:fill="auto"/>
        <w:tabs>
          <w:tab w:pos="567" w:val="left"/>
        </w:tabs>
        <w:bidi w:val="0"/>
        <w:spacing w:before="0" w:after="0" w:line="151" w:lineRule="auto"/>
        <w:ind w:left="0" w:right="0"/>
        <w:jc w:val="both"/>
      </w:pPr>
      <w:bookmarkStart w:id="654" w:name="bookmark654"/>
      <w:bookmarkEnd w:id="654"/>
      <w:r>
        <w:rPr>
          <w:spacing w:val="0"/>
          <w:w w:val="100"/>
          <w:position w:val="0"/>
        </w:rPr>
        <w:t>медицинская разведка в очагах поражения и в зоне ЧС;</w:t>
      </w:r>
    </w:p>
    <w:p>
      <w:pPr>
        <w:pStyle w:val="Style12"/>
        <w:keepNext w:val="0"/>
        <w:keepLines w:val="0"/>
        <w:widowControl w:val="0"/>
        <w:numPr>
          <w:ilvl w:val="0"/>
          <w:numId w:val="19"/>
        </w:numPr>
        <w:shd w:val="clear" w:color="auto" w:fill="auto"/>
        <w:tabs>
          <w:tab w:pos="560" w:val="left"/>
        </w:tabs>
        <w:bidi w:val="0"/>
        <w:spacing w:before="0" w:after="0" w:line="187" w:lineRule="auto"/>
        <w:ind w:left="0" w:right="0"/>
        <w:jc w:val="both"/>
      </w:pPr>
      <w:bookmarkStart w:id="655" w:name="bookmark655"/>
      <w:bookmarkEnd w:id="655"/>
      <w:r>
        <w:rPr>
          <w:spacing w:val="0"/>
          <w:w w:val="100"/>
          <w:position w:val="0"/>
        </w:rPr>
        <w:t>осуществление лечебно-эвакуационных мероприятий в зоне чрезвычайной ситуации;</w:t>
      </w:r>
    </w:p>
    <w:p>
      <w:pPr>
        <w:pStyle w:val="Style12"/>
        <w:keepNext w:val="0"/>
        <w:keepLines w:val="0"/>
        <w:widowControl w:val="0"/>
        <w:numPr>
          <w:ilvl w:val="0"/>
          <w:numId w:val="19"/>
        </w:numPr>
        <w:shd w:val="clear" w:color="auto" w:fill="auto"/>
        <w:tabs>
          <w:tab w:pos="564" w:val="left"/>
        </w:tabs>
        <w:bidi w:val="0"/>
        <w:spacing w:before="0" w:after="0" w:line="187" w:lineRule="auto"/>
        <w:ind w:left="0" w:right="0"/>
        <w:jc w:val="both"/>
      </w:pPr>
      <w:bookmarkStart w:id="656" w:name="bookmark656"/>
      <w:bookmarkEnd w:id="656"/>
      <w:r>
        <w:rPr>
          <w:spacing w:val="0"/>
          <w:w w:val="100"/>
          <w:position w:val="0"/>
        </w:rPr>
        <w:t>медицинское обеспечение населения в зоне чрезвычайной ситуации, а также участников ликвидации ее последствий;</w:t>
      </w:r>
    </w:p>
    <w:p>
      <w:pPr>
        <w:pStyle w:val="Style12"/>
        <w:keepNext w:val="0"/>
        <w:keepLines w:val="0"/>
        <w:widowControl w:val="0"/>
        <w:numPr>
          <w:ilvl w:val="0"/>
          <w:numId w:val="19"/>
        </w:numPr>
        <w:shd w:val="clear" w:color="auto" w:fill="auto"/>
        <w:tabs>
          <w:tab w:pos="560" w:val="left"/>
        </w:tabs>
        <w:bidi w:val="0"/>
        <w:spacing w:before="0" w:after="0" w:line="187" w:lineRule="auto"/>
        <w:ind w:left="0" w:right="0"/>
        <w:jc w:val="both"/>
      </w:pPr>
      <w:bookmarkStart w:id="657" w:name="bookmark657"/>
      <w:bookmarkEnd w:id="657"/>
      <w:r>
        <w:rPr>
          <w:spacing w:val="0"/>
          <w:w w:val="100"/>
          <w:position w:val="0"/>
        </w:rPr>
        <w:t>контроль зараженных продуктов питания, пищевого сырья, фуража, воды и водоисточников;</w:t>
      </w:r>
    </w:p>
    <w:p>
      <w:pPr>
        <w:pStyle w:val="Style12"/>
        <w:keepNext w:val="0"/>
        <w:keepLines w:val="0"/>
        <w:widowControl w:val="0"/>
        <w:numPr>
          <w:ilvl w:val="0"/>
          <w:numId w:val="19"/>
        </w:numPr>
        <w:shd w:val="clear" w:color="auto" w:fill="auto"/>
        <w:tabs>
          <w:tab w:pos="564" w:val="left"/>
        </w:tabs>
        <w:bidi w:val="0"/>
        <w:spacing w:before="0" w:after="0" w:line="204" w:lineRule="auto"/>
        <w:ind w:left="0" w:right="0"/>
        <w:jc w:val="both"/>
      </w:pPr>
      <w:bookmarkStart w:id="658" w:name="bookmark658"/>
      <w:bookmarkEnd w:id="658"/>
      <w:r>
        <w:rPr>
          <w:spacing w:val="0"/>
          <w:w w:val="100"/>
          <w:position w:val="0"/>
        </w:rPr>
        <w:t>проведение санитарно-гигиенических и противоэпидемических меропри</w:t>
        <w:softHyphen/>
        <w:t>ятий с целью обеспечения эпидемического благополучия в зонах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Медицинская защита населения в чрезвычайных ситуациях осуществляется с привлечением сил и средств экстренной медицинской помощи, формирова</w:t>
        <w:softHyphen/>
        <w:t>ний и учреждений Всероссийской службы медицины катастроф, санитарно</w:t>
        <w:softHyphen/>
        <w:t>эпидемиологического надзора.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Объем и характер проводимых мероприятий зависят от конкретных условий обстановки, особенностей поражающих факторов источника чрезвычайной ситуации. Как правило, они состоят в развертывании в необходимых случаях дополнительных больничных коек в лечебных учреждениях, создании резервов медицинского имущества, обеспечении готовности к применению соответствующих профилактических и лечебных средств: радиозащитных препаратов, антидотов, противобактериальных средств, дегазирующих, дезактивирующих и дезинфици</w:t>
        <w:softHyphen/>
        <w:t>рующих растворов, перевязочных и обезболивающих средств.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ходе ликвидации чрезвычайной ситуации, а зачастую и гораздо позже, воз</w:t>
        <w:softHyphen/>
        <w:t>никает необходимость медико-психологической реабилитации людей.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Практика показывает, что важнейшими защитными мероприятиями являются мероприятия по обеспечению пожарной безопасности,</w:t>
      </w:r>
      <w:r>
        <w:rPr>
          <w:spacing w:val="0"/>
          <w:w w:val="100"/>
          <w:position w:val="0"/>
        </w:rPr>
        <w:t xml:space="preserve"> включающие:</w:t>
      </w:r>
    </w:p>
    <w:p>
      <w:pPr>
        <w:pStyle w:val="Style12"/>
        <w:keepNext w:val="0"/>
        <w:keepLines w:val="0"/>
        <w:widowControl w:val="0"/>
        <w:numPr>
          <w:ilvl w:val="0"/>
          <w:numId w:val="19"/>
        </w:numPr>
        <w:shd w:val="clear" w:color="auto" w:fill="auto"/>
        <w:tabs>
          <w:tab w:pos="560" w:val="left"/>
        </w:tabs>
        <w:bidi w:val="0"/>
        <w:spacing w:before="0" w:after="0" w:line="187" w:lineRule="auto"/>
        <w:ind w:left="0" w:right="0"/>
        <w:jc w:val="both"/>
      </w:pPr>
      <w:bookmarkStart w:id="659" w:name="bookmark659"/>
      <w:bookmarkEnd w:id="659"/>
      <w:r>
        <w:rPr>
          <w:spacing w:val="0"/>
          <w:w w:val="100"/>
          <w:position w:val="0"/>
        </w:rPr>
        <w:t>нормативное правовое регулирование и осуществление государственных мер в области пожарной безопасности;</w:t>
      </w:r>
    </w:p>
    <w:p>
      <w:pPr>
        <w:pStyle w:val="Style12"/>
        <w:keepNext w:val="0"/>
        <w:keepLines w:val="0"/>
        <w:widowControl w:val="0"/>
        <w:numPr>
          <w:ilvl w:val="0"/>
          <w:numId w:val="19"/>
        </w:numPr>
        <w:shd w:val="clear" w:color="auto" w:fill="auto"/>
        <w:tabs>
          <w:tab w:pos="591" w:val="left"/>
        </w:tabs>
        <w:bidi w:val="0"/>
        <w:spacing w:before="0" w:after="0" w:line="240" w:lineRule="auto"/>
        <w:ind w:left="0" w:right="0"/>
        <w:jc w:val="both"/>
      </w:pPr>
      <w:bookmarkStart w:id="660" w:name="bookmark660"/>
      <w:bookmarkEnd w:id="660"/>
      <w:r>
        <w:rPr>
          <w:spacing w:val="0"/>
          <w:w w:val="100"/>
          <w:position w:val="0"/>
        </w:rPr>
        <w:t>разработку и осуществление мер пожарной безопасности;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61" w:name="bookmark661"/>
      <w:bookmarkEnd w:id="661"/>
      <w:r>
        <w:rPr>
          <w:spacing w:val="0"/>
          <w:w w:val="100"/>
          <w:position w:val="0"/>
        </w:rPr>
        <w:t>реализацию прав, обязанностей и ответственности в области пожарной безопасности;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62" w:name="bookmark662"/>
      <w:bookmarkEnd w:id="662"/>
      <w:r>
        <w:rPr>
          <w:spacing w:val="0"/>
          <w:w w:val="100"/>
          <w:position w:val="0"/>
        </w:rPr>
        <w:t>проведение противопожарной пропаганды и обучение населения мерам пожарной безопасности;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63" w:name="bookmark663"/>
      <w:bookmarkEnd w:id="663"/>
      <w:r>
        <w:rPr>
          <w:spacing w:val="0"/>
          <w:w w:val="100"/>
          <w:position w:val="0"/>
        </w:rPr>
        <w:t>содействие деятельности добровольных пожарных и объединений пожарной охраны, привлечение населения к обеспечению пожарной безопасности;</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664" w:name="bookmark664"/>
      <w:bookmarkEnd w:id="664"/>
      <w:r>
        <w:rPr>
          <w:spacing w:val="0"/>
          <w:w w:val="100"/>
          <w:position w:val="0"/>
        </w:rPr>
        <w:t>информационное обеспечение в области пожарной безопасности;</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665" w:name="bookmark665"/>
      <w:bookmarkEnd w:id="665"/>
      <w:r>
        <w:rPr>
          <w:spacing w:val="0"/>
          <w:w w:val="100"/>
          <w:position w:val="0"/>
        </w:rPr>
        <w:t>осуществление государственного пожарного надзора и других контрольных функций по обеспечению пожарной безопасности;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66" w:name="bookmark666"/>
      <w:bookmarkEnd w:id="666"/>
      <w:r>
        <w:rPr>
          <w:spacing w:val="0"/>
          <w:w w:val="100"/>
          <w:position w:val="0"/>
        </w:rPr>
        <w:t>лицензирование деятельности, сертификация продукции и услуг в области пожарной безопасности;</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667" w:name="bookmark667"/>
      <w:bookmarkEnd w:id="667"/>
      <w:r>
        <w:rPr>
          <w:spacing w:val="0"/>
          <w:w w:val="100"/>
          <w:position w:val="0"/>
        </w:rPr>
        <w:t>противопожарное страхование, установление налоговых льгот и осущест</w:t>
        <w:softHyphen/>
        <w:t>вление иных мер социального и экономического стимулирования обеспечения пожарной безопасности;</w:t>
      </w:r>
    </w:p>
    <w:p>
      <w:pPr>
        <w:pStyle w:val="Style12"/>
        <w:keepNext w:val="0"/>
        <w:keepLines w:val="0"/>
        <w:widowControl w:val="0"/>
        <w:numPr>
          <w:ilvl w:val="0"/>
          <w:numId w:val="19"/>
        </w:numPr>
        <w:shd w:val="clear" w:color="auto" w:fill="auto"/>
        <w:tabs>
          <w:tab w:pos="589" w:val="left"/>
        </w:tabs>
        <w:bidi w:val="0"/>
        <w:spacing w:before="0" w:after="280" w:line="187" w:lineRule="auto"/>
        <w:ind w:left="0" w:right="0"/>
        <w:jc w:val="both"/>
      </w:pPr>
      <w:bookmarkStart w:id="668" w:name="bookmark668"/>
      <w:bookmarkEnd w:id="668"/>
      <w:r>
        <w:rPr>
          <w:spacing w:val="0"/>
          <w:w w:val="100"/>
          <w:position w:val="0"/>
        </w:rPr>
        <w:t>тушение пожаров и проведение связанных с ними первоочередных аварийно</w:t>
        <w:softHyphen/>
        <w:t>спасательных работ, и другие.</w:t>
      </w:r>
    </w:p>
    <w:p>
      <w:pPr>
        <w:pStyle w:val="Style42"/>
        <w:keepNext/>
        <w:keepLines/>
        <w:widowControl w:val="0"/>
        <w:shd w:val="clear" w:color="auto" w:fill="auto"/>
        <w:bidi w:val="0"/>
        <w:spacing w:before="0"/>
        <w:ind w:left="0" w:right="0" w:firstLine="0"/>
        <w:jc w:val="both"/>
      </w:pPr>
      <w:bookmarkStart w:id="669" w:name="bookmark669"/>
      <w:bookmarkStart w:id="670" w:name="bookmark670"/>
      <w:bookmarkStart w:id="671" w:name="bookmark671"/>
      <w:r>
        <w:rPr>
          <w:spacing w:val="0"/>
          <w:w w:val="100"/>
          <w:position w:val="0"/>
        </w:rPr>
        <w:t>Литература</w:t>
      </w:r>
      <w:bookmarkEnd w:id="669"/>
      <w:bookmarkEnd w:id="670"/>
      <w:bookmarkEnd w:id="671"/>
    </w:p>
    <w:p>
      <w:pPr>
        <w:pStyle w:val="Style44"/>
        <w:keepNext w:val="0"/>
        <w:keepLines w:val="0"/>
        <w:widowControl w:val="0"/>
        <w:shd w:val="clear" w:color="auto" w:fill="auto"/>
        <w:bidi w:val="0"/>
        <w:spacing w:before="0" w:line="240" w:lineRule="auto"/>
        <w:ind w:right="0"/>
        <w:jc w:val="both"/>
      </w:pPr>
      <w:r>
        <w:rPr>
          <w:spacing w:val="0"/>
          <w:w w:val="100"/>
          <w:position w:val="0"/>
        </w:rPr>
        <w:t>Учебно-методическое пособие по повышению квалификации руководителей организаций по вопро</w:t>
        <w:softHyphen/>
        <w:t>сам ГО, защиты от ЧС, пожарной безопасности и безопасности на водных объектах в УЦ ФПС / ДГЗ МЧС России. М.: МЧС России, 2007. 750 с.</w:t>
      </w:r>
    </w:p>
    <w:p>
      <w:pPr>
        <w:pStyle w:val="Style44"/>
        <w:keepNext w:val="0"/>
        <w:keepLines w:val="0"/>
        <w:widowControl w:val="0"/>
        <w:shd w:val="clear" w:color="auto" w:fill="auto"/>
        <w:bidi w:val="0"/>
        <w:spacing w:before="0" w:after="220" w:line="240" w:lineRule="auto"/>
        <w:ind w:right="0"/>
        <w:jc w:val="both"/>
        <w:sectPr>
          <w:footnotePr>
            <w:pos w:val="pageBottom"/>
            <w:numFmt w:val="decimal"/>
            <w:numRestart w:val="continuous"/>
          </w:footnotePr>
          <w:pgSz w:w="9526" w:h="13608"/>
          <w:pgMar w:top="1210" w:right="985" w:bottom="1143" w:left="990" w:header="0" w:footer="3" w:gutter="0"/>
          <w:cols w:space="720"/>
          <w:noEndnote/>
          <w:rtlGutter w:val="0"/>
          <w:docGrid w:linePitch="360"/>
        </w:sectPr>
      </w:pPr>
      <w:r>
        <w:rPr>
          <w:spacing w:val="0"/>
          <w:w w:val="100"/>
          <w:position w:val="0"/>
        </w:rPr>
        <w:t>Защита и действия населения в чрезвычайных ситуациях: Учебное пособие для высшей школы / Под. ред. А. С. Клецова. М.: МГУ им. М. В. Ломоносова, 2015. 405 с.</w:t>
      </w:r>
    </w:p>
    <w:p>
      <w:pPr>
        <w:pStyle w:val="Style60"/>
        <w:keepNext/>
        <w:keepLines/>
        <w:widowControl w:val="0"/>
        <w:shd w:val="clear" w:color="auto" w:fill="auto"/>
        <w:bidi w:val="0"/>
        <w:spacing w:line="240" w:lineRule="auto"/>
        <w:ind w:right="0"/>
        <w:jc w:val="left"/>
      </w:pPr>
      <w:bookmarkStart w:id="672" w:name="bookmark672"/>
      <w:bookmarkStart w:id="673" w:name="bookmark673"/>
      <w:bookmarkStart w:id="674" w:name="bookmark674"/>
      <w:r>
        <w:rPr>
          <w:spacing w:val="0"/>
          <w:w w:val="100"/>
          <w:position w:val="0"/>
        </w:rPr>
        <w:t>Тема 4. Режимы функционирования РСЧС. Ведение гражданской обороны</w:t>
      </w:r>
      <w:bookmarkEnd w:id="672"/>
      <w:bookmarkEnd w:id="673"/>
      <w:bookmarkEnd w:id="674"/>
    </w:p>
    <w:p>
      <w:pPr>
        <w:pStyle w:val="Style62"/>
        <w:keepNext w:val="0"/>
        <w:keepLines w:val="0"/>
        <w:widowControl w:val="0"/>
        <w:numPr>
          <w:ilvl w:val="0"/>
          <w:numId w:val="31"/>
        </w:numPr>
        <w:shd w:val="clear" w:color="auto" w:fill="auto"/>
        <w:tabs>
          <w:tab w:pos="582" w:val="left"/>
        </w:tabs>
        <w:bidi w:val="0"/>
        <w:spacing w:before="0" w:after="0"/>
        <w:ind w:left="0" w:right="0" w:firstLine="0"/>
        <w:jc w:val="left"/>
      </w:pPr>
      <w:bookmarkStart w:id="675" w:name="bookmark675"/>
      <w:bookmarkEnd w:id="675"/>
      <w:r>
        <w:rPr>
          <w:spacing w:val="0"/>
          <w:w w:val="100"/>
          <w:position w:val="0"/>
        </w:rPr>
        <w:t>Режимы функционирования РСЧС.</w:t>
      </w:r>
    </w:p>
    <w:p>
      <w:pPr>
        <w:pStyle w:val="Style62"/>
        <w:keepNext w:val="0"/>
        <w:keepLines w:val="0"/>
        <w:widowControl w:val="0"/>
        <w:shd w:val="clear" w:color="auto" w:fill="auto"/>
        <w:bidi w:val="0"/>
        <w:spacing w:before="0"/>
        <w:ind w:right="0" w:firstLine="0"/>
        <w:jc w:val="left"/>
      </w:pPr>
      <w:r>
        <w:rPr>
          <w:spacing w:val="0"/>
          <w:w w:val="100"/>
          <w:position w:val="0"/>
        </w:rPr>
        <w:t>Порядок приведения органов управления и сил муниципального звена территориальной подсистемы РСЧС в различные режимы функционирования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Решениями Главы муниципального образования и руководителей организаций, на территории которых могут возникнуть или возникли чрезвычайные ситуации, либо к полномочиям которых отнесена их ликвидация, для соответствующих органов управления и сил муниципального звена территориальной подсистемы РСЧС может устанавливаться один из следующих режимов функционирования:</w:t>
      </w:r>
    </w:p>
    <w:p>
      <w:pPr>
        <w:pStyle w:val="Style12"/>
        <w:keepNext w:val="0"/>
        <w:keepLines w:val="0"/>
        <w:widowControl w:val="0"/>
        <w:numPr>
          <w:ilvl w:val="0"/>
          <w:numId w:val="19"/>
        </w:numPr>
        <w:shd w:val="clear" w:color="auto" w:fill="auto"/>
        <w:tabs>
          <w:tab w:pos="582" w:val="left"/>
        </w:tabs>
        <w:bidi w:val="0"/>
        <w:spacing w:before="0" w:after="0" w:line="187" w:lineRule="auto"/>
        <w:ind w:left="0" w:right="0"/>
        <w:jc w:val="both"/>
      </w:pPr>
      <w:bookmarkStart w:id="676" w:name="bookmark676"/>
      <w:bookmarkEnd w:id="676"/>
      <w:r>
        <w:rPr>
          <w:spacing w:val="0"/>
          <w:w w:val="100"/>
          <w:position w:val="0"/>
        </w:rPr>
        <w:t>режим повседневной деятельности—при отсутствии угрозы возникновения чрезвычайной ситуации;</w:t>
      </w:r>
    </w:p>
    <w:p>
      <w:pPr>
        <w:pStyle w:val="Style12"/>
        <w:keepNext w:val="0"/>
        <w:keepLines w:val="0"/>
        <w:widowControl w:val="0"/>
        <w:numPr>
          <w:ilvl w:val="0"/>
          <w:numId w:val="19"/>
        </w:numPr>
        <w:shd w:val="clear" w:color="auto" w:fill="auto"/>
        <w:tabs>
          <w:tab w:pos="577" w:val="left"/>
        </w:tabs>
        <w:bidi w:val="0"/>
        <w:spacing w:before="0" w:after="0" w:line="187" w:lineRule="auto"/>
        <w:ind w:left="0" w:right="0"/>
        <w:jc w:val="both"/>
      </w:pPr>
      <w:bookmarkStart w:id="677" w:name="bookmark677"/>
      <w:bookmarkEnd w:id="677"/>
      <w:r>
        <w:rPr>
          <w:spacing w:val="0"/>
          <w:w w:val="100"/>
          <w:position w:val="0"/>
        </w:rPr>
        <w:t>режим повышенной готовности—при угрозе возникновения чрезвычайных ситуаций;</w:t>
      </w:r>
    </w:p>
    <w:p>
      <w:pPr>
        <w:pStyle w:val="Style12"/>
        <w:keepNext w:val="0"/>
        <w:keepLines w:val="0"/>
        <w:widowControl w:val="0"/>
        <w:numPr>
          <w:ilvl w:val="0"/>
          <w:numId w:val="19"/>
        </w:numPr>
        <w:shd w:val="clear" w:color="auto" w:fill="auto"/>
        <w:tabs>
          <w:tab w:pos="577" w:val="left"/>
        </w:tabs>
        <w:bidi w:val="0"/>
        <w:spacing w:before="0" w:after="0" w:line="187" w:lineRule="auto"/>
        <w:ind w:left="0" w:right="0"/>
        <w:jc w:val="both"/>
      </w:pPr>
      <w:bookmarkStart w:id="678" w:name="bookmark678"/>
      <w:bookmarkEnd w:id="678"/>
      <w:r>
        <w:rPr>
          <w:spacing w:val="0"/>
          <w:w w:val="100"/>
          <w:position w:val="0"/>
        </w:rPr>
        <w:t>режим чрезвычайной ситуации — при возникновении и ликвидации чрез</w:t>
        <w:softHyphen/>
        <w:t>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Вышеуказанными решениями о введении для соответствующих органов управления муниципального звена территориальной подсистемы РСЧС режима повышенной готовности или режима чрезвычайной ситуации определяются:</w:t>
      </w:r>
    </w:p>
    <w:p>
      <w:pPr>
        <w:pStyle w:val="Style12"/>
        <w:keepNext w:val="0"/>
        <w:keepLines w:val="0"/>
        <w:widowControl w:val="0"/>
        <w:numPr>
          <w:ilvl w:val="0"/>
          <w:numId w:val="19"/>
        </w:numPr>
        <w:shd w:val="clear" w:color="auto" w:fill="auto"/>
        <w:tabs>
          <w:tab w:pos="577" w:val="left"/>
        </w:tabs>
        <w:bidi w:val="0"/>
        <w:spacing w:before="0" w:after="0" w:line="187" w:lineRule="auto"/>
        <w:ind w:left="0" w:right="0"/>
        <w:jc w:val="both"/>
      </w:pPr>
      <w:bookmarkStart w:id="679" w:name="bookmark679"/>
      <w:bookmarkEnd w:id="679"/>
      <w:r>
        <w:rPr>
          <w:spacing w:val="0"/>
          <w:w w:val="100"/>
          <w:position w:val="0"/>
        </w:rPr>
        <w:t>обстоятельства, послужившие основанием для введения режима повышенной готовности или режима чрезвычайной ситуации;</w:t>
      </w:r>
    </w:p>
    <w:p>
      <w:pPr>
        <w:pStyle w:val="Style12"/>
        <w:keepNext w:val="0"/>
        <w:keepLines w:val="0"/>
        <w:widowControl w:val="0"/>
        <w:numPr>
          <w:ilvl w:val="0"/>
          <w:numId w:val="19"/>
        </w:numPr>
        <w:shd w:val="clear" w:color="auto" w:fill="auto"/>
        <w:tabs>
          <w:tab w:pos="577" w:val="left"/>
        </w:tabs>
        <w:bidi w:val="0"/>
        <w:spacing w:before="0" w:after="0" w:line="187" w:lineRule="auto"/>
        <w:ind w:left="0" w:right="0"/>
        <w:jc w:val="both"/>
      </w:pPr>
      <w:bookmarkStart w:id="680" w:name="bookmark680"/>
      <w:bookmarkEnd w:id="680"/>
      <w:r>
        <w:rPr>
          <w:spacing w:val="0"/>
          <w:w w:val="100"/>
          <w:position w:val="0"/>
        </w:rPr>
        <w:t>границы территории, на которой может возникнуть чрезвычайная ситуация, или границы зоны чрезвычайной ситуации;</w:t>
      </w:r>
    </w:p>
    <w:p>
      <w:pPr>
        <w:pStyle w:val="Style12"/>
        <w:keepNext w:val="0"/>
        <w:keepLines w:val="0"/>
        <w:widowControl w:val="0"/>
        <w:numPr>
          <w:ilvl w:val="0"/>
          <w:numId w:val="19"/>
        </w:numPr>
        <w:shd w:val="clear" w:color="auto" w:fill="auto"/>
        <w:tabs>
          <w:tab w:pos="582" w:val="left"/>
        </w:tabs>
        <w:bidi w:val="0"/>
        <w:spacing w:before="0" w:after="0" w:line="187" w:lineRule="auto"/>
        <w:ind w:left="0" w:right="0"/>
        <w:jc w:val="both"/>
      </w:pPr>
      <w:bookmarkStart w:id="681" w:name="bookmark681"/>
      <w:bookmarkEnd w:id="681"/>
      <w:r>
        <w:rPr>
          <w:spacing w:val="0"/>
          <w:w w:val="100"/>
          <w:position w:val="0"/>
        </w:rPr>
        <w:t>силы и средства, привлекаемые к проведению мероприятий по предупреж</w:t>
        <w:softHyphen/>
        <w:t>дению и ликвидации чрезвычайной ситуации;</w:t>
      </w:r>
    </w:p>
    <w:p>
      <w:pPr>
        <w:pStyle w:val="Style12"/>
        <w:keepNext w:val="0"/>
        <w:keepLines w:val="0"/>
        <w:widowControl w:val="0"/>
        <w:numPr>
          <w:ilvl w:val="0"/>
          <w:numId w:val="19"/>
        </w:numPr>
        <w:shd w:val="clear" w:color="auto" w:fill="auto"/>
        <w:tabs>
          <w:tab w:pos="582" w:val="left"/>
        </w:tabs>
        <w:bidi w:val="0"/>
        <w:spacing w:before="0" w:after="0" w:line="187" w:lineRule="auto"/>
        <w:ind w:left="0" w:right="0"/>
        <w:jc w:val="both"/>
      </w:pPr>
      <w:bookmarkStart w:id="682" w:name="bookmark682"/>
      <w:bookmarkEnd w:id="682"/>
      <w:r>
        <w:rPr>
          <w:spacing w:val="0"/>
          <w:w w:val="100"/>
          <w:position w:val="0"/>
        </w:rPr>
        <w:t>перечень мер по обеспечению защиты населения и территорий от чрезвы</w:t>
        <w:softHyphen/>
        <w:t>чайной ситуации или организации работ по ее ликвидации;</w:t>
      </w:r>
    </w:p>
    <w:p>
      <w:pPr>
        <w:pStyle w:val="Style12"/>
        <w:keepNext w:val="0"/>
        <w:keepLines w:val="0"/>
        <w:widowControl w:val="0"/>
        <w:numPr>
          <w:ilvl w:val="0"/>
          <w:numId w:val="19"/>
        </w:numPr>
        <w:shd w:val="clear" w:color="auto" w:fill="auto"/>
        <w:tabs>
          <w:tab w:pos="582" w:val="left"/>
        </w:tabs>
        <w:bidi w:val="0"/>
        <w:spacing w:before="0" w:after="480" w:line="204" w:lineRule="auto"/>
        <w:ind w:left="0" w:right="0"/>
        <w:jc w:val="both"/>
      </w:pPr>
      <w:bookmarkStart w:id="683" w:name="bookmark683"/>
      <w:bookmarkEnd w:id="683"/>
      <w:r>
        <w:rPr>
          <w:spacing w:val="0"/>
          <w:w w:val="100"/>
          <w:position w:val="0"/>
        </w:rPr>
        <w:t>должностные лица, ответственные за осуществление мероприятий по пред</w:t>
        <w:softHyphen/>
        <w:t>упреждению чрезвычайной ситуации, или руководитель работ по ликвидации чрезвычайной ситуации.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Администрация муниципального образования, руководители предприятий и организаций информируют население через средства массовой информации и по иным каналам связи о введении на конкретной территории соответствую</w:t>
        <w:softHyphen/>
        <w:t>щих режимов функционирования органов управления и сил, а также о мерах по обеспечению безопасности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отменяются установленные режимы функционирования решениями Главы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мероприятиями, проводимыми органами управления и силами муниципального звена территориальной подсистемы РСЧС являются: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В режиме повседневной деятельности</w:t>
      </w:r>
      <w:r>
        <w:rPr>
          <w:spacing w:val="0"/>
          <w:w w:val="100"/>
          <w:position w:val="0"/>
        </w:rPr>
        <w:t>:</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684" w:name="bookmark684"/>
      <w:bookmarkEnd w:id="684"/>
      <w:r>
        <w:rPr>
          <w:spacing w:val="0"/>
          <w:w w:val="100"/>
          <w:position w:val="0"/>
        </w:rPr>
        <w:t>изучение состояния окружающей среды и прогнозирование чрезвычайных ситуаций;</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85" w:name="bookmark685"/>
      <w:bookmarkEnd w:id="685"/>
      <w:r>
        <w:rPr>
          <w:spacing w:val="0"/>
          <w:w w:val="100"/>
          <w:position w:val="0"/>
        </w:rPr>
        <w:t>сбор, обработка и обмен информацией в области защиты населения и тер</w:t>
        <w:softHyphen/>
        <w:t>риторий от чрезвычайных ситуаций;</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686" w:name="bookmark686"/>
      <w:bookmarkEnd w:id="686"/>
      <w:r>
        <w:rPr>
          <w:spacing w:val="0"/>
          <w:w w:val="100"/>
          <w:position w:val="0"/>
        </w:rPr>
        <w:t>разработка и реализация целевых и научно-технических программ и мер по предупреждению чрезвычайных ситуаций;</w:t>
      </w:r>
    </w:p>
    <w:p>
      <w:pPr>
        <w:pStyle w:val="Style12"/>
        <w:keepNext w:val="0"/>
        <w:keepLines w:val="0"/>
        <w:widowControl w:val="0"/>
        <w:numPr>
          <w:ilvl w:val="0"/>
          <w:numId w:val="19"/>
        </w:numPr>
        <w:shd w:val="clear" w:color="auto" w:fill="auto"/>
        <w:tabs>
          <w:tab w:pos="594" w:val="left"/>
        </w:tabs>
        <w:bidi w:val="0"/>
        <w:spacing w:before="0" w:after="0" w:line="187" w:lineRule="auto"/>
        <w:ind w:left="0" w:right="0"/>
        <w:jc w:val="both"/>
      </w:pPr>
      <w:bookmarkStart w:id="687" w:name="bookmark687"/>
      <w:bookmarkEnd w:id="687"/>
      <w:r>
        <w:rPr>
          <w:spacing w:val="0"/>
          <w:w w:val="100"/>
          <w:position w:val="0"/>
        </w:rPr>
        <w:t>планирование действий органов управления и сил муниципального звена территориальной подсистемы РСЧС;</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688" w:name="bookmark688"/>
      <w:bookmarkEnd w:id="688"/>
      <w:r>
        <w:rPr>
          <w:spacing w:val="0"/>
          <w:w w:val="100"/>
          <w:position w:val="0"/>
        </w:rPr>
        <w:t>организация подготовки и обеспечения их деятельности;</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689" w:name="bookmark689"/>
      <w:bookmarkEnd w:id="689"/>
      <w:r>
        <w:rPr>
          <w:spacing w:val="0"/>
          <w:w w:val="100"/>
          <w:position w:val="0"/>
        </w:rPr>
        <w:t>подготовка населения к действиям в чрезвычайных ситуациях;</w:t>
      </w:r>
    </w:p>
    <w:p>
      <w:pPr>
        <w:pStyle w:val="Style12"/>
        <w:keepNext w:val="0"/>
        <w:keepLines w:val="0"/>
        <w:widowControl w:val="0"/>
        <w:numPr>
          <w:ilvl w:val="0"/>
          <w:numId w:val="19"/>
        </w:numPr>
        <w:shd w:val="clear" w:color="auto" w:fill="auto"/>
        <w:tabs>
          <w:tab w:pos="594" w:val="left"/>
        </w:tabs>
        <w:bidi w:val="0"/>
        <w:spacing w:before="0" w:after="0" w:line="187" w:lineRule="auto"/>
        <w:ind w:left="0" w:right="0"/>
        <w:jc w:val="both"/>
      </w:pPr>
      <w:bookmarkStart w:id="690" w:name="bookmark690"/>
      <w:bookmarkEnd w:id="690"/>
      <w:r>
        <w:rPr>
          <w:spacing w:val="0"/>
          <w:w w:val="100"/>
          <w:position w:val="0"/>
        </w:rPr>
        <w:t>пропаганда знаний в области защиты населения и территорий от чрезвы</w:t>
        <w:softHyphen/>
        <w:t>чайных ситуаций;</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91" w:name="bookmark691"/>
      <w:bookmarkEnd w:id="691"/>
      <w:r>
        <w:rPr>
          <w:spacing w:val="0"/>
          <w:w w:val="100"/>
          <w:position w:val="0"/>
        </w:rPr>
        <w:t>руководство созданием, размещением, хранением и восполнением резервов материальных ресурсов для ликвидации чрезвычайных ситуаций;</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92" w:name="bookmark692"/>
      <w:bookmarkEnd w:id="692"/>
      <w:r>
        <w:rPr>
          <w:spacing w:val="0"/>
          <w:w w:val="100"/>
          <w:position w:val="0"/>
        </w:rPr>
        <w:t>осуществление в пределах своих полномочий необходимых видов страхо</w:t>
        <w:softHyphen/>
        <w:t>вания;</w:t>
      </w:r>
    </w:p>
    <w:p>
      <w:pPr>
        <w:pStyle w:val="Style12"/>
        <w:keepNext w:val="0"/>
        <w:keepLines w:val="0"/>
        <w:widowControl w:val="0"/>
        <w:numPr>
          <w:ilvl w:val="0"/>
          <w:numId w:val="19"/>
        </w:numPr>
        <w:shd w:val="clear" w:color="auto" w:fill="auto"/>
        <w:tabs>
          <w:tab w:pos="589" w:val="left"/>
        </w:tabs>
        <w:bidi w:val="0"/>
        <w:spacing w:before="0" w:after="0" w:line="214" w:lineRule="auto"/>
        <w:ind w:left="0" w:right="0"/>
        <w:jc w:val="both"/>
      </w:pPr>
      <w:bookmarkStart w:id="693" w:name="bookmark693"/>
      <w:bookmarkEnd w:id="693"/>
      <w:r>
        <w:rPr>
          <w:spacing w:val="0"/>
          <w:w w:val="100"/>
          <w:position w:val="0"/>
        </w:rPr>
        <w:t>проведение мероприятий по подготовке к эвакуации населения, материальных и культурных ценностей в безопасные районы, их размещению и возвращению соответственно в места постоянного проживания либо хранения, а также жизне</w:t>
        <w:softHyphen/>
        <w:t>обеспечению населения в чрезвычайных ситуациях;</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94" w:name="bookmark694"/>
      <w:bookmarkEnd w:id="694"/>
      <w:r>
        <w:rPr>
          <w:spacing w:val="0"/>
          <w:w w:val="100"/>
          <w:position w:val="0"/>
        </w:rPr>
        <w:t>участие в расследовании причин аварий и катастроф, а также в разработке мер по устранению причин подобных аварий и катастроф;</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В режиме повышенной готовности: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695" w:name="bookmark695"/>
      <w:bookmarkEnd w:id="695"/>
      <w:r>
        <w:rPr>
          <w:spacing w:val="0"/>
          <w:w w:val="100"/>
          <w:position w:val="0"/>
        </w:rPr>
        <w:t>усиление контроля за состоянием окружающей среды, прогнозирование возникновения чрезвычайных ситуаций и их последствий;</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696" w:name="bookmark696"/>
      <w:bookmarkEnd w:id="696"/>
      <w:r>
        <w:rPr>
          <w:spacing w:val="0"/>
          <w:w w:val="100"/>
          <w:position w:val="0"/>
        </w:rPr>
        <w:t>введение при необходимости круглосуточного дежурства руководителей и должностных лиц органов управления и сил муниципального звена террито</w:t>
        <w:softHyphen/>
        <w:t>риальной подсистемы РСЧС на стационарных пунктах управления;</w:t>
      </w:r>
    </w:p>
    <w:p>
      <w:pPr>
        <w:pStyle w:val="Style12"/>
        <w:keepNext w:val="0"/>
        <w:keepLines w:val="0"/>
        <w:widowControl w:val="0"/>
        <w:numPr>
          <w:ilvl w:val="0"/>
          <w:numId w:val="19"/>
        </w:numPr>
        <w:shd w:val="clear" w:color="auto" w:fill="auto"/>
        <w:tabs>
          <w:tab w:pos="589" w:val="left"/>
        </w:tabs>
        <w:bidi w:val="0"/>
        <w:spacing w:before="0" w:after="0" w:line="204" w:lineRule="auto"/>
        <w:ind w:left="0" w:right="0"/>
        <w:jc w:val="both"/>
      </w:pPr>
      <w:bookmarkStart w:id="697" w:name="bookmark697"/>
      <w:bookmarkEnd w:id="697"/>
      <w:r>
        <w:rPr>
          <w:spacing w:val="0"/>
          <w:w w:val="100"/>
          <w:position w:val="0"/>
        </w:rPr>
        <w:t>непрерывный сбор, обработка и передача органам управления и силам рай</w:t>
        <w:softHyphen/>
        <w:t>онного звена и областной подсистемы данных о прогнозируемых чрезвычайных ситуациях, информирование населения о приемах и способах защиты от них;</w:t>
      </w:r>
    </w:p>
    <w:p>
      <w:pPr>
        <w:pStyle w:val="Style12"/>
        <w:keepNext w:val="0"/>
        <w:keepLines w:val="0"/>
        <w:widowControl w:val="0"/>
        <w:numPr>
          <w:ilvl w:val="0"/>
          <w:numId w:val="19"/>
        </w:numPr>
        <w:shd w:val="clear" w:color="auto" w:fill="auto"/>
        <w:tabs>
          <w:tab w:pos="589" w:val="left"/>
        </w:tabs>
        <w:bidi w:val="0"/>
        <w:spacing w:before="0" w:after="0" w:line="214" w:lineRule="auto"/>
        <w:ind w:left="0" w:right="0"/>
        <w:jc w:val="both"/>
      </w:pPr>
      <w:bookmarkStart w:id="698" w:name="bookmark698"/>
      <w:bookmarkEnd w:id="698"/>
      <w:r>
        <w:rPr>
          <w:spacing w:val="0"/>
          <w:w w:val="100"/>
          <w:position w:val="0"/>
        </w:rPr>
        <w:t>принятие оперативных мер по предупреждению возникновения и развития чрезвычайных ситуаций, снижению размеров ущерба и потерь в случае их возник</w:t>
        <w:softHyphen/>
        <w:t>новения, а также повышению устойчивости и безопасности функционирования предприятий и организаций в чрезвычайных ситуациях;</w:t>
      </w:r>
    </w:p>
    <w:p>
      <w:pPr>
        <w:pStyle w:val="Style12"/>
        <w:keepNext w:val="0"/>
        <w:keepLines w:val="0"/>
        <w:widowControl w:val="0"/>
        <w:numPr>
          <w:ilvl w:val="0"/>
          <w:numId w:val="19"/>
        </w:numPr>
        <w:shd w:val="clear" w:color="auto" w:fill="auto"/>
        <w:tabs>
          <w:tab w:pos="584" w:val="left"/>
        </w:tabs>
        <w:bidi w:val="0"/>
        <w:spacing w:before="0" w:after="0" w:line="204" w:lineRule="auto"/>
        <w:ind w:left="0" w:right="0"/>
        <w:jc w:val="both"/>
      </w:pPr>
      <w:bookmarkStart w:id="699" w:name="bookmark699"/>
      <w:bookmarkEnd w:id="699"/>
      <w:r>
        <w:rPr>
          <w:spacing w:val="0"/>
          <w:w w:val="100"/>
          <w:position w:val="0"/>
        </w:rPr>
        <w:t>уточнение планов действий по предупреждению и ликвидации чрезвычай</w:t>
        <w:softHyphen/>
        <w:t>ных ситуаций, планов взаимодействия при ликвидации чрезвычайных ситуаций и иных документов;</w:t>
      </w:r>
    </w:p>
    <w:p>
      <w:pPr>
        <w:pStyle w:val="Style12"/>
        <w:keepNext w:val="0"/>
        <w:keepLines w:val="0"/>
        <w:widowControl w:val="0"/>
        <w:numPr>
          <w:ilvl w:val="0"/>
          <w:numId w:val="19"/>
        </w:numPr>
        <w:shd w:val="clear" w:color="auto" w:fill="auto"/>
        <w:tabs>
          <w:tab w:pos="589" w:val="left"/>
        </w:tabs>
        <w:bidi w:val="0"/>
        <w:spacing w:before="0" w:after="0" w:line="214" w:lineRule="auto"/>
        <w:ind w:left="0" w:right="0"/>
        <w:jc w:val="both"/>
      </w:pPr>
      <w:bookmarkStart w:id="700" w:name="bookmark700"/>
      <w:bookmarkEnd w:id="700"/>
      <w:r>
        <w:rPr>
          <w:spacing w:val="0"/>
          <w:w w:val="100"/>
          <w:position w:val="0"/>
        </w:rPr>
        <w:t>приведение при необходимости сил и средств муниципального звена тер</w:t>
        <w:softHyphen/>
        <w:t>риториальной подсистемы РСЧС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701" w:name="bookmark701"/>
      <w:bookmarkEnd w:id="701"/>
      <w:r>
        <w:rPr>
          <w:spacing w:val="0"/>
          <w:w w:val="100"/>
          <w:position w:val="0"/>
        </w:rPr>
        <w:t>восполнение при необходимости резервов материальных ресурсов, создан</w:t>
        <w:softHyphen/>
        <w:t>ных для ликвидации чрезвычайных ситуаций;</w:t>
      </w:r>
    </w:p>
    <w:p>
      <w:pPr>
        <w:pStyle w:val="Style12"/>
        <w:keepNext w:val="0"/>
        <w:keepLines w:val="0"/>
        <w:widowControl w:val="0"/>
        <w:numPr>
          <w:ilvl w:val="0"/>
          <w:numId w:val="19"/>
        </w:numPr>
        <w:shd w:val="clear" w:color="auto" w:fill="auto"/>
        <w:tabs>
          <w:tab w:pos="591" w:val="left"/>
        </w:tabs>
        <w:bidi w:val="0"/>
        <w:spacing w:before="0" w:after="0" w:line="151" w:lineRule="auto"/>
        <w:ind w:left="0" w:right="0"/>
        <w:jc w:val="both"/>
      </w:pPr>
      <w:bookmarkStart w:id="702" w:name="bookmark702"/>
      <w:bookmarkEnd w:id="702"/>
      <w:r>
        <w:rPr>
          <w:spacing w:val="0"/>
          <w:w w:val="100"/>
          <w:position w:val="0"/>
        </w:rPr>
        <w:t>проведение при необходимости эвакуационных мероприятий;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В режиме чрезвычайной ситуации: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703" w:name="bookmark703"/>
      <w:bookmarkEnd w:id="703"/>
      <w:r>
        <w:rPr>
          <w:spacing w:val="0"/>
          <w:w w:val="100"/>
          <w:position w:val="0"/>
        </w:rPr>
        <w:t>непрерывный контроль за состоянием окружающей среды, прогнозирование развития возникших чрезвычайных ситуаций и их последствий;</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704" w:name="bookmark704"/>
      <w:bookmarkEnd w:id="704"/>
      <w:r>
        <w:rPr>
          <w:spacing w:val="0"/>
          <w:w w:val="100"/>
          <w:position w:val="0"/>
        </w:rPr>
        <w:t>оповещение органов местного самоуправления района, руководителей пред</w:t>
        <w:softHyphen/>
        <w:t>приятий и организаций, а также населения о возникших чрезвычайных ситуациях;</w:t>
      </w:r>
    </w:p>
    <w:p>
      <w:pPr>
        <w:pStyle w:val="Style12"/>
        <w:keepNext w:val="0"/>
        <w:keepLines w:val="0"/>
        <w:widowControl w:val="0"/>
        <w:numPr>
          <w:ilvl w:val="0"/>
          <w:numId w:val="19"/>
        </w:numPr>
        <w:shd w:val="clear" w:color="auto" w:fill="auto"/>
        <w:tabs>
          <w:tab w:pos="584" w:val="left"/>
        </w:tabs>
        <w:bidi w:val="0"/>
        <w:spacing w:before="0" w:after="0" w:line="187" w:lineRule="auto"/>
        <w:ind w:left="0" w:right="0"/>
        <w:jc w:val="both"/>
      </w:pPr>
      <w:bookmarkStart w:id="705" w:name="bookmark705"/>
      <w:bookmarkEnd w:id="705"/>
      <w:r>
        <w:rPr>
          <w:spacing w:val="0"/>
          <w:w w:val="100"/>
          <w:position w:val="0"/>
        </w:rPr>
        <w:t>проведение мероприятий по защите населения и территорий от чрезвычай</w:t>
        <w:softHyphen/>
        <w:t>ных ситуаций;</w:t>
      </w:r>
    </w:p>
    <w:p>
      <w:pPr>
        <w:pStyle w:val="Style12"/>
        <w:keepNext w:val="0"/>
        <w:keepLines w:val="0"/>
        <w:widowControl w:val="0"/>
        <w:numPr>
          <w:ilvl w:val="0"/>
          <w:numId w:val="19"/>
        </w:numPr>
        <w:shd w:val="clear" w:color="auto" w:fill="auto"/>
        <w:tabs>
          <w:tab w:pos="584" w:val="left"/>
        </w:tabs>
        <w:bidi w:val="0"/>
        <w:spacing w:before="0" w:after="0" w:line="214" w:lineRule="auto"/>
        <w:ind w:left="0" w:right="0"/>
        <w:jc w:val="both"/>
      </w:pPr>
      <w:bookmarkStart w:id="706" w:name="bookmark706"/>
      <w:bookmarkEnd w:id="706"/>
      <w:r>
        <w:rPr>
          <w:spacing w:val="0"/>
          <w:w w:val="100"/>
          <w:position w:val="0"/>
        </w:rPr>
        <w:t>организация работ по ликвидации чрезвычайных ситуаций и всестороннему обеспечению действий сил и средств районного звена областной подсистемы, поддержанию общественного порядка в ходе их проведения, а также привлечению при необходимости в установленном порядке населения к их ликвидации;</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707" w:name="bookmark707"/>
      <w:bookmarkEnd w:id="707"/>
      <w:r>
        <w:rPr>
          <w:spacing w:val="0"/>
          <w:w w:val="100"/>
          <w:position w:val="0"/>
        </w:rPr>
        <w:t>непрерывный сбор, анализ и обмен информацией об обстановке в зоне чрезвычайной ситуации и в ходе проведения работ по ее ликвидации;</w:t>
      </w:r>
    </w:p>
    <w:p>
      <w:pPr>
        <w:pStyle w:val="Style12"/>
        <w:keepNext w:val="0"/>
        <w:keepLines w:val="0"/>
        <w:widowControl w:val="0"/>
        <w:numPr>
          <w:ilvl w:val="0"/>
          <w:numId w:val="19"/>
        </w:numPr>
        <w:shd w:val="clear" w:color="auto" w:fill="auto"/>
        <w:tabs>
          <w:tab w:pos="594" w:val="left"/>
        </w:tabs>
        <w:bidi w:val="0"/>
        <w:spacing w:before="0" w:after="0" w:line="204" w:lineRule="auto"/>
        <w:ind w:left="0" w:right="0"/>
        <w:jc w:val="both"/>
      </w:pPr>
      <w:bookmarkStart w:id="708" w:name="bookmark708"/>
      <w:bookmarkEnd w:id="708"/>
      <w:r>
        <w:rPr>
          <w:spacing w:val="0"/>
          <w:w w:val="100"/>
          <w:position w:val="0"/>
        </w:rPr>
        <w:t>организация и поддержание непрерывного взаимодействия органов управ</w:t>
        <w:softHyphen/>
        <w:t>ления и сил районной, областной и функциональной подсистем по вопросам ликвидации чрезвычайных ситуаций и их последствий;</w:t>
      </w:r>
    </w:p>
    <w:p>
      <w:pPr>
        <w:pStyle w:val="Style12"/>
        <w:keepNext w:val="0"/>
        <w:keepLines w:val="0"/>
        <w:widowControl w:val="0"/>
        <w:numPr>
          <w:ilvl w:val="0"/>
          <w:numId w:val="19"/>
        </w:numPr>
        <w:shd w:val="clear" w:color="auto" w:fill="auto"/>
        <w:tabs>
          <w:tab w:pos="589" w:val="left"/>
        </w:tabs>
        <w:bidi w:val="0"/>
        <w:spacing w:before="0" w:after="0" w:line="187" w:lineRule="auto"/>
        <w:ind w:left="0" w:right="0"/>
        <w:jc w:val="both"/>
      </w:pPr>
      <w:bookmarkStart w:id="709" w:name="bookmark709"/>
      <w:bookmarkEnd w:id="709"/>
      <w:r>
        <w:rPr>
          <w:spacing w:val="0"/>
          <w:w w:val="100"/>
          <w:position w:val="0"/>
        </w:rPr>
        <w:t>проведение мероприятий по жизнеобеспечению населения в чрезвычайных ситуациях.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Ликвидация чрезвычайных ситуаций осуществляется:</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710" w:name="bookmark710"/>
      <w:bookmarkEnd w:id="710"/>
      <w:r>
        <w:rPr>
          <w:spacing w:val="0"/>
          <w:w w:val="100"/>
          <w:position w:val="0"/>
        </w:rPr>
        <w:t>локальной — силами и средствами предприятий и организаций;</w:t>
      </w:r>
    </w:p>
    <w:p>
      <w:pPr>
        <w:pStyle w:val="Style12"/>
        <w:keepNext w:val="0"/>
        <w:keepLines w:val="0"/>
        <w:widowControl w:val="0"/>
        <w:numPr>
          <w:ilvl w:val="0"/>
          <w:numId w:val="19"/>
        </w:numPr>
        <w:shd w:val="clear" w:color="auto" w:fill="auto"/>
        <w:tabs>
          <w:tab w:pos="596" w:val="left"/>
        </w:tabs>
        <w:bidi w:val="0"/>
        <w:spacing w:before="0" w:after="0" w:line="151" w:lineRule="auto"/>
        <w:ind w:left="0" w:right="0"/>
        <w:jc w:val="both"/>
      </w:pPr>
      <w:bookmarkStart w:id="711" w:name="bookmark711"/>
      <w:bookmarkEnd w:id="711"/>
      <w:r>
        <w:rPr>
          <w:spacing w:val="0"/>
          <w:w w:val="100"/>
          <w:position w:val="0"/>
        </w:rPr>
        <w:t>муниципальной — силами и средствами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Руководство силами и средствами, привлеченными к ликвидации чрезвычайных ситуаций, и организацию их взаимодействия осуществляют руководители работ по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Управление ликвидацией чрезвычайных ситуаций и первоочередными меропри</w:t>
        <w:softHyphen/>
        <w:t>ятиями по защите населения и территорий осуществляется через руководителей муниципального звена территориальной подсистемы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Руководители муниципального звена территориальной подсистемы РСЧС, прибывшие в зону чрезвычайной ситуации первыми, принимают полномочия </w:t>
      </w:r>
      <w:r>
        <w:rPr>
          <w:spacing w:val="0"/>
          <w:w w:val="100"/>
          <w:position w:val="0"/>
        </w:rPr>
        <w:t>руководителей работ по ликвидации чрезвычайной ситуации и исполняют их до прибытия руководителей работ, определенных планами действий по предупреж</w:t>
        <w:softHyphen/>
        <w:t>дению и ликвидации чрезвычайных ситуаций, к полномочиям которых отнесена ликвидация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Руководители работ по ликвидации чрезвычайных ситуаций по согласованию с органами местного самоуправления, руководителями предприятий и организа</w:t>
        <w:softHyphen/>
        <w:t>циями, на территориях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Решения руководителей работ по ликвидации чрезвычайных ситуаций являются обязательными для всех граждан и организаций, находящихся в зоне чрезвычайной ситуации, если иное не предусмотрено законодательством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случае крайней необходимости руководители работ по ликвидации ЧС вправе самостоятельно принимать решения по следующим вопросам:</w:t>
      </w:r>
    </w:p>
    <w:p>
      <w:pPr>
        <w:pStyle w:val="Style12"/>
        <w:keepNext w:val="0"/>
        <w:keepLines w:val="0"/>
        <w:widowControl w:val="0"/>
        <w:numPr>
          <w:ilvl w:val="0"/>
          <w:numId w:val="19"/>
        </w:numPr>
        <w:shd w:val="clear" w:color="auto" w:fill="auto"/>
        <w:tabs>
          <w:tab w:pos="559" w:val="left"/>
        </w:tabs>
        <w:bidi w:val="0"/>
        <w:spacing w:before="0" w:after="0" w:line="151" w:lineRule="auto"/>
        <w:ind w:left="0" w:right="0"/>
        <w:jc w:val="both"/>
      </w:pPr>
      <w:bookmarkStart w:id="712" w:name="bookmark712"/>
      <w:bookmarkEnd w:id="712"/>
      <w:r>
        <w:rPr>
          <w:spacing w:val="0"/>
          <w:w w:val="100"/>
          <w:position w:val="0"/>
        </w:rPr>
        <w:t>проведение эвакуационных мероприятий;</w:t>
      </w:r>
    </w:p>
    <w:p>
      <w:pPr>
        <w:pStyle w:val="Style12"/>
        <w:keepNext w:val="0"/>
        <w:keepLines w:val="0"/>
        <w:widowControl w:val="0"/>
        <w:numPr>
          <w:ilvl w:val="0"/>
          <w:numId w:val="19"/>
        </w:numPr>
        <w:shd w:val="clear" w:color="auto" w:fill="auto"/>
        <w:tabs>
          <w:tab w:pos="559" w:val="left"/>
        </w:tabs>
        <w:bidi w:val="0"/>
        <w:spacing w:before="0" w:after="0" w:line="151" w:lineRule="auto"/>
        <w:ind w:left="0" w:right="0"/>
        <w:jc w:val="both"/>
      </w:pPr>
      <w:bookmarkStart w:id="713" w:name="bookmark713"/>
      <w:bookmarkEnd w:id="713"/>
      <w:r>
        <w:rPr>
          <w:spacing w:val="0"/>
          <w:w w:val="100"/>
          <w:position w:val="0"/>
        </w:rPr>
        <w:t>остановка деятельности организаций, находящихся в зоне ЧС;</w:t>
      </w:r>
    </w:p>
    <w:p>
      <w:pPr>
        <w:pStyle w:val="Style12"/>
        <w:keepNext w:val="0"/>
        <w:keepLines w:val="0"/>
        <w:widowControl w:val="0"/>
        <w:numPr>
          <w:ilvl w:val="0"/>
          <w:numId w:val="19"/>
        </w:numPr>
        <w:shd w:val="clear" w:color="auto" w:fill="auto"/>
        <w:tabs>
          <w:tab w:pos="552" w:val="left"/>
        </w:tabs>
        <w:bidi w:val="0"/>
        <w:spacing w:before="0" w:after="0" w:line="187" w:lineRule="auto"/>
        <w:ind w:left="0" w:right="0"/>
        <w:jc w:val="both"/>
      </w:pPr>
      <w:bookmarkStart w:id="714" w:name="bookmark714"/>
      <w:bookmarkEnd w:id="714"/>
      <w:r>
        <w:rPr>
          <w:spacing w:val="0"/>
          <w:w w:val="100"/>
          <w:position w:val="0"/>
        </w:rPr>
        <w:t>проведение АСДНР на объектах и территориях организаций, находящихся в зоне чрезвычайной ситуации;</w:t>
      </w:r>
    </w:p>
    <w:p>
      <w:pPr>
        <w:pStyle w:val="Style12"/>
        <w:keepNext w:val="0"/>
        <w:keepLines w:val="0"/>
        <w:widowControl w:val="0"/>
        <w:numPr>
          <w:ilvl w:val="0"/>
          <w:numId w:val="19"/>
        </w:numPr>
        <w:shd w:val="clear" w:color="auto" w:fill="auto"/>
        <w:tabs>
          <w:tab w:pos="559" w:val="left"/>
        </w:tabs>
        <w:bidi w:val="0"/>
        <w:spacing w:before="0" w:after="0" w:line="151" w:lineRule="auto"/>
        <w:ind w:left="0" w:right="0"/>
        <w:jc w:val="both"/>
      </w:pPr>
      <w:bookmarkStart w:id="715" w:name="bookmark715"/>
      <w:bookmarkEnd w:id="715"/>
      <w:r>
        <w:rPr>
          <w:spacing w:val="0"/>
          <w:w w:val="100"/>
          <w:position w:val="0"/>
        </w:rPr>
        <w:t>ограничение доступа людей в зону чрезвычайной ситуации;</w:t>
      </w:r>
    </w:p>
    <w:p>
      <w:pPr>
        <w:pStyle w:val="Style12"/>
        <w:keepNext w:val="0"/>
        <w:keepLines w:val="0"/>
        <w:widowControl w:val="0"/>
        <w:numPr>
          <w:ilvl w:val="0"/>
          <w:numId w:val="19"/>
        </w:numPr>
        <w:shd w:val="clear" w:color="auto" w:fill="auto"/>
        <w:tabs>
          <w:tab w:pos="552" w:val="left"/>
        </w:tabs>
        <w:bidi w:val="0"/>
        <w:spacing w:before="0" w:after="0" w:line="187" w:lineRule="auto"/>
        <w:ind w:left="0" w:right="0"/>
        <w:jc w:val="both"/>
      </w:pPr>
      <w:bookmarkStart w:id="716" w:name="bookmark716"/>
      <w:bookmarkEnd w:id="716"/>
      <w:r>
        <w:rPr>
          <w:spacing w:val="0"/>
          <w:w w:val="100"/>
          <w:position w:val="0"/>
        </w:rPr>
        <w:t>использование средств связи и оповещения, транспортных средств и иного имущества организаций, находящихся в зоне чрезвычайной ситуации;</w:t>
      </w:r>
    </w:p>
    <w:p>
      <w:pPr>
        <w:pStyle w:val="Style12"/>
        <w:keepNext w:val="0"/>
        <w:keepLines w:val="0"/>
        <w:widowControl w:val="0"/>
        <w:numPr>
          <w:ilvl w:val="0"/>
          <w:numId w:val="19"/>
        </w:numPr>
        <w:shd w:val="clear" w:color="auto" w:fill="auto"/>
        <w:tabs>
          <w:tab w:pos="562" w:val="left"/>
        </w:tabs>
        <w:bidi w:val="0"/>
        <w:spacing w:before="0" w:after="0" w:line="214" w:lineRule="auto"/>
        <w:ind w:left="0" w:right="0"/>
        <w:jc w:val="both"/>
      </w:pPr>
      <w:bookmarkStart w:id="717" w:name="bookmark717"/>
      <w:bookmarkEnd w:id="717"/>
      <w:r>
        <w:rPr>
          <w:spacing w:val="0"/>
          <w:w w:val="100"/>
          <w:position w:val="0"/>
        </w:rPr>
        <w:t>привлечение к проведению работ по ликвидации ЧС нештатных форми</w:t>
        <w:softHyphen/>
        <w:t>рований, а также спасателей, не входящих в состав указанных формирований, при наличии у них документов, подтверждающих их аттестацию на проведение аварийно-спасательных работ;</w:t>
      </w:r>
    </w:p>
    <w:p>
      <w:pPr>
        <w:pStyle w:val="Style12"/>
        <w:keepNext w:val="0"/>
        <w:keepLines w:val="0"/>
        <w:widowControl w:val="0"/>
        <w:numPr>
          <w:ilvl w:val="0"/>
          <w:numId w:val="19"/>
        </w:numPr>
        <w:shd w:val="clear" w:color="auto" w:fill="auto"/>
        <w:tabs>
          <w:tab w:pos="557" w:val="left"/>
        </w:tabs>
        <w:bidi w:val="0"/>
        <w:spacing w:before="0" w:after="0" w:line="187" w:lineRule="auto"/>
        <w:ind w:left="0" w:right="0"/>
        <w:jc w:val="both"/>
      </w:pPr>
      <w:bookmarkStart w:id="718" w:name="bookmark718"/>
      <w:bookmarkEnd w:id="718"/>
      <w:r>
        <w:rPr>
          <w:spacing w:val="0"/>
          <w:w w:val="100"/>
          <w:position w:val="0"/>
        </w:rPr>
        <w:t>привлечение на добровольной основе населения к проведению аварийно</w:t>
        <w:softHyphen/>
        <w:t>спасательных работ;</w:t>
      </w:r>
    </w:p>
    <w:p>
      <w:pPr>
        <w:pStyle w:val="Style12"/>
        <w:keepNext w:val="0"/>
        <w:keepLines w:val="0"/>
        <w:widowControl w:val="0"/>
        <w:numPr>
          <w:ilvl w:val="0"/>
          <w:numId w:val="19"/>
        </w:numPr>
        <w:shd w:val="clear" w:color="auto" w:fill="auto"/>
        <w:tabs>
          <w:tab w:pos="557" w:val="left"/>
        </w:tabs>
        <w:bidi w:val="0"/>
        <w:spacing w:before="0" w:after="0" w:line="187" w:lineRule="auto"/>
        <w:ind w:left="0" w:right="0"/>
        <w:jc w:val="both"/>
      </w:pPr>
      <w:bookmarkStart w:id="719" w:name="bookmark719"/>
      <w:bookmarkEnd w:id="719"/>
      <w:r>
        <w:rPr>
          <w:spacing w:val="0"/>
          <w:w w:val="100"/>
          <w:position w:val="0"/>
        </w:rPr>
        <w:t>принятие других необходимых мер, обусловленных развитием чрезвычайных ситуаций и ходом работ по их ликвидации.</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Руководители работ по ликвидации чрезвычайных ситуаций незамедлительно информируют о принятых ими в случае крайней необходимости решениях орга</w:t>
        <w:softHyphen/>
        <w:t>ны исполнительной власти района и области, органы местного самоуправления, единую дежурно-диспетчерскую службу, организации и оперативные службы территориальных органов МЧС России.</w:t>
      </w:r>
    </w:p>
    <w:p>
      <w:pPr>
        <w:pStyle w:val="Style42"/>
        <w:keepNext/>
        <w:keepLines/>
        <w:widowControl w:val="0"/>
        <w:shd w:val="clear" w:color="auto" w:fill="auto"/>
        <w:bidi w:val="0"/>
        <w:spacing w:before="0"/>
        <w:ind w:left="0" w:right="0" w:firstLine="0"/>
        <w:jc w:val="both"/>
      </w:pPr>
      <w:bookmarkStart w:id="720" w:name="bookmark720"/>
      <w:bookmarkStart w:id="721" w:name="bookmark721"/>
      <w:bookmarkStart w:id="722" w:name="bookmark722"/>
      <w:r>
        <w:rPr>
          <w:spacing w:val="0"/>
          <w:w w:val="100"/>
          <w:position w:val="0"/>
        </w:rPr>
        <w:t>Литература</w:t>
      </w:r>
      <w:bookmarkEnd w:id="720"/>
      <w:bookmarkEnd w:id="721"/>
      <w:bookmarkEnd w:id="722"/>
    </w:p>
    <w:p>
      <w:pPr>
        <w:pStyle w:val="Style44"/>
        <w:keepNext w:val="0"/>
        <w:keepLines w:val="0"/>
        <w:widowControl w:val="0"/>
        <w:shd w:val="clear" w:color="auto" w:fill="auto"/>
        <w:bidi w:val="0"/>
        <w:spacing w:before="0" w:line="240" w:lineRule="auto"/>
        <w:ind w:right="0"/>
        <w:jc w:val="both"/>
      </w:pPr>
      <w:r>
        <w:rPr>
          <w:spacing w:val="0"/>
          <w:w w:val="100"/>
          <w:position w:val="0"/>
        </w:rPr>
        <w:t>Федеральный закон от 21 декабря1994 г. № 68-ФЗ «О защите населения и территорий от чрезвычай</w:t>
        <w:softHyphen/>
        <w:t>ных ситуаций природного и техногенного характера».</w:t>
      </w:r>
    </w:p>
    <w:p>
      <w:pPr>
        <w:pStyle w:val="Style44"/>
        <w:keepNext w:val="0"/>
        <w:keepLines w:val="0"/>
        <w:widowControl w:val="0"/>
        <w:shd w:val="clear" w:color="auto" w:fill="auto"/>
        <w:bidi w:val="0"/>
        <w:spacing w:before="0" w:after="220" w:line="240" w:lineRule="auto"/>
        <w:ind w:right="0"/>
        <w:jc w:val="both"/>
      </w:pPr>
      <w:r>
        <w:rPr>
          <w:spacing w:val="0"/>
          <w:w w:val="100"/>
          <w:position w:val="0"/>
        </w:rPr>
        <w:t>Управление рисками техногенных и природных чрезвычайных ситуаций (пособие для руководите</w:t>
        <w:softHyphen/>
        <w:t>лей муниципальных образований) / Под общ. ред. М.И. Фалеева. РНОАР. М.: ФГБУ ВНИИ ГОЧС (ФЦ), 2017. 222 с.</w:t>
      </w:r>
    </w:p>
    <w:p>
      <w:pPr>
        <w:pStyle w:val="Style37"/>
        <w:keepNext/>
        <w:keepLines/>
        <w:widowControl w:val="0"/>
        <w:numPr>
          <w:ilvl w:val="0"/>
          <w:numId w:val="33"/>
        </w:numPr>
        <w:shd w:val="clear" w:color="auto" w:fill="auto"/>
        <w:tabs>
          <w:tab w:pos="572" w:val="left"/>
        </w:tabs>
        <w:bidi w:val="0"/>
        <w:spacing w:before="0"/>
        <w:ind w:left="0" w:right="0" w:firstLine="0"/>
        <w:jc w:val="both"/>
      </w:pPr>
      <w:bookmarkStart w:id="723" w:name="bookmark723"/>
      <w:bookmarkStart w:id="724" w:name="bookmark724"/>
      <w:bookmarkStart w:id="725" w:name="bookmark725"/>
      <w:bookmarkStart w:id="726" w:name="bookmark726"/>
      <w:bookmarkEnd w:id="725"/>
      <w:r>
        <w:rPr>
          <w:spacing w:val="0"/>
          <w:w w:val="100"/>
          <w:position w:val="0"/>
        </w:rPr>
        <w:t>Порядок приведения в готовность и ведения гражданской обороны в муниципальном образовании</w:t>
      </w:r>
      <w:bookmarkEnd w:id="723"/>
      <w:bookmarkEnd w:id="724"/>
      <w:bookmarkEnd w:id="726"/>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Подготовка к ведению гражданской обороны заключается в заблаговременном выполнении мероприятий по подготовке к защите населения, материальных и куль</w:t>
        <w:softHyphen/>
        <w:t>турных ценностей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и осуществляется на основании годовых планов, предусматривающих основные мероприятия по вопросам гражданской обороны, предупреждения и ликвидации чрезвычайных ситуаций (далее — план основных мероприятий) муниципального образования (организации).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Планы гражданской обороны и защиты населения (планы гражданской обо</w:t>
        <w:softHyphen/>
        <w:t>роны) определяют объем, организацию, порядок обеспечения, способы и сроки выполнения мероприятий по приведению гражданской обороны и ликвидации чрезвычайных ситуаций природного и техногенного характера в военное время.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Органы местного самоуправления определяют перечень организаций, обеспе</w:t>
        <w:softHyphen/>
        <w:t>чивающих выполнение мероприятий по гражданской обороне местного уровня. Органы местного самоуправления в целях решения задач в области гражданской обороны планируют и осуществляют следующие основные мероприятия: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подготовке населения в области гражданской обороны:</w:t>
      </w:r>
    </w:p>
    <w:p>
      <w:pPr>
        <w:pStyle w:val="Style12"/>
        <w:keepNext w:val="0"/>
        <w:keepLines w:val="0"/>
        <w:widowControl w:val="0"/>
        <w:numPr>
          <w:ilvl w:val="0"/>
          <w:numId w:val="35"/>
        </w:numPr>
        <w:shd w:val="clear" w:color="auto" w:fill="auto"/>
        <w:tabs>
          <w:tab w:pos="529" w:val="left"/>
        </w:tabs>
        <w:bidi w:val="0"/>
        <w:spacing w:before="0" w:after="0" w:line="218" w:lineRule="auto"/>
        <w:ind w:left="0" w:right="0"/>
        <w:jc w:val="both"/>
      </w:pPr>
      <w:bookmarkStart w:id="727" w:name="bookmark727"/>
      <w:bookmarkEnd w:id="727"/>
      <w:r>
        <w:rPr>
          <w:spacing w:val="0"/>
          <w:w w:val="100"/>
          <w:position w:val="0"/>
        </w:rPr>
        <w:t>разработка с учетом особенностей муниципальных образований и на основе примерных программ, утвержденных органом исполнительной власти соответ</w:t>
        <w:softHyphen/>
        <w:t>ствующего субъекта Российской Федерации, примерных программ подготовки работающего населения, должностных лиц и работников гражданской обороны, личного состава формирований и служб муниципальных образований;</w:t>
      </w:r>
    </w:p>
    <w:p>
      <w:pPr>
        <w:pStyle w:val="Style12"/>
        <w:keepNext w:val="0"/>
        <w:keepLines w:val="0"/>
        <w:widowControl w:val="0"/>
        <w:numPr>
          <w:ilvl w:val="0"/>
          <w:numId w:val="35"/>
        </w:numPr>
        <w:shd w:val="clear" w:color="auto" w:fill="auto"/>
        <w:tabs>
          <w:tab w:pos="529" w:val="left"/>
        </w:tabs>
        <w:bidi w:val="0"/>
        <w:spacing w:before="0" w:after="0" w:line="214" w:lineRule="auto"/>
        <w:ind w:left="0" w:right="0"/>
        <w:jc w:val="both"/>
      </w:pPr>
      <w:bookmarkStart w:id="728" w:name="bookmark728"/>
      <w:bookmarkEnd w:id="728"/>
      <w:r>
        <w:rPr>
          <w:spacing w:val="0"/>
          <w:w w:val="100"/>
          <w:position w:val="0"/>
        </w:rPr>
        <w:t>организация и подготовка населения муниципальных образований способам защиты от опасностей,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w:t>
      </w:r>
    </w:p>
    <w:p>
      <w:pPr>
        <w:pStyle w:val="Style12"/>
        <w:keepNext w:val="0"/>
        <w:keepLines w:val="0"/>
        <w:widowControl w:val="0"/>
        <w:numPr>
          <w:ilvl w:val="0"/>
          <w:numId w:val="35"/>
        </w:numPr>
        <w:shd w:val="clear" w:color="auto" w:fill="auto"/>
        <w:tabs>
          <w:tab w:pos="524" w:val="left"/>
        </w:tabs>
        <w:bidi w:val="0"/>
        <w:spacing w:before="0" w:after="0" w:line="187" w:lineRule="auto"/>
        <w:ind w:left="0" w:right="0"/>
        <w:jc w:val="both"/>
      </w:pPr>
      <w:bookmarkStart w:id="729" w:name="bookmark729"/>
      <w:bookmarkEnd w:id="729"/>
      <w:r>
        <w:rPr>
          <w:spacing w:val="0"/>
          <w:w w:val="100"/>
          <w:position w:val="0"/>
        </w:rPr>
        <w:t>подготовка личного состава формирований и служб муниципальных обра</w:t>
        <w:softHyphen/>
        <w:t>зований;</w:t>
      </w:r>
    </w:p>
    <w:p>
      <w:pPr>
        <w:pStyle w:val="Style12"/>
        <w:keepNext w:val="0"/>
        <w:keepLines w:val="0"/>
        <w:widowControl w:val="0"/>
        <w:numPr>
          <w:ilvl w:val="0"/>
          <w:numId w:val="35"/>
        </w:numPr>
        <w:shd w:val="clear" w:color="auto" w:fill="auto"/>
        <w:tabs>
          <w:tab w:pos="531" w:val="left"/>
        </w:tabs>
        <w:bidi w:val="0"/>
        <w:spacing w:before="0" w:after="0" w:line="151" w:lineRule="auto"/>
        <w:ind w:left="0" w:right="0"/>
        <w:jc w:val="both"/>
      </w:pPr>
      <w:bookmarkStart w:id="730" w:name="bookmark730"/>
      <w:bookmarkEnd w:id="730"/>
      <w:r>
        <w:rPr>
          <w:spacing w:val="0"/>
          <w:w w:val="100"/>
          <w:position w:val="0"/>
        </w:rPr>
        <w:t>проведение учений и тренировок по гражданской обороне;</w:t>
      </w:r>
    </w:p>
    <w:p>
      <w:pPr>
        <w:pStyle w:val="Style12"/>
        <w:keepNext w:val="0"/>
        <w:keepLines w:val="0"/>
        <w:widowControl w:val="0"/>
        <w:numPr>
          <w:ilvl w:val="0"/>
          <w:numId w:val="35"/>
        </w:numPr>
        <w:shd w:val="clear" w:color="auto" w:fill="auto"/>
        <w:tabs>
          <w:tab w:pos="529" w:val="left"/>
        </w:tabs>
        <w:bidi w:val="0"/>
        <w:spacing w:before="0" w:after="0" w:line="204" w:lineRule="auto"/>
        <w:ind w:left="0" w:right="0"/>
        <w:jc w:val="both"/>
      </w:pPr>
      <w:bookmarkStart w:id="731" w:name="bookmark731"/>
      <w:bookmarkEnd w:id="731"/>
      <w:r>
        <w:rPr>
          <w:spacing w:val="0"/>
          <w:w w:val="100"/>
          <w:position w:val="0"/>
        </w:rPr>
        <w:t>организационно-методическое руководство и контроль за подготовкой ра</w:t>
        <w:softHyphen/>
        <w:t>ботников, личного состава формирований и служб организаций, находящихся на территориях муниципальных образований;</w:t>
      </w:r>
    </w:p>
    <w:p>
      <w:pPr>
        <w:pStyle w:val="Style12"/>
        <w:keepNext w:val="0"/>
        <w:keepLines w:val="0"/>
        <w:widowControl w:val="0"/>
        <w:numPr>
          <w:ilvl w:val="0"/>
          <w:numId w:val="35"/>
        </w:numPr>
        <w:shd w:val="clear" w:color="auto" w:fill="auto"/>
        <w:tabs>
          <w:tab w:pos="534" w:val="left"/>
        </w:tabs>
        <w:bidi w:val="0"/>
        <w:spacing w:before="0" w:after="0" w:line="223" w:lineRule="auto"/>
        <w:ind w:left="0" w:right="0"/>
        <w:jc w:val="both"/>
      </w:pPr>
      <w:bookmarkStart w:id="732" w:name="bookmark732"/>
      <w:bookmarkEnd w:id="732"/>
      <w:r>
        <w:rPr>
          <w:spacing w:val="0"/>
          <w:w w:val="100"/>
          <w:position w:val="0"/>
        </w:rPr>
        <w:t>создание, оснащение курсов гражданской обороны и учебно-консуль</w:t>
        <w:softHyphen/>
        <w:t>тационных пунктов по гражданской обороне и организация их деятельности, а также обеспечение повышения квалификации должностных лиц и работников гражданской обороны муниципальных образований в образовательных учреж</w:t>
        <w:softHyphen/>
        <w:t>дениях дополнительного профессионального образования, имеющих соответ</w:t>
        <w:softHyphen/>
        <w:t>ствующую лицензию;</w:t>
      </w:r>
    </w:p>
    <w:p>
      <w:pPr>
        <w:pStyle w:val="Style12"/>
        <w:keepNext w:val="0"/>
        <w:keepLines w:val="0"/>
        <w:widowControl w:val="0"/>
        <w:numPr>
          <w:ilvl w:val="0"/>
          <w:numId w:val="35"/>
        </w:numPr>
        <w:shd w:val="clear" w:color="auto" w:fill="auto"/>
        <w:tabs>
          <w:tab w:pos="536" w:val="left"/>
        </w:tabs>
        <w:bidi w:val="0"/>
        <w:spacing w:before="0" w:after="0" w:line="151" w:lineRule="auto"/>
        <w:ind w:left="0" w:right="0"/>
        <w:jc w:val="both"/>
      </w:pPr>
      <w:bookmarkStart w:id="733" w:name="bookmark733"/>
      <w:bookmarkEnd w:id="733"/>
      <w:r>
        <w:rPr>
          <w:spacing w:val="0"/>
          <w:w w:val="100"/>
          <w:position w:val="0"/>
        </w:rPr>
        <w:t>пропаганда знаний в области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оповещению населения об опасностях, возникающих при военных конфлик</w:t>
        <w:softHyphen/>
        <w:t>тах или вследствие этих конфликтов, а также при возникновении чрезвычайных ситуаций природного и техногенного характера:</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34" w:name="bookmark734"/>
      <w:bookmarkEnd w:id="734"/>
      <w:r>
        <w:rPr>
          <w:spacing w:val="0"/>
          <w:w w:val="100"/>
          <w:position w:val="0"/>
        </w:rPr>
        <w:t>поддержание в состоянии постоянной готовности системы централизован</w:t>
        <w:softHyphen/>
        <w:t>ного оповещения населения, осуществление ее реконструкции и модернизации;</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35" w:name="bookmark735"/>
      <w:bookmarkEnd w:id="735"/>
      <w:r>
        <w:rPr>
          <w:spacing w:val="0"/>
          <w:w w:val="100"/>
          <w:position w:val="0"/>
        </w:rPr>
        <w:t>установка специализированных технических средств оповещения и инфор</w:t>
        <w:softHyphen/>
        <w:t>мирования населения в местах массового пребывания людей;</w:t>
      </w:r>
    </w:p>
    <w:p>
      <w:pPr>
        <w:pStyle w:val="Style12"/>
        <w:keepNext w:val="0"/>
        <w:keepLines w:val="0"/>
        <w:widowControl w:val="0"/>
        <w:numPr>
          <w:ilvl w:val="0"/>
          <w:numId w:val="35"/>
        </w:numPr>
        <w:shd w:val="clear" w:color="auto" w:fill="auto"/>
        <w:tabs>
          <w:tab w:pos="584" w:val="left"/>
        </w:tabs>
        <w:bidi w:val="0"/>
        <w:spacing w:before="0" w:after="0" w:line="204" w:lineRule="auto"/>
        <w:ind w:left="0" w:right="0"/>
        <w:jc w:val="both"/>
      </w:pPr>
      <w:bookmarkStart w:id="736" w:name="bookmark736"/>
      <w:bookmarkEnd w:id="736"/>
      <w:r>
        <w:rPr>
          <w:spacing w:val="0"/>
          <w:w w:val="100"/>
          <w:position w:val="0"/>
        </w:rPr>
        <w:t>комплексное использование средств единой сети электросвязи Российской Федерации, сетей и средств радио-, проводного и телевизионного вещания и дру</w:t>
        <w:softHyphen/>
        <w:t>гих технических средств передачи информации;</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737" w:name="bookmark737"/>
      <w:bookmarkEnd w:id="737"/>
      <w:r>
        <w:rPr>
          <w:spacing w:val="0"/>
          <w:w w:val="100"/>
          <w:position w:val="0"/>
        </w:rPr>
        <w:t>сбор информации в области гражданской обороны и обмен ею.</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эвакуации населения, материальных и культурных ценностей в безопасные районы:</w:t>
      </w:r>
    </w:p>
    <w:p>
      <w:pPr>
        <w:pStyle w:val="Style12"/>
        <w:keepNext w:val="0"/>
        <w:keepLines w:val="0"/>
        <w:widowControl w:val="0"/>
        <w:numPr>
          <w:ilvl w:val="0"/>
          <w:numId w:val="35"/>
        </w:numPr>
        <w:shd w:val="clear" w:color="auto" w:fill="auto"/>
        <w:tabs>
          <w:tab w:pos="584" w:val="left"/>
        </w:tabs>
        <w:bidi w:val="0"/>
        <w:spacing w:before="0" w:after="0" w:line="223" w:lineRule="auto"/>
        <w:ind w:left="0" w:right="0"/>
        <w:jc w:val="both"/>
      </w:pPr>
      <w:bookmarkStart w:id="738" w:name="bookmark738"/>
      <w:bookmarkEnd w:id="738"/>
      <w:r>
        <w:rPr>
          <w:spacing w:val="0"/>
          <w:w w:val="100"/>
          <w:position w:val="0"/>
        </w:rPr>
        <w:t>организация планирования, подготовки и проведения мероприятий по эва</w:t>
        <w:softHyphen/>
        <w:t>куации населения, материальных и культурных ценностей в безопасные районы из зон возможных опасностей, а также рассредоточение работников организаций, продолжающих свою деятельность в военное время, и работников организаций, обеспечивающих выполнение мероприятий по гражданской обороне в зонах возможных опасностей;</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39" w:name="bookmark739"/>
      <w:bookmarkEnd w:id="739"/>
      <w:r>
        <w:rPr>
          <w:spacing w:val="0"/>
          <w:w w:val="100"/>
          <w:position w:val="0"/>
        </w:rPr>
        <w:t>подготовка безопасных районов для размещения населения, материальных и культурных ценностей, подлежащих эвакуации;</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740" w:name="bookmark740"/>
      <w:bookmarkEnd w:id="740"/>
      <w:r>
        <w:rPr>
          <w:spacing w:val="0"/>
          <w:w w:val="100"/>
          <w:position w:val="0"/>
        </w:rPr>
        <w:t>создание и организация деятельности эвакуационных органов, а также подготовка их личного состава.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предоставлению населению средств индивидуальной и коллективной защиты:</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741" w:name="bookmark741"/>
      <w:bookmarkEnd w:id="741"/>
      <w:r>
        <w:rPr>
          <w:spacing w:val="0"/>
          <w:w w:val="100"/>
          <w:position w:val="0"/>
        </w:rPr>
        <w:t>сохранение, поддержание в состоянии постоянной готовности к использо</w:t>
        <w:softHyphen/>
        <w:t>ванию по предназначению и техническое обслуживание защитных сооружений гражданской обороны и их технических систем;</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742" w:name="bookmark742"/>
      <w:bookmarkEnd w:id="742"/>
      <w:r>
        <w:rPr>
          <w:spacing w:val="0"/>
          <w:w w:val="100"/>
          <w:position w:val="0"/>
        </w:rPr>
        <w:t>разработка планов наращивания инженерной защиты территорий, отнесен</w:t>
        <w:softHyphen/>
        <w:t>ных в установленном порядке к группам по гражданской обороне;</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743" w:name="bookmark743"/>
      <w:bookmarkEnd w:id="743"/>
      <w:r>
        <w:rPr>
          <w:spacing w:val="0"/>
          <w:w w:val="100"/>
          <w:position w:val="0"/>
        </w:rPr>
        <w:t>приспособление в мирное время и при переводе гражданской обороны с мирного на военное время заглубленных помещений, метрополитенов и других сооружений подземного пространства для укрытия населения;</w:t>
      </w:r>
    </w:p>
    <w:p>
      <w:pPr>
        <w:pStyle w:val="Style12"/>
        <w:keepNext w:val="0"/>
        <w:keepLines w:val="0"/>
        <w:widowControl w:val="0"/>
        <w:numPr>
          <w:ilvl w:val="0"/>
          <w:numId w:val="35"/>
        </w:numPr>
        <w:shd w:val="clear" w:color="auto" w:fill="auto"/>
        <w:tabs>
          <w:tab w:pos="594" w:val="left"/>
        </w:tabs>
        <w:bidi w:val="0"/>
        <w:spacing w:before="0" w:after="0" w:line="187" w:lineRule="auto"/>
        <w:ind w:left="0" w:right="0"/>
        <w:jc w:val="both"/>
      </w:pPr>
      <w:bookmarkStart w:id="744" w:name="bookmark744"/>
      <w:bookmarkEnd w:id="744"/>
      <w:r>
        <w:rPr>
          <w:spacing w:val="0"/>
          <w:w w:val="100"/>
          <w:position w:val="0"/>
        </w:rPr>
        <w:t>планирование и организация строительства недостающих защитных соо</w:t>
        <w:softHyphen/>
        <w:t>ружений гражданской обороны в военное время;</w:t>
      </w:r>
    </w:p>
    <w:p>
      <w:pPr>
        <w:pStyle w:val="Style12"/>
        <w:keepNext w:val="0"/>
        <w:keepLines w:val="0"/>
        <w:widowControl w:val="0"/>
        <w:numPr>
          <w:ilvl w:val="0"/>
          <w:numId w:val="35"/>
        </w:numPr>
        <w:shd w:val="clear" w:color="auto" w:fill="auto"/>
        <w:tabs>
          <w:tab w:pos="594" w:val="left"/>
        </w:tabs>
        <w:bidi w:val="0"/>
        <w:spacing w:before="0" w:after="0" w:line="187" w:lineRule="auto"/>
        <w:ind w:left="0" w:right="0"/>
        <w:jc w:val="both"/>
      </w:pPr>
      <w:bookmarkStart w:id="745" w:name="bookmark745"/>
      <w:bookmarkEnd w:id="745"/>
      <w:r>
        <w:rPr>
          <w:spacing w:val="0"/>
          <w:w w:val="100"/>
          <w:position w:val="0"/>
        </w:rPr>
        <w:t>обеспечение укрытия населения в защитных сооружениях гражданской обо</w:t>
        <w:softHyphen/>
        <w:t>роны, заглубленных помещениях и других сооружениях подземного пространства;</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746" w:name="bookmark746"/>
      <w:bookmarkEnd w:id="746"/>
      <w:r>
        <w:rPr>
          <w:spacing w:val="0"/>
          <w:w w:val="100"/>
          <w:position w:val="0"/>
        </w:rPr>
        <w:t>накопление, хранение, освежение и использование по предназначению средств индивидуальной защиты населения;</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747" w:name="bookmark747"/>
      <w:bookmarkEnd w:id="747"/>
      <w:r>
        <w:rPr>
          <w:spacing w:val="0"/>
          <w:w w:val="100"/>
          <w:position w:val="0"/>
        </w:rPr>
        <w:t>обеспечение выдачи населению средств индивидуальной защиты и предо</w:t>
        <w:softHyphen/>
        <w:t>ставления средств коллективной защиты в установленные сроки.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световой и другим видам маскировки:</w:t>
      </w:r>
    </w:p>
    <w:p>
      <w:pPr>
        <w:pStyle w:val="Style12"/>
        <w:keepNext w:val="0"/>
        <w:keepLines w:val="0"/>
        <w:widowControl w:val="0"/>
        <w:numPr>
          <w:ilvl w:val="0"/>
          <w:numId w:val="35"/>
        </w:numPr>
        <w:shd w:val="clear" w:color="auto" w:fill="auto"/>
        <w:tabs>
          <w:tab w:pos="596" w:val="left"/>
        </w:tabs>
        <w:bidi w:val="0"/>
        <w:spacing w:before="0" w:after="0" w:line="151" w:lineRule="auto"/>
        <w:ind w:left="0" w:right="0"/>
        <w:jc w:val="both"/>
      </w:pPr>
      <w:bookmarkStart w:id="748" w:name="bookmark748"/>
      <w:bookmarkEnd w:id="748"/>
      <w:r>
        <w:rPr>
          <w:spacing w:val="0"/>
          <w:w w:val="100"/>
          <w:position w:val="0"/>
        </w:rPr>
        <w:t>определение перечня объектов, подлежащих маскировке;</w:t>
      </w:r>
    </w:p>
    <w:p>
      <w:pPr>
        <w:pStyle w:val="Style12"/>
        <w:keepNext w:val="0"/>
        <w:keepLines w:val="0"/>
        <w:widowControl w:val="0"/>
        <w:numPr>
          <w:ilvl w:val="0"/>
          <w:numId w:val="35"/>
        </w:numPr>
        <w:shd w:val="clear" w:color="auto" w:fill="auto"/>
        <w:tabs>
          <w:tab w:pos="576" w:val="left"/>
        </w:tabs>
        <w:bidi w:val="0"/>
        <w:spacing w:before="0" w:after="0" w:line="240" w:lineRule="auto"/>
        <w:ind w:left="0" w:right="0"/>
        <w:jc w:val="both"/>
      </w:pPr>
      <w:bookmarkStart w:id="749" w:name="bookmark749"/>
      <w:bookmarkEnd w:id="749"/>
      <w:r>
        <w:rPr>
          <w:spacing w:val="0"/>
          <w:w w:val="100"/>
          <w:position w:val="0"/>
        </w:rPr>
        <w:t>разработка планов осуществления комплексной маскировки территорий, от</w:t>
        <w:softHyphen/>
        <w:t>несенных в установленном порядке к группам по гражданской обороне;</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750" w:name="bookmark750"/>
      <w:bookmarkEnd w:id="750"/>
      <w:r>
        <w:rPr>
          <w:spacing w:val="0"/>
          <w:w w:val="100"/>
          <w:position w:val="0"/>
        </w:rPr>
        <w:t>создание и поддержание в состоянии постоянной готовности к использова</w:t>
        <w:softHyphen/>
        <w:t>нию по предназначению запасов материально-технических средств, необходимых для проведения мероприятий по световой и другим видам маскировки;</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751" w:name="bookmark751"/>
      <w:bookmarkEnd w:id="751"/>
      <w:r>
        <w:rPr>
          <w:spacing w:val="0"/>
          <w:w w:val="100"/>
          <w:position w:val="0"/>
        </w:rPr>
        <w:t>проведение инженерно-технических мероприятий по уменьшению демаски</w:t>
        <w:softHyphen/>
        <w:t>рующих признаков территорий, отнесенных в установленном порядке к группам по гражданской обороне.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проведению аварийно-спасательных и других неотложных работ</w:t>
      </w:r>
      <w:r>
        <w:rPr>
          <w:spacing w:val="0"/>
          <w:w w:val="100"/>
          <w:position w:val="0"/>
        </w:rPr>
        <w:t xml:space="preserve"> в слу</w:t>
        <w:softHyphen/>
        <w:t>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w:t>
      </w:r>
    </w:p>
    <w:p>
      <w:pPr>
        <w:pStyle w:val="Style12"/>
        <w:keepNext w:val="0"/>
        <w:keepLines w:val="0"/>
        <w:widowControl w:val="0"/>
        <w:numPr>
          <w:ilvl w:val="0"/>
          <w:numId w:val="35"/>
        </w:numPr>
        <w:shd w:val="clear" w:color="auto" w:fill="auto"/>
        <w:tabs>
          <w:tab w:pos="581" w:val="left"/>
        </w:tabs>
        <w:bidi w:val="0"/>
        <w:spacing w:before="0" w:after="0" w:line="214" w:lineRule="auto"/>
        <w:ind w:left="0" w:right="0"/>
        <w:jc w:val="both"/>
      </w:pPr>
      <w:bookmarkStart w:id="752" w:name="bookmark752"/>
      <w:bookmarkEnd w:id="752"/>
      <w:r>
        <w:rPr>
          <w:spacing w:val="0"/>
          <w:w w:val="100"/>
          <w:position w:val="0"/>
        </w:rPr>
        <w:t>создание, оснащение и подготовка необходимых сил и средств гражданской обороны и единой государственной системы предупреждения и ликвидации чрез</w:t>
        <w:softHyphen/>
        <w:t>вычайных ситуаций для проведения аварийно-спасательных и других неотложных работ, а также планирование их действий;</w:t>
      </w:r>
    </w:p>
    <w:p>
      <w:pPr>
        <w:pStyle w:val="Style12"/>
        <w:keepNext w:val="0"/>
        <w:keepLines w:val="0"/>
        <w:widowControl w:val="0"/>
        <w:numPr>
          <w:ilvl w:val="0"/>
          <w:numId w:val="35"/>
        </w:numPr>
        <w:shd w:val="clear" w:color="auto" w:fill="auto"/>
        <w:tabs>
          <w:tab w:pos="576" w:val="left"/>
        </w:tabs>
        <w:bidi w:val="0"/>
        <w:spacing w:before="0" w:after="0" w:line="214" w:lineRule="auto"/>
        <w:ind w:left="0" w:right="0"/>
        <w:jc w:val="both"/>
      </w:pPr>
      <w:bookmarkStart w:id="753" w:name="bookmark753"/>
      <w:bookmarkEnd w:id="753"/>
      <w:r>
        <w:rPr>
          <w:spacing w:val="0"/>
          <w:w w:val="100"/>
          <w:position w:val="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w:t>
        <w:softHyphen/>
        <w:t>цинских и иных средств для всестороннего обеспечения аварийно-спасательных и других неотложных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первоочередному жизнеобеспечению населения,</w:t>
      </w:r>
      <w:r>
        <w:rPr>
          <w:spacing w:val="0"/>
          <w:w w:val="100"/>
          <w:position w:val="0"/>
        </w:rPr>
        <w:t xml:space="preserve"> пострадавшего при во</w:t>
        <w:softHyphen/>
        <w:t>енных конфликтах или вследствие этих конфликтов, а также при чрезвычайных ситуациях природного и техногенного характера:</w:t>
      </w:r>
    </w:p>
    <w:p>
      <w:pPr>
        <w:pStyle w:val="Style12"/>
        <w:keepNext w:val="0"/>
        <w:keepLines w:val="0"/>
        <w:widowControl w:val="0"/>
        <w:numPr>
          <w:ilvl w:val="0"/>
          <w:numId w:val="35"/>
        </w:numPr>
        <w:shd w:val="clear" w:color="auto" w:fill="auto"/>
        <w:tabs>
          <w:tab w:pos="576" w:val="left"/>
        </w:tabs>
        <w:bidi w:val="0"/>
        <w:spacing w:before="0" w:after="0" w:line="187" w:lineRule="auto"/>
        <w:ind w:left="0" w:right="0"/>
        <w:jc w:val="both"/>
      </w:pPr>
      <w:bookmarkStart w:id="754" w:name="bookmark754"/>
      <w:bookmarkEnd w:id="754"/>
      <w:r>
        <w:rPr>
          <w:spacing w:val="0"/>
          <w:w w:val="100"/>
          <w:position w:val="0"/>
        </w:rPr>
        <w:t>планирование и организация основных видов первоочередного жизнеобе</w:t>
        <w:softHyphen/>
        <w:t>спечения населения;</w:t>
      </w:r>
    </w:p>
    <w:p>
      <w:pPr>
        <w:pStyle w:val="Style12"/>
        <w:keepNext w:val="0"/>
        <w:keepLines w:val="0"/>
        <w:widowControl w:val="0"/>
        <w:numPr>
          <w:ilvl w:val="0"/>
          <w:numId w:val="35"/>
        </w:numPr>
        <w:shd w:val="clear" w:color="auto" w:fill="auto"/>
        <w:tabs>
          <w:tab w:pos="576" w:val="left"/>
        </w:tabs>
        <w:bidi w:val="0"/>
        <w:spacing w:before="0" w:after="0" w:line="204" w:lineRule="auto"/>
        <w:ind w:left="0" w:right="0"/>
        <w:jc w:val="both"/>
      </w:pPr>
      <w:bookmarkStart w:id="755" w:name="bookmark755"/>
      <w:bookmarkEnd w:id="755"/>
      <w:r>
        <w:rPr>
          <w:spacing w:val="0"/>
          <w:w w:val="100"/>
          <w:position w:val="0"/>
        </w:rPr>
        <w:t>создание и поддержание в состоянии постоянной готовности к использова</w:t>
        <w:softHyphen/>
        <w:t>нию по предназначению запасов материально-технических, продовольственных, медицинских и иных средств;</w:t>
      </w:r>
    </w:p>
    <w:p>
      <w:pPr>
        <w:pStyle w:val="Style12"/>
        <w:keepNext w:val="0"/>
        <w:keepLines w:val="0"/>
        <w:widowControl w:val="0"/>
        <w:numPr>
          <w:ilvl w:val="0"/>
          <w:numId w:val="35"/>
        </w:numPr>
        <w:shd w:val="clear" w:color="auto" w:fill="auto"/>
        <w:tabs>
          <w:tab w:pos="576" w:val="left"/>
        </w:tabs>
        <w:bidi w:val="0"/>
        <w:spacing w:before="0" w:after="0" w:line="187" w:lineRule="auto"/>
        <w:ind w:left="0" w:right="0"/>
        <w:jc w:val="both"/>
      </w:pPr>
      <w:bookmarkStart w:id="756" w:name="bookmark756"/>
      <w:bookmarkEnd w:id="756"/>
      <w:r>
        <w:rPr>
          <w:spacing w:val="0"/>
          <w:w w:val="100"/>
          <w:position w:val="0"/>
        </w:rPr>
        <w:t>нормированное снабжение населения продовольственными и непродоволь</w:t>
        <w:softHyphen/>
        <w:t>ственными товарами;</w:t>
      </w:r>
    </w:p>
    <w:p>
      <w:pPr>
        <w:pStyle w:val="Style12"/>
        <w:keepNext w:val="0"/>
        <w:keepLines w:val="0"/>
        <w:widowControl w:val="0"/>
        <w:numPr>
          <w:ilvl w:val="0"/>
          <w:numId w:val="35"/>
        </w:numPr>
        <w:shd w:val="clear" w:color="auto" w:fill="auto"/>
        <w:tabs>
          <w:tab w:pos="583" w:val="left"/>
        </w:tabs>
        <w:bidi w:val="0"/>
        <w:spacing w:before="0" w:after="0" w:line="151" w:lineRule="auto"/>
        <w:ind w:left="0" w:right="0"/>
        <w:jc w:val="both"/>
      </w:pPr>
      <w:bookmarkStart w:id="757" w:name="bookmark757"/>
      <w:bookmarkEnd w:id="757"/>
      <w:r>
        <w:rPr>
          <w:spacing w:val="0"/>
          <w:w w:val="100"/>
          <w:position w:val="0"/>
        </w:rPr>
        <w:t>предоставление населению коммунально-бытовых услуг;</w:t>
      </w:r>
    </w:p>
    <w:p>
      <w:pPr>
        <w:pStyle w:val="Style12"/>
        <w:keepNext w:val="0"/>
        <w:keepLines w:val="0"/>
        <w:widowControl w:val="0"/>
        <w:numPr>
          <w:ilvl w:val="0"/>
          <w:numId w:val="35"/>
        </w:numPr>
        <w:shd w:val="clear" w:color="auto" w:fill="auto"/>
        <w:tabs>
          <w:tab w:pos="576" w:val="left"/>
        </w:tabs>
        <w:bidi w:val="0"/>
        <w:spacing w:before="0" w:after="0" w:line="187" w:lineRule="auto"/>
        <w:ind w:left="0" w:right="0"/>
        <w:jc w:val="both"/>
      </w:pPr>
      <w:bookmarkStart w:id="758" w:name="bookmark758"/>
      <w:bookmarkEnd w:id="758"/>
      <w:r>
        <w:rPr>
          <w:spacing w:val="0"/>
          <w:w w:val="100"/>
          <w:position w:val="0"/>
        </w:rPr>
        <w:t>проведение санитарно-гигиенических и противоэпидемических мероприятий среди пострадавшего населения;</w:t>
      </w:r>
    </w:p>
    <w:p>
      <w:pPr>
        <w:pStyle w:val="Style12"/>
        <w:keepNext w:val="0"/>
        <w:keepLines w:val="0"/>
        <w:widowControl w:val="0"/>
        <w:numPr>
          <w:ilvl w:val="0"/>
          <w:numId w:val="35"/>
        </w:numPr>
        <w:shd w:val="clear" w:color="auto" w:fill="auto"/>
        <w:tabs>
          <w:tab w:pos="583" w:val="left"/>
        </w:tabs>
        <w:bidi w:val="0"/>
        <w:spacing w:before="0" w:after="0" w:line="151" w:lineRule="auto"/>
        <w:ind w:left="0" w:right="0"/>
        <w:jc w:val="both"/>
      </w:pPr>
      <w:bookmarkStart w:id="759" w:name="bookmark759"/>
      <w:bookmarkEnd w:id="759"/>
      <w:r>
        <w:rPr>
          <w:spacing w:val="0"/>
          <w:w w:val="100"/>
          <w:position w:val="0"/>
        </w:rPr>
        <w:t>проведение лечебно-эвакуационных мероприятий;</w:t>
      </w:r>
    </w:p>
    <w:p>
      <w:pPr>
        <w:pStyle w:val="Style12"/>
        <w:keepNext w:val="0"/>
        <w:keepLines w:val="0"/>
        <w:widowControl w:val="0"/>
        <w:numPr>
          <w:ilvl w:val="0"/>
          <w:numId w:val="35"/>
        </w:numPr>
        <w:shd w:val="clear" w:color="auto" w:fill="auto"/>
        <w:tabs>
          <w:tab w:pos="576" w:val="left"/>
        </w:tabs>
        <w:bidi w:val="0"/>
        <w:spacing w:before="0" w:after="0" w:line="187" w:lineRule="auto"/>
        <w:ind w:left="0" w:right="0"/>
        <w:jc w:val="both"/>
      </w:pPr>
      <w:bookmarkStart w:id="760" w:name="bookmark760"/>
      <w:bookmarkEnd w:id="760"/>
      <w:r>
        <w:rPr>
          <w:spacing w:val="0"/>
          <w:w w:val="100"/>
          <w:position w:val="0"/>
        </w:rPr>
        <w:t>развертывание необходимой лечебной базы в безопасном районе, органи</w:t>
        <w:softHyphen/>
        <w:t>зация ее энерго- и водоснабжения;</w:t>
      </w:r>
    </w:p>
    <w:p>
      <w:pPr>
        <w:pStyle w:val="Style12"/>
        <w:keepNext w:val="0"/>
        <w:keepLines w:val="0"/>
        <w:widowControl w:val="0"/>
        <w:numPr>
          <w:ilvl w:val="0"/>
          <w:numId w:val="35"/>
        </w:numPr>
        <w:shd w:val="clear" w:color="auto" w:fill="auto"/>
        <w:tabs>
          <w:tab w:pos="583" w:val="left"/>
        </w:tabs>
        <w:bidi w:val="0"/>
        <w:spacing w:before="0" w:after="0" w:line="151" w:lineRule="auto"/>
        <w:ind w:left="0" w:right="0"/>
        <w:jc w:val="both"/>
      </w:pPr>
      <w:bookmarkStart w:id="761" w:name="bookmark761"/>
      <w:bookmarkEnd w:id="761"/>
      <w:r>
        <w:rPr>
          <w:spacing w:val="0"/>
          <w:w w:val="100"/>
          <w:position w:val="0"/>
        </w:rPr>
        <w:t>оказание населению первой помощи;</w:t>
      </w:r>
    </w:p>
    <w:p>
      <w:pPr>
        <w:pStyle w:val="Style12"/>
        <w:keepNext w:val="0"/>
        <w:keepLines w:val="0"/>
        <w:widowControl w:val="0"/>
        <w:numPr>
          <w:ilvl w:val="0"/>
          <w:numId w:val="35"/>
        </w:numPr>
        <w:shd w:val="clear" w:color="auto" w:fill="auto"/>
        <w:tabs>
          <w:tab w:pos="583" w:val="left"/>
        </w:tabs>
        <w:bidi w:val="0"/>
        <w:spacing w:before="0" w:after="0" w:line="151" w:lineRule="auto"/>
        <w:ind w:left="0" w:right="0"/>
        <w:jc w:val="both"/>
      </w:pPr>
      <w:bookmarkStart w:id="762" w:name="bookmark762"/>
      <w:bookmarkEnd w:id="762"/>
      <w:r>
        <w:rPr>
          <w:spacing w:val="0"/>
          <w:w w:val="100"/>
          <w:position w:val="0"/>
        </w:rPr>
        <w:t>определение численности населения, оставшегося без жилья;</w:t>
      </w:r>
    </w:p>
    <w:p>
      <w:pPr>
        <w:pStyle w:val="Style12"/>
        <w:keepNext w:val="0"/>
        <w:keepLines w:val="0"/>
        <w:widowControl w:val="0"/>
        <w:numPr>
          <w:ilvl w:val="0"/>
          <w:numId w:val="35"/>
        </w:numPr>
        <w:shd w:val="clear" w:color="auto" w:fill="auto"/>
        <w:tabs>
          <w:tab w:pos="576" w:val="left"/>
        </w:tabs>
        <w:bidi w:val="0"/>
        <w:spacing w:before="0" w:after="0" w:line="204" w:lineRule="auto"/>
        <w:ind w:left="0" w:right="0"/>
        <w:jc w:val="both"/>
      </w:pPr>
      <w:bookmarkStart w:id="763" w:name="bookmark763"/>
      <w:bookmarkEnd w:id="763"/>
      <w:r>
        <w:rPr>
          <w:spacing w:val="0"/>
          <w:w w:val="100"/>
          <w:position w:val="0"/>
        </w:rPr>
        <w:t>инвентаризация сохранившегося и оценка состояния поврежденного жилого фонда, определение возможности его использования для размещения пострадав</w:t>
        <w:softHyphen/>
        <w:t>шего населения;</w:t>
      </w:r>
    </w:p>
    <w:p>
      <w:pPr>
        <w:pStyle w:val="Style12"/>
        <w:keepNext w:val="0"/>
        <w:keepLines w:val="0"/>
        <w:widowControl w:val="0"/>
        <w:numPr>
          <w:ilvl w:val="0"/>
          <w:numId w:val="35"/>
        </w:numPr>
        <w:shd w:val="clear" w:color="auto" w:fill="auto"/>
        <w:tabs>
          <w:tab w:pos="576" w:val="left"/>
        </w:tabs>
        <w:bidi w:val="0"/>
        <w:spacing w:before="0" w:after="0" w:line="187" w:lineRule="auto"/>
        <w:ind w:left="0" w:right="0"/>
        <w:jc w:val="both"/>
      </w:pPr>
      <w:bookmarkStart w:id="764" w:name="bookmark764"/>
      <w:bookmarkEnd w:id="764"/>
      <w:r>
        <w:rPr>
          <w:spacing w:val="0"/>
          <w:w w:val="100"/>
          <w:position w:val="0"/>
        </w:rPr>
        <w:t xml:space="preserve">размещение пострадавшего населения в домах отдыха, пансионатах и других оздоровительных учреждениях, временных жилищах (сборных домах, палатках, </w:t>
      </w:r>
      <w:r>
        <w:rPr>
          <w:spacing w:val="0"/>
          <w:w w:val="100"/>
          <w:position w:val="0"/>
        </w:rPr>
        <w:t>землянках и т.п.), а также подселение его на площади сохранившегося жилого фонда;</w:t>
      </w:r>
    </w:p>
    <w:p>
      <w:pPr>
        <w:pStyle w:val="Style12"/>
        <w:keepNext w:val="0"/>
        <w:keepLines w:val="0"/>
        <w:widowControl w:val="0"/>
        <w:numPr>
          <w:ilvl w:val="0"/>
          <w:numId w:val="35"/>
        </w:numPr>
        <w:shd w:val="clear" w:color="auto" w:fill="auto"/>
        <w:tabs>
          <w:tab w:pos="583" w:val="left"/>
        </w:tabs>
        <w:bidi w:val="0"/>
        <w:spacing w:before="0" w:after="0" w:line="151" w:lineRule="auto"/>
        <w:ind w:left="0" w:right="0"/>
        <w:jc w:val="both"/>
      </w:pPr>
      <w:bookmarkStart w:id="765" w:name="bookmark765"/>
      <w:bookmarkEnd w:id="765"/>
      <w:r>
        <w:rPr>
          <w:spacing w:val="0"/>
          <w:w w:val="100"/>
          <w:position w:val="0"/>
        </w:rPr>
        <w:t>предоставление населению информационно-психологической поддержки.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борьбе с пожарами, возникшими при военных конфликтах или вследствие этих конфликтов:</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766" w:name="bookmark766"/>
      <w:bookmarkEnd w:id="766"/>
      <w:r>
        <w:rPr>
          <w:spacing w:val="0"/>
          <w:w w:val="100"/>
          <w:position w:val="0"/>
        </w:rPr>
        <w:t>создание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охраны;</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767" w:name="bookmark767"/>
      <w:bookmarkEnd w:id="767"/>
      <w:r>
        <w:rPr>
          <w:spacing w:val="0"/>
          <w:w w:val="100"/>
          <w:position w:val="0"/>
        </w:rPr>
        <w:t>организация тушения пожаров в районах проведения аварийно-спасательных и других неотложных работ и в организациях, отнесенных в установленном порядке к категориям по гражданской обороне, в военное время;</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768" w:name="bookmark768"/>
      <w:bookmarkEnd w:id="768"/>
      <w:r>
        <w:rPr>
          <w:spacing w:val="0"/>
          <w:w w:val="100"/>
          <w:position w:val="0"/>
        </w:rPr>
        <w:t>заблаговременное создание запасов химических реагентов для тушения пожаров.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обнаружению и обозначению районов, подвергшихся радиоактивному, химическому, биологическому и иному заражению (загрязнению):</w:t>
      </w:r>
    </w:p>
    <w:p>
      <w:pPr>
        <w:pStyle w:val="Style12"/>
        <w:keepNext w:val="0"/>
        <w:keepLines w:val="0"/>
        <w:widowControl w:val="0"/>
        <w:numPr>
          <w:ilvl w:val="0"/>
          <w:numId w:val="35"/>
        </w:numPr>
        <w:shd w:val="clear" w:color="auto" w:fill="auto"/>
        <w:tabs>
          <w:tab w:pos="586" w:val="left"/>
        </w:tabs>
        <w:bidi w:val="0"/>
        <w:spacing w:before="0" w:after="0" w:line="187" w:lineRule="auto"/>
        <w:ind w:left="0" w:right="0"/>
        <w:jc w:val="both"/>
      </w:pPr>
      <w:bookmarkStart w:id="769" w:name="bookmark769"/>
      <w:bookmarkEnd w:id="769"/>
      <w:r>
        <w:rPr>
          <w:spacing w:val="0"/>
          <w:w w:val="100"/>
          <w:position w:val="0"/>
        </w:rPr>
        <w:t>введение режимов радиационной защиты на территориях, подвергшихся радиоактивному загрязнению;</w:t>
      </w:r>
    </w:p>
    <w:p>
      <w:pPr>
        <w:pStyle w:val="Style12"/>
        <w:keepNext w:val="0"/>
        <w:keepLines w:val="0"/>
        <w:widowControl w:val="0"/>
        <w:numPr>
          <w:ilvl w:val="0"/>
          <w:numId w:val="35"/>
        </w:numPr>
        <w:shd w:val="clear" w:color="auto" w:fill="auto"/>
        <w:tabs>
          <w:tab w:pos="581" w:val="left"/>
        </w:tabs>
        <w:bidi w:val="0"/>
        <w:spacing w:before="0" w:after="0" w:line="214" w:lineRule="auto"/>
        <w:ind w:left="0" w:right="0"/>
        <w:jc w:val="both"/>
      </w:pPr>
      <w:bookmarkStart w:id="770" w:name="bookmark770"/>
      <w:bookmarkEnd w:id="770"/>
      <w:r>
        <w:rPr>
          <w:spacing w:val="0"/>
          <w:w w:val="100"/>
          <w:position w:val="0"/>
        </w:rPr>
        <w:t>совершенствование методов и технических средств мониторинга состоя</w:t>
        <w:softHyphen/>
        <w:t>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санитарной обработке населения, обеззараживанию зданий и сооружений, специальной обработке техники и территорий:</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771" w:name="bookmark771"/>
      <w:bookmarkEnd w:id="771"/>
      <w:r>
        <w:rPr>
          <w:spacing w:val="0"/>
          <w:w w:val="100"/>
          <w:position w:val="0"/>
        </w:rPr>
        <w:t>заблаговременное создание запасов дезактивирующих, дегазирующих и де</w:t>
        <w:softHyphen/>
        <w:t>зинфицирующих веществ и растворов;</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772" w:name="bookmark772"/>
      <w:bookmarkEnd w:id="772"/>
      <w:r>
        <w:rPr>
          <w:spacing w:val="0"/>
          <w:w w:val="100"/>
          <w:position w:val="0"/>
        </w:rPr>
        <w:t>создание и оснащение сил для проведения санитарной обработки населе</w:t>
        <w:softHyphen/>
        <w:t>ния, обеззараживания зданий и сооружений, специальной обработки техники и территорий, подготовка их в области гражданской обороны;</w:t>
      </w:r>
    </w:p>
    <w:p>
      <w:pPr>
        <w:pStyle w:val="Style12"/>
        <w:keepNext w:val="0"/>
        <w:keepLines w:val="0"/>
        <w:widowControl w:val="0"/>
        <w:numPr>
          <w:ilvl w:val="0"/>
          <w:numId w:val="35"/>
        </w:numPr>
        <w:shd w:val="clear" w:color="auto" w:fill="auto"/>
        <w:tabs>
          <w:tab w:pos="586" w:val="left"/>
        </w:tabs>
        <w:bidi w:val="0"/>
        <w:spacing w:before="0" w:after="0" w:line="204" w:lineRule="auto"/>
        <w:ind w:left="0" w:right="0"/>
        <w:jc w:val="both"/>
      </w:pPr>
      <w:bookmarkStart w:id="773" w:name="bookmark773"/>
      <w:bookmarkEnd w:id="773"/>
      <w:r>
        <w:rPr>
          <w:spacing w:val="0"/>
          <w:w w:val="100"/>
          <w:position w:val="0"/>
        </w:rPr>
        <w:t>организация проведения мероприятий по санитарной обработке населения, обеззараживанию зданий и сооружений, специальной обработке техники и тер</w:t>
        <w:softHyphen/>
        <w:t>риторий.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восстановлению и поддержанию порядка</w:t>
      </w:r>
      <w:r>
        <w:rPr>
          <w:spacing w:val="0"/>
          <w:w w:val="100"/>
          <w:position w:val="0"/>
        </w:rPr>
        <w:t xml:space="preserve"> в районах, пострадавших при военных конфликтах или вследствие этих конфликтов, а также вследствие чрезвы</w:t>
        <w:softHyphen/>
        <w:t>чайных ситуаций природного и техногенного характера и террористических акций:</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774" w:name="bookmark774"/>
      <w:bookmarkEnd w:id="774"/>
      <w:r>
        <w:rPr>
          <w:spacing w:val="0"/>
          <w:w w:val="100"/>
          <w:position w:val="0"/>
        </w:rPr>
        <w:t>создание и оснащение сил охраны общественного порядка, подготовка их в области гражданской обороны;</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775" w:name="bookmark775"/>
      <w:bookmarkEnd w:id="775"/>
      <w:r>
        <w:rPr>
          <w:spacing w:val="0"/>
          <w:w w:val="100"/>
          <w:position w:val="0"/>
        </w:rPr>
        <w:t>восстановление и охрана общественного порядка, обеспечение безопасно</w:t>
        <w:softHyphen/>
        <w:t>сти дорожного движения на маршрутах выдвижения сил гражданской обороны и эвакуации населения;</w:t>
      </w:r>
    </w:p>
    <w:p>
      <w:pPr>
        <w:pStyle w:val="Style12"/>
        <w:keepNext w:val="0"/>
        <w:keepLines w:val="0"/>
        <w:widowControl w:val="0"/>
        <w:numPr>
          <w:ilvl w:val="0"/>
          <w:numId w:val="35"/>
        </w:numPr>
        <w:shd w:val="clear" w:color="auto" w:fill="auto"/>
        <w:tabs>
          <w:tab w:pos="586" w:val="left"/>
        </w:tabs>
        <w:bidi w:val="0"/>
        <w:spacing w:before="0" w:after="0" w:line="187" w:lineRule="auto"/>
        <w:ind w:left="0" w:right="0"/>
        <w:jc w:val="both"/>
      </w:pPr>
      <w:bookmarkStart w:id="776" w:name="bookmark776"/>
      <w:bookmarkEnd w:id="776"/>
      <w:r>
        <w:rPr>
          <w:spacing w:val="0"/>
          <w:w w:val="100"/>
          <w:position w:val="0"/>
        </w:rPr>
        <w:t>обеспечение беспрепятственного передвижения сил гражданской обороны для проведения аварийно-спасательных и других неотложных работ;</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777" w:name="bookmark777"/>
      <w:bookmarkEnd w:id="777"/>
      <w:r>
        <w:rPr>
          <w:spacing w:val="0"/>
          <w:w w:val="100"/>
          <w:position w:val="0"/>
        </w:rPr>
        <w:t>осуществление пропускного режима и поддержание общественного порядка в очагах поражения, зонах ЧС;</w:t>
      </w:r>
    </w:p>
    <w:p>
      <w:pPr>
        <w:pStyle w:val="Style12"/>
        <w:keepNext w:val="0"/>
        <w:keepLines w:val="0"/>
        <w:widowControl w:val="0"/>
        <w:numPr>
          <w:ilvl w:val="0"/>
          <w:numId w:val="35"/>
        </w:numPr>
        <w:shd w:val="clear" w:color="auto" w:fill="auto"/>
        <w:tabs>
          <w:tab w:pos="589" w:val="left"/>
        </w:tabs>
        <w:bidi w:val="0"/>
        <w:spacing w:before="0" w:after="0" w:line="240" w:lineRule="auto"/>
        <w:ind w:left="0" w:right="0"/>
        <w:jc w:val="both"/>
      </w:pPr>
      <w:bookmarkStart w:id="778" w:name="bookmark778"/>
      <w:bookmarkEnd w:id="778"/>
      <w:r>
        <w:rPr>
          <w:spacing w:val="0"/>
          <w:w w:val="100"/>
          <w:position w:val="0"/>
        </w:rPr>
        <w:t>усиление охраны объектов, подлежащих обязательной охране органами вну</w:t>
        <w:softHyphen/>
        <w:t>тренних дел, имущества юридических и физических лиц по договорам, принятие мер по охране имущества, оставшегося без присмотра.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вопросам срочного восстановления функционирования необходимых ком</w:t>
        <w:softHyphen/>
        <w:t>мунальных служб в военное время:</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79" w:name="bookmark779"/>
      <w:bookmarkEnd w:id="779"/>
      <w:r>
        <w:rPr>
          <w:spacing w:val="0"/>
          <w:w w:val="100"/>
          <w:position w:val="0"/>
        </w:rPr>
        <w:t>обеспечение готовности коммунальных служб к работе в условиях военного времени, планирование их действий;</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80" w:name="bookmark780"/>
      <w:bookmarkEnd w:id="780"/>
      <w:r>
        <w:rPr>
          <w:spacing w:val="0"/>
          <w:w w:val="100"/>
          <w:position w:val="0"/>
        </w:rPr>
        <w:t>создание запасов оборудования и запасных частей для ремонта поврежден</w:t>
        <w:softHyphen/>
        <w:t>ных систем газо-, энерго-, водоснабжения, водоотведения и канализации;</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81" w:name="bookmark781"/>
      <w:bookmarkEnd w:id="781"/>
      <w:r>
        <w:rPr>
          <w:spacing w:val="0"/>
          <w:w w:val="100"/>
          <w:position w:val="0"/>
        </w:rPr>
        <w:t>создание и подготовка резерва мобильных средств для очистки, опреснения и транспортировки воды;</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82" w:name="bookmark782"/>
      <w:bookmarkEnd w:id="782"/>
      <w:r>
        <w:rPr>
          <w:spacing w:val="0"/>
          <w:w w:val="100"/>
          <w:position w:val="0"/>
        </w:rPr>
        <w:t>создание на водопроводных станциях необходимых запасов реагентов, ре</w:t>
        <w:softHyphen/>
        <w:t>активов, консервантов и дезинфицирующих средств;</w:t>
      </w:r>
    </w:p>
    <w:p>
      <w:pPr>
        <w:pStyle w:val="Style12"/>
        <w:keepNext w:val="0"/>
        <w:keepLines w:val="0"/>
        <w:widowControl w:val="0"/>
        <w:numPr>
          <w:ilvl w:val="0"/>
          <w:numId w:val="35"/>
        </w:numPr>
        <w:shd w:val="clear" w:color="auto" w:fill="auto"/>
        <w:tabs>
          <w:tab w:pos="584" w:val="left"/>
        </w:tabs>
        <w:bidi w:val="0"/>
        <w:spacing w:before="0" w:after="0" w:line="204" w:lineRule="auto"/>
        <w:ind w:left="0" w:right="0"/>
        <w:jc w:val="both"/>
      </w:pPr>
      <w:bookmarkStart w:id="783" w:name="bookmark783"/>
      <w:bookmarkEnd w:id="783"/>
      <w:r>
        <w:rPr>
          <w:spacing w:val="0"/>
          <w:w w:val="100"/>
          <w:position w:val="0"/>
        </w:rPr>
        <w:t>создание запасов резервуаров и емкостей, сборно-разборных трубопроводов, мобильных резервных и автономных источников энергии, оборудования и тех</w:t>
        <w:softHyphen/>
        <w:t>нических средств для организации коммунального снабжения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срочному захоронению трупов в военное время:</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784" w:name="bookmark784"/>
      <w:bookmarkEnd w:id="784"/>
      <w:r>
        <w:rPr>
          <w:spacing w:val="0"/>
          <w:w w:val="100"/>
          <w:position w:val="0"/>
        </w:rPr>
        <w:t>заблаговременное, в мирное время, определение мест возможных захоро</w:t>
        <w:softHyphen/>
        <w:t>нений;</w:t>
      </w:r>
    </w:p>
    <w:p>
      <w:pPr>
        <w:pStyle w:val="Style12"/>
        <w:keepNext w:val="0"/>
        <w:keepLines w:val="0"/>
        <w:widowControl w:val="0"/>
        <w:numPr>
          <w:ilvl w:val="0"/>
          <w:numId w:val="35"/>
        </w:numPr>
        <w:shd w:val="clear" w:color="auto" w:fill="auto"/>
        <w:tabs>
          <w:tab w:pos="584" w:val="left"/>
        </w:tabs>
        <w:bidi w:val="0"/>
        <w:spacing w:before="0" w:after="0" w:line="204" w:lineRule="auto"/>
        <w:ind w:left="0" w:right="0"/>
        <w:jc w:val="both"/>
      </w:pPr>
      <w:bookmarkStart w:id="785" w:name="bookmark785"/>
      <w:bookmarkEnd w:id="785"/>
      <w:r>
        <w:rPr>
          <w:spacing w:val="0"/>
          <w:w w:val="100"/>
          <w:position w:val="0"/>
        </w:rPr>
        <w:t>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786" w:name="bookmark786"/>
      <w:bookmarkEnd w:id="786"/>
      <w:r>
        <w:rPr>
          <w:spacing w:val="0"/>
          <w:w w:val="100"/>
          <w:position w:val="0"/>
        </w:rPr>
        <w:t>оборудование мест погребения (захоронения) тел (останков) погибших;</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787" w:name="bookmark787"/>
      <w:bookmarkEnd w:id="787"/>
      <w:r>
        <w:rPr>
          <w:spacing w:val="0"/>
          <w:w w:val="100"/>
          <w:position w:val="0"/>
        </w:rPr>
        <w:t>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pPr>
        <w:pStyle w:val="Style12"/>
        <w:keepNext w:val="0"/>
        <w:keepLines w:val="0"/>
        <w:widowControl w:val="0"/>
        <w:numPr>
          <w:ilvl w:val="0"/>
          <w:numId w:val="35"/>
        </w:numPr>
        <w:shd w:val="clear" w:color="auto" w:fill="auto"/>
        <w:tabs>
          <w:tab w:pos="596" w:val="left"/>
        </w:tabs>
        <w:bidi w:val="0"/>
        <w:spacing w:before="0" w:after="0" w:line="151" w:lineRule="auto"/>
        <w:ind w:left="0" w:right="0"/>
        <w:jc w:val="both"/>
      </w:pPr>
      <w:bookmarkStart w:id="788" w:name="bookmark788"/>
      <w:bookmarkEnd w:id="788"/>
      <w:r>
        <w:rPr>
          <w:spacing w:val="0"/>
          <w:w w:val="100"/>
          <w:position w:val="0"/>
        </w:rPr>
        <w:t>организация санитарно-эпидемиологического надзора.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обеспечению устойчивости функционирования организаций,</w:t>
      </w:r>
      <w:r>
        <w:rPr>
          <w:spacing w:val="0"/>
          <w:w w:val="100"/>
          <w:position w:val="0"/>
        </w:rPr>
        <w:t xml:space="preserve"> необходимых для выживания населения при военных конфликтах или вследствие этих конфлик</w:t>
        <w:softHyphen/>
        <w:t>тов, а также при чрезвычайных ситуациях природного и техногенного характера:</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789" w:name="bookmark789"/>
      <w:bookmarkEnd w:id="789"/>
      <w:r>
        <w:rPr>
          <w:spacing w:val="0"/>
          <w:w w:val="100"/>
          <w:position w:val="0"/>
        </w:rPr>
        <w:t>создание и организация работы в мирное и военное время комиссий, по вопросам повышения устойчивости функционирования объектов экономики;</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790" w:name="bookmark790"/>
      <w:bookmarkEnd w:id="790"/>
      <w:r>
        <w:rPr>
          <w:spacing w:val="0"/>
          <w:w w:val="100"/>
          <w:position w:val="0"/>
        </w:rPr>
        <w:t>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791" w:name="bookmark791"/>
      <w:bookmarkEnd w:id="791"/>
      <w:r>
        <w:rPr>
          <w:spacing w:val="0"/>
          <w:w w:val="100"/>
          <w:position w:val="0"/>
        </w:rPr>
        <w:t>разработка и реализация в мирное и военное время инженерно-технических мероприятий гражданской обороны, в том числе в проектах строительства;</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792" w:name="bookmark792"/>
      <w:bookmarkEnd w:id="792"/>
      <w:r>
        <w:rPr>
          <w:spacing w:val="0"/>
          <w:w w:val="100"/>
          <w:position w:val="0"/>
        </w:rPr>
        <w:t>планирование, подготовка и проведение аварийно-спасательных и других неотложных работ на объектах экономики, продолжающих работу в военное время;</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793" w:name="bookmark793"/>
      <w:bookmarkEnd w:id="793"/>
      <w:r>
        <w:rPr>
          <w:spacing w:val="0"/>
          <w:w w:val="100"/>
          <w:position w:val="0"/>
        </w:rPr>
        <w:t>заблаговременное создание запасов материально-технических, продоволь</w:t>
        <w:softHyphen/>
        <w:t>ственных, медицинских и иных средств, необходимых для восстановления про</w:t>
        <w:softHyphen/>
        <w:t>изводственного процесса;</w:t>
      </w:r>
    </w:p>
    <w:p>
      <w:pPr>
        <w:pStyle w:val="Style12"/>
        <w:keepNext w:val="0"/>
        <w:keepLines w:val="0"/>
        <w:widowControl w:val="0"/>
        <w:numPr>
          <w:ilvl w:val="0"/>
          <w:numId w:val="35"/>
        </w:numPr>
        <w:shd w:val="clear" w:color="auto" w:fill="auto"/>
        <w:tabs>
          <w:tab w:pos="551" w:val="left"/>
        </w:tabs>
        <w:bidi w:val="0"/>
        <w:spacing w:before="0" w:after="0" w:line="240" w:lineRule="auto"/>
        <w:ind w:left="0" w:right="0"/>
        <w:jc w:val="both"/>
      </w:pPr>
      <w:bookmarkStart w:id="794" w:name="bookmark794"/>
      <w:bookmarkEnd w:id="794"/>
      <w:r>
        <w:rPr>
          <w:spacing w:val="0"/>
          <w:w w:val="100"/>
          <w:position w:val="0"/>
        </w:rPr>
        <w:t>создание страхового фонда документации на объекты повышенного риска;</w:t>
      </w:r>
    </w:p>
    <w:p>
      <w:pPr>
        <w:pStyle w:val="Style12"/>
        <w:keepNext w:val="0"/>
        <w:keepLines w:val="0"/>
        <w:widowControl w:val="0"/>
        <w:numPr>
          <w:ilvl w:val="0"/>
          <w:numId w:val="35"/>
        </w:numPr>
        <w:shd w:val="clear" w:color="auto" w:fill="auto"/>
        <w:tabs>
          <w:tab w:pos="544" w:val="left"/>
        </w:tabs>
        <w:bidi w:val="0"/>
        <w:spacing w:before="0" w:after="0" w:line="187" w:lineRule="auto"/>
        <w:ind w:left="0" w:right="0"/>
        <w:jc w:val="both"/>
      </w:pPr>
      <w:bookmarkStart w:id="795" w:name="bookmark795"/>
      <w:bookmarkEnd w:id="795"/>
      <w:r>
        <w:rPr>
          <w:spacing w:val="0"/>
          <w:w w:val="100"/>
          <w:position w:val="0"/>
        </w:rPr>
        <w:t>повышение эффективности защиты производственных фондов при воздей</w:t>
        <w:softHyphen/>
        <w:t>ствии на них современных средств поражения.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 вопросам обеспечения постоянной готовности сил и средств гражданской обороны</w:t>
      </w:r>
      <w:r>
        <w:rPr>
          <w:spacing w:val="0"/>
          <w:w w:val="100"/>
          <w:position w:val="0"/>
        </w:rPr>
        <w:t>:</w:t>
      </w:r>
    </w:p>
    <w:p>
      <w:pPr>
        <w:pStyle w:val="Style12"/>
        <w:keepNext w:val="0"/>
        <w:keepLines w:val="0"/>
        <w:widowControl w:val="0"/>
        <w:numPr>
          <w:ilvl w:val="0"/>
          <w:numId w:val="35"/>
        </w:numPr>
        <w:shd w:val="clear" w:color="auto" w:fill="auto"/>
        <w:tabs>
          <w:tab w:pos="544" w:val="left"/>
        </w:tabs>
        <w:bidi w:val="0"/>
        <w:spacing w:before="0" w:after="0" w:line="187" w:lineRule="auto"/>
        <w:ind w:left="0" w:right="0"/>
        <w:jc w:val="both"/>
      </w:pPr>
      <w:bookmarkStart w:id="796" w:name="bookmark796"/>
      <w:bookmarkEnd w:id="796"/>
      <w:r>
        <w:rPr>
          <w:spacing w:val="0"/>
          <w:w w:val="100"/>
          <w:position w:val="0"/>
        </w:rPr>
        <w:t>создание и оснащение сил гражданской обороны современными техникой и оборудованием;</w:t>
      </w:r>
    </w:p>
    <w:p>
      <w:pPr>
        <w:pStyle w:val="Style12"/>
        <w:keepNext w:val="0"/>
        <w:keepLines w:val="0"/>
        <w:widowControl w:val="0"/>
        <w:numPr>
          <w:ilvl w:val="0"/>
          <w:numId w:val="35"/>
        </w:numPr>
        <w:shd w:val="clear" w:color="auto" w:fill="auto"/>
        <w:tabs>
          <w:tab w:pos="549" w:val="left"/>
        </w:tabs>
        <w:bidi w:val="0"/>
        <w:spacing w:before="0" w:after="0" w:line="187" w:lineRule="auto"/>
        <w:ind w:left="0" w:right="0"/>
        <w:jc w:val="both"/>
      </w:pPr>
      <w:bookmarkStart w:id="797" w:name="bookmark797"/>
      <w:bookmarkEnd w:id="797"/>
      <w:r>
        <w:rPr>
          <w:spacing w:val="0"/>
          <w:w w:val="100"/>
          <w:position w:val="0"/>
        </w:rPr>
        <w:t>подготовка сил гражданской обороны к действиям, проведение учений и тренировок по гражданской обороне;</w:t>
      </w:r>
    </w:p>
    <w:p>
      <w:pPr>
        <w:pStyle w:val="Style12"/>
        <w:keepNext w:val="0"/>
        <w:keepLines w:val="0"/>
        <w:widowControl w:val="0"/>
        <w:numPr>
          <w:ilvl w:val="0"/>
          <w:numId w:val="35"/>
        </w:numPr>
        <w:shd w:val="clear" w:color="auto" w:fill="auto"/>
        <w:tabs>
          <w:tab w:pos="556" w:val="left"/>
        </w:tabs>
        <w:bidi w:val="0"/>
        <w:spacing w:before="0" w:after="0" w:line="151" w:lineRule="auto"/>
        <w:ind w:left="0" w:right="0"/>
        <w:jc w:val="both"/>
      </w:pPr>
      <w:bookmarkStart w:id="798" w:name="bookmark798"/>
      <w:bookmarkEnd w:id="798"/>
      <w:r>
        <w:rPr>
          <w:spacing w:val="0"/>
          <w:w w:val="100"/>
          <w:position w:val="0"/>
        </w:rPr>
        <w:t>планирование действий сил гражданской обороны;</w:t>
      </w:r>
    </w:p>
    <w:p>
      <w:pPr>
        <w:pStyle w:val="Style12"/>
        <w:keepNext w:val="0"/>
        <w:keepLines w:val="0"/>
        <w:widowControl w:val="0"/>
        <w:numPr>
          <w:ilvl w:val="0"/>
          <w:numId w:val="35"/>
        </w:numPr>
        <w:shd w:val="clear" w:color="auto" w:fill="auto"/>
        <w:tabs>
          <w:tab w:pos="554" w:val="left"/>
        </w:tabs>
        <w:bidi w:val="0"/>
        <w:spacing w:before="0" w:after="0" w:line="187" w:lineRule="auto"/>
        <w:ind w:left="0" w:right="0"/>
        <w:jc w:val="both"/>
      </w:pPr>
      <w:bookmarkStart w:id="799" w:name="bookmark799"/>
      <w:bookmarkEnd w:id="799"/>
      <w:r>
        <w:rPr>
          <w:spacing w:val="0"/>
          <w:w w:val="100"/>
          <w:position w:val="0"/>
        </w:rPr>
        <w:t>определение порядка взаимодействия и привлечения сил и средств граж</w:t>
        <w:softHyphen/>
        <w:t>данской обороны, а также всестороннее обеспечение их действий.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После принятия решения Президентом Российской Федерации о непосредствен</w:t>
        <w:softHyphen/>
        <w:t>ной подготовке к переводу на работу в условиях военного времени при нараста</w:t>
        <w:softHyphen/>
        <w:t>нии угрозы агрессии против Российской Федерации до объявления мобилизации в Российской Федерации федеральные органы исполнительной власти, органы исполнительной власти субъектов Российской Федерации, органы местного са</w:t>
        <w:softHyphen/>
        <w:t>моуправления и организации осуществляют ряд подготовительных мероприятий по гражданской обороне, основными из которых являются:</w:t>
      </w:r>
    </w:p>
    <w:p>
      <w:pPr>
        <w:pStyle w:val="Style12"/>
        <w:keepNext w:val="0"/>
        <w:keepLines w:val="0"/>
        <w:widowControl w:val="0"/>
        <w:numPr>
          <w:ilvl w:val="0"/>
          <w:numId w:val="35"/>
        </w:numPr>
        <w:shd w:val="clear" w:color="auto" w:fill="auto"/>
        <w:tabs>
          <w:tab w:pos="554" w:val="left"/>
        </w:tabs>
        <w:bidi w:val="0"/>
        <w:spacing w:before="0" w:after="0" w:line="187" w:lineRule="auto"/>
        <w:ind w:left="0" w:right="0"/>
        <w:jc w:val="both"/>
      </w:pPr>
      <w:bookmarkStart w:id="800" w:name="bookmark800"/>
      <w:bookmarkEnd w:id="800"/>
      <w:r>
        <w:rPr>
          <w:spacing w:val="0"/>
          <w:w w:val="100"/>
          <w:position w:val="0"/>
        </w:rPr>
        <w:t>постановка задач по непосредственной подготовке к выполнению меропри</w:t>
        <w:softHyphen/>
        <w:t>ятий по планам гражданской обороны и защиты населения;</w:t>
      </w:r>
    </w:p>
    <w:p>
      <w:pPr>
        <w:pStyle w:val="Style12"/>
        <w:keepNext w:val="0"/>
        <w:keepLines w:val="0"/>
        <w:widowControl w:val="0"/>
        <w:numPr>
          <w:ilvl w:val="0"/>
          <w:numId w:val="35"/>
        </w:numPr>
        <w:shd w:val="clear" w:color="auto" w:fill="auto"/>
        <w:tabs>
          <w:tab w:pos="549" w:val="left"/>
        </w:tabs>
        <w:bidi w:val="0"/>
        <w:spacing w:before="0" w:after="0" w:line="218" w:lineRule="auto"/>
        <w:ind w:left="0" w:right="0"/>
        <w:jc w:val="both"/>
      </w:pPr>
      <w:bookmarkStart w:id="801" w:name="bookmark801"/>
      <w:bookmarkEnd w:id="801"/>
      <w:r>
        <w:rPr>
          <w:spacing w:val="0"/>
          <w:w w:val="100"/>
          <w:position w:val="0"/>
        </w:rPr>
        <w:t>уточнение планов гражданской обороны и защиты населения, формализован</w:t>
        <w:softHyphen/>
        <w:t>ных документов по гражданской обороне и основных показателей гражданской обороны; уточнение порядка взаимодействия и обмена информацией в области гражданской обороны при выполнении мероприятий по гражданской обороне первой, второй и третьей очередей;</w:t>
      </w:r>
    </w:p>
    <w:p>
      <w:pPr>
        <w:pStyle w:val="Style12"/>
        <w:keepNext w:val="0"/>
        <w:keepLines w:val="0"/>
        <w:widowControl w:val="0"/>
        <w:numPr>
          <w:ilvl w:val="0"/>
          <w:numId w:val="35"/>
        </w:numPr>
        <w:shd w:val="clear" w:color="auto" w:fill="auto"/>
        <w:tabs>
          <w:tab w:pos="554" w:val="left"/>
        </w:tabs>
        <w:bidi w:val="0"/>
        <w:spacing w:before="0" w:after="0" w:line="204" w:lineRule="auto"/>
        <w:ind w:left="0" w:right="0"/>
        <w:jc w:val="both"/>
      </w:pPr>
      <w:bookmarkStart w:id="802" w:name="bookmark802"/>
      <w:bookmarkEnd w:id="802"/>
      <w:r>
        <w:rPr>
          <w:spacing w:val="0"/>
          <w:w w:val="100"/>
          <w:position w:val="0"/>
        </w:rPr>
        <w:t>уточнение состава, задач и порядка работы должностных лиц, уполномо</w:t>
        <w:softHyphen/>
        <w:t>ченных на решение задач в области гражданской обороны и входящих в составы оперативных групп, выводимых на запасные пункты управления;</w:t>
      </w:r>
    </w:p>
    <w:p>
      <w:pPr>
        <w:pStyle w:val="Style12"/>
        <w:keepNext w:val="0"/>
        <w:keepLines w:val="0"/>
        <w:widowControl w:val="0"/>
        <w:numPr>
          <w:ilvl w:val="0"/>
          <w:numId w:val="35"/>
        </w:numPr>
        <w:shd w:val="clear" w:color="auto" w:fill="auto"/>
        <w:tabs>
          <w:tab w:pos="556" w:val="left"/>
        </w:tabs>
        <w:bidi w:val="0"/>
        <w:spacing w:before="0" w:after="0" w:line="151" w:lineRule="auto"/>
        <w:ind w:left="0" w:right="0"/>
        <w:jc w:val="both"/>
      </w:pPr>
      <w:bookmarkStart w:id="803" w:name="bookmark803"/>
      <w:bookmarkEnd w:id="803"/>
      <w:r>
        <w:rPr>
          <w:spacing w:val="0"/>
          <w:w w:val="100"/>
          <w:position w:val="0"/>
        </w:rPr>
        <w:t>проверка готовности систем связи и оповещения гражданской обороны;</w:t>
      </w:r>
    </w:p>
    <w:p>
      <w:pPr>
        <w:pStyle w:val="Style12"/>
        <w:keepNext w:val="0"/>
        <w:keepLines w:val="0"/>
        <w:widowControl w:val="0"/>
        <w:numPr>
          <w:ilvl w:val="0"/>
          <w:numId w:val="35"/>
        </w:numPr>
        <w:shd w:val="clear" w:color="auto" w:fill="auto"/>
        <w:tabs>
          <w:tab w:pos="549" w:val="left"/>
        </w:tabs>
        <w:bidi w:val="0"/>
        <w:spacing w:before="0" w:after="0" w:line="214" w:lineRule="auto"/>
        <w:ind w:left="0" w:right="0"/>
        <w:jc w:val="both"/>
      </w:pPr>
      <w:bookmarkStart w:id="804" w:name="bookmark804"/>
      <w:bookmarkEnd w:id="804"/>
      <w:r>
        <w:rPr>
          <w:spacing w:val="0"/>
          <w:w w:val="100"/>
          <w:position w:val="0"/>
        </w:rPr>
        <w:t>уточнение с органами военного управления маршрутов, порядка исполь</w:t>
        <w:softHyphen/>
        <w:t>зования транспортных средств, техники и коммуникаций для проведения эва</w:t>
        <w:softHyphen/>
        <w:t>куационных мероприятий и создания группировки сил гражданской обороны в безопасных районах;</w:t>
      </w:r>
    </w:p>
    <w:p>
      <w:pPr>
        <w:pStyle w:val="Style12"/>
        <w:keepNext w:val="0"/>
        <w:keepLines w:val="0"/>
        <w:widowControl w:val="0"/>
        <w:numPr>
          <w:ilvl w:val="0"/>
          <w:numId w:val="35"/>
        </w:numPr>
        <w:shd w:val="clear" w:color="auto" w:fill="auto"/>
        <w:tabs>
          <w:tab w:pos="554" w:val="left"/>
        </w:tabs>
        <w:bidi w:val="0"/>
        <w:spacing w:before="0" w:after="0" w:line="218" w:lineRule="auto"/>
        <w:ind w:left="0" w:right="0"/>
        <w:jc w:val="both"/>
      </w:pPr>
      <w:bookmarkStart w:id="805" w:name="bookmark805"/>
      <w:bookmarkEnd w:id="805"/>
      <w:r>
        <w:rPr>
          <w:spacing w:val="0"/>
          <w:w w:val="100"/>
          <w:position w:val="0"/>
        </w:rPr>
        <w:t>анализ готовности федеральных органов исполнительной власти, органов исполнительной власти субъектов Российской Федерации, органов местного са</w:t>
        <w:softHyphen/>
        <w:t>моуправления и организаций к ведению гражданской обороны, представлению докладов о ходе непосредственной подготовки к выполнению мероприятий по гражданской обороне по планам гражданской обороны и защиты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введении в действие Президентом Российской Федерации плана граждан</w:t>
        <w:softHyphen/>
        <w:t>ской обороны и защиты населения Российской Федерации на территории Российской Федерации или в отдельных ее местностях в полном объеме или частично феде</w:t>
        <w:softHyphen/>
        <w:t xml:space="preserve">ральными органами исполнительной власти, органами исполнительной власти </w:t>
      </w:r>
      <w:r>
        <w:rPr>
          <w:spacing w:val="0"/>
          <w:w w:val="100"/>
          <w:position w:val="0"/>
        </w:rPr>
        <w:t>субъектов Российской Федерации, органами местного самоуправления и орга</w:t>
        <w:softHyphen/>
        <w:t>низациями проводятся мероприятия по гражданской обороне в соответствии с имеющимися полномочиями в области гражданской обороны согласно типовым перечням мероприятий по гражданской обороне.</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При возникновении чрезвычайных ситуаций природного и техногенного характе</w:t>
        <w:softHyphen/>
        <w:t>ра в мирное время по решению Президента Российской Федерации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проводятся отдельные мероприятия по гражданской обороне. Объем, организация, порядок, способы и сроки выполнения мероприятий по гражданской обороне, предусмотренных типовыми перечнями, а также мероприятий по гражданской обороне, осуществляемых по решению Правительства Российской Федерации, определяются в соответствующих планах гражданской обороны и зашиты насе</w:t>
        <w:softHyphen/>
        <w:t>ления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w:t>
      </w:r>
    </w:p>
    <w:p>
      <w:pPr>
        <w:pStyle w:val="Style42"/>
        <w:keepNext/>
        <w:keepLines/>
        <w:widowControl w:val="0"/>
        <w:shd w:val="clear" w:color="auto" w:fill="auto"/>
        <w:bidi w:val="0"/>
        <w:spacing w:before="0"/>
        <w:ind w:left="0" w:right="0" w:firstLine="0"/>
        <w:jc w:val="both"/>
      </w:pPr>
      <w:bookmarkStart w:id="806" w:name="bookmark806"/>
      <w:bookmarkStart w:id="807" w:name="bookmark807"/>
      <w:bookmarkStart w:id="808" w:name="bookmark808"/>
      <w:r>
        <w:rPr>
          <w:spacing w:val="0"/>
          <w:w w:val="100"/>
          <w:position w:val="0"/>
        </w:rPr>
        <w:t>Литература</w:t>
      </w:r>
      <w:bookmarkEnd w:id="806"/>
      <w:bookmarkEnd w:id="807"/>
      <w:bookmarkEnd w:id="808"/>
    </w:p>
    <w:p>
      <w:pPr>
        <w:pStyle w:val="Style44"/>
        <w:keepNext w:val="0"/>
        <w:keepLines w:val="0"/>
        <w:widowControl w:val="0"/>
        <w:shd w:val="clear" w:color="auto" w:fill="auto"/>
        <w:bidi w:val="0"/>
        <w:spacing w:before="0" w:after="240" w:line="240" w:lineRule="auto"/>
        <w:ind w:left="0" w:right="0" w:firstLine="0"/>
        <w:jc w:val="left"/>
        <w:sectPr>
          <w:footnotePr>
            <w:pos w:val="pageBottom"/>
            <w:numFmt w:val="decimal"/>
            <w:numRestart w:val="continuous"/>
          </w:footnotePr>
          <w:pgSz w:w="9526" w:h="13608"/>
          <w:pgMar w:top="1157" w:right="988" w:bottom="1075" w:left="992" w:header="0" w:footer="3" w:gutter="0"/>
          <w:cols w:space="720"/>
          <w:noEndnote/>
          <w:rtlGutter w:val="0"/>
          <w:docGrid w:linePitch="360"/>
        </w:sectPr>
      </w:pPr>
      <w:r>
        <w:rPr>
          <w:spacing w:val="0"/>
          <w:w w:val="100"/>
          <w:position w:val="0"/>
        </w:rPr>
        <w:t>Гражданская оборона. Изд. 2-е, перераб. / МЧС России. М.: АГЗ МЧС России, 2018. 400 с.</w:t>
      </w:r>
    </w:p>
    <w:p>
      <w:pPr>
        <w:pStyle w:val="Style60"/>
        <w:keepNext/>
        <w:keepLines/>
        <w:widowControl w:val="0"/>
        <w:shd w:val="clear" w:color="auto" w:fill="auto"/>
        <w:bidi w:val="0"/>
        <w:spacing w:before="1240" w:after="580" w:line="240" w:lineRule="auto"/>
        <w:ind w:right="0"/>
        <w:jc w:val="left"/>
      </w:pPr>
      <w:bookmarkStart w:id="809" w:name="bookmark809"/>
      <w:bookmarkStart w:id="810" w:name="bookmark810"/>
      <w:bookmarkStart w:id="811" w:name="bookmark811"/>
      <w:r>
        <w:rPr>
          <w:spacing w:val="0"/>
          <w:w w:val="100"/>
          <w:position w:val="0"/>
        </w:rPr>
        <w:t>Тема 5. Система обеспечения вызова экстренных оперативных служб по единому номеру «112»</w:t>
      </w:r>
      <w:bookmarkEnd w:id="809"/>
      <w:bookmarkEnd w:id="810"/>
      <w:bookmarkEnd w:id="811"/>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вызова экстренных оперативных служб при помощи телефонного со</w:t>
        <w:softHyphen/>
        <w:t>единения сложилась в Российской Федерации в 30-х годах ХХ века. Для доступа к экстренным оперативным службам министерств и ведомств на сетях местной телефонной связи были созданы узлы специальных служб и определено, что для вызова этих служб должны использоваться двухзначные номера: «01» — вызов пожарной охраны, «02» — вызов полиции, «03» — вызов скорой помощи, «04» — аварийной службы газовой сети.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Развитие средств связи, появление новых технологий и новых организационно</w:t>
        <w:softHyphen/>
        <w:t>технологических решений на сетях электросвязи явилось основой для гармони</w:t>
        <w:softHyphen/>
        <w:t>зации отрасли связи Российской Федерации с европейским сообществом в части стандартов, нумерации.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Первые общие требования к системе-112 установлены:</w:t>
      </w:r>
    </w:p>
    <w:p>
      <w:pPr>
        <w:pStyle w:val="Style12"/>
        <w:keepNext w:val="0"/>
        <w:keepLines w:val="0"/>
        <w:widowControl w:val="0"/>
        <w:numPr>
          <w:ilvl w:val="0"/>
          <w:numId w:val="35"/>
        </w:numPr>
        <w:shd w:val="clear" w:color="auto" w:fill="auto"/>
        <w:tabs>
          <w:tab w:pos="529" w:val="left"/>
        </w:tabs>
        <w:bidi w:val="0"/>
        <w:spacing w:before="0" w:after="0" w:line="218" w:lineRule="auto"/>
        <w:ind w:left="0" w:right="0"/>
        <w:jc w:val="both"/>
      </w:pPr>
      <w:bookmarkStart w:id="812" w:name="bookmark812"/>
      <w:bookmarkEnd w:id="812"/>
      <w:r>
        <w:rPr>
          <w:spacing w:val="0"/>
          <w:w w:val="100"/>
          <w:position w:val="0"/>
        </w:rPr>
        <w:t>Постановлением Правительства Российской Федерации от 31 декабря 2004 г. № 894 «Об утверждении перечня экстренных оперативных служб, вызов кото</w:t>
        <w:softHyphen/>
        <w:t>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w:t>
      </w:r>
    </w:p>
    <w:p>
      <w:pPr>
        <w:pStyle w:val="Style12"/>
        <w:keepNext w:val="0"/>
        <w:keepLines w:val="0"/>
        <w:widowControl w:val="0"/>
        <w:numPr>
          <w:ilvl w:val="0"/>
          <w:numId w:val="35"/>
        </w:numPr>
        <w:shd w:val="clear" w:color="auto" w:fill="auto"/>
        <w:tabs>
          <w:tab w:pos="529" w:val="left"/>
        </w:tabs>
        <w:bidi w:val="0"/>
        <w:spacing w:before="0" w:after="0" w:line="214" w:lineRule="auto"/>
        <w:ind w:left="0" w:right="0"/>
        <w:jc w:val="both"/>
      </w:pPr>
      <w:bookmarkStart w:id="813" w:name="bookmark813"/>
      <w:bookmarkEnd w:id="813"/>
      <w:r>
        <w:rPr>
          <w:spacing w:val="0"/>
          <w:w w:val="100"/>
          <w:position w:val="0"/>
        </w:rPr>
        <w:t>Распоряжением Правительства Российской Федерации от 25 августа 2008 г. № 1240-р «Об одобрении Концепции создания системы обеспечения вызова экс</w:t>
        <w:softHyphen/>
        <w:t>тренных оперативных служб через единый номер «112» на базе единых дежурно</w:t>
        <w:softHyphen/>
        <w:t>диспетчерских служб муниципальных образований»;</w:t>
      </w:r>
    </w:p>
    <w:p>
      <w:pPr>
        <w:pStyle w:val="Style12"/>
        <w:keepNext w:val="0"/>
        <w:keepLines w:val="0"/>
        <w:widowControl w:val="0"/>
        <w:numPr>
          <w:ilvl w:val="0"/>
          <w:numId w:val="35"/>
        </w:numPr>
        <w:shd w:val="clear" w:color="auto" w:fill="auto"/>
        <w:tabs>
          <w:tab w:pos="524" w:val="left"/>
        </w:tabs>
        <w:bidi w:val="0"/>
        <w:spacing w:before="0" w:after="0" w:line="204" w:lineRule="auto"/>
        <w:ind w:left="0" w:right="0"/>
        <w:jc w:val="both"/>
      </w:pPr>
      <w:bookmarkStart w:id="814" w:name="bookmark814"/>
      <w:bookmarkEnd w:id="814"/>
      <w:r>
        <w:rPr>
          <w:spacing w:val="0"/>
          <w:w w:val="100"/>
          <w:position w:val="0"/>
        </w:rPr>
        <w:t>Постановлением Правительства Российской Федерации от 21 ноября 2011 г. № 958 «О системе обеспечения вызова экстренных оперативных служб по единому номеру «112»;</w:t>
      </w:r>
    </w:p>
    <w:p>
      <w:pPr>
        <w:pStyle w:val="Style12"/>
        <w:keepNext w:val="0"/>
        <w:keepLines w:val="0"/>
        <w:widowControl w:val="0"/>
        <w:numPr>
          <w:ilvl w:val="0"/>
          <w:numId w:val="35"/>
        </w:numPr>
        <w:shd w:val="clear" w:color="auto" w:fill="auto"/>
        <w:tabs>
          <w:tab w:pos="529" w:val="left"/>
        </w:tabs>
        <w:bidi w:val="0"/>
        <w:spacing w:before="0" w:after="0" w:line="214" w:lineRule="auto"/>
        <w:ind w:left="0" w:right="0"/>
        <w:jc w:val="both"/>
      </w:pPr>
      <w:bookmarkStart w:id="815" w:name="bookmark815"/>
      <w:bookmarkEnd w:id="815"/>
      <w:r>
        <w:rPr>
          <w:spacing w:val="0"/>
          <w:w w:val="100"/>
          <w:position w:val="0"/>
        </w:rPr>
        <w:t>Распоряжением Правительства Российской Федерации от 4 мая 2012 г. № 716-р «Об утверждении Концепции федеральной целевой программы «Создание системы обеспечения вызова экстренных оперативных служб по единому номеру «112» в Российской Федерации на 2012-2017 годы».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целями создания системы-112 в Российской Федерации являются:</w:t>
      </w:r>
    </w:p>
    <w:p>
      <w:pPr>
        <w:pStyle w:val="Style12"/>
        <w:keepNext w:val="0"/>
        <w:keepLines w:val="0"/>
        <w:widowControl w:val="0"/>
        <w:numPr>
          <w:ilvl w:val="0"/>
          <w:numId w:val="35"/>
        </w:numPr>
        <w:shd w:val="clear" w:color="auto" w:fill="auto"/>
        <w:tabs>
          <w:tab w:pos="529" w:val="left"/>
        </w:tabs>
        <w:bidi w:val="0"/>
        <w:spacing w:before="0" w:after="0" w:line="187" w:lineRule="auto"/>
        <w:ind w:left="0" w:right="0"/>
        <w:jc w:val="both"/>
      </w:pPr>
      <w:bookmarkStart w:id="816" w:name="bookmark816"/>
      <w:bookmarkEnd w:id="816"/>
      <w:r>
        <w:rPr>
          <w:spacing w:val="0"/>
          <w:w w:val="100"/>
          <w:position w:val="0"/>
        </w:rPr>
        <w:t>организация вызова экстренных оперативных служб по принципу «одного окна» (по единому номеру «112»);</w:t>
      </w:r>
    </w:p>
    <w:p>
      <w:pPr>
        <w:pStyle w:val="Style12"/>
        <w:keepNext w:val="0"/>
        <w:keepLines w:val="0"/>
        <w:widowControl w:val="0"/>
        <w:numPr>
          <w:ilvl w:val="0"/>
          <w:numId w:val="35"/>
        </w:numPr>
        <w:shd w:val="clear" w:color="auto" w:fill="auto"/>
        <w:tabs>
          <w:tab w:pos="563" w:val="left"/>
        </w:tabs>
        <w:bidi w:val="0"/>
        <w:spacing w:before="0" w:after="0" w:line="204" w:lineRule="auto"/>
        <w:ind w:left="0" w:right="0"/>
        <w:jc w:val="both"/>
      </w:pPr>
      <w:bookmarkStart w:id="817" w:name="bookmark817"/>
      <w:bookmarkEnd w:id="817"/>
      <w:r>
        <w:rPr>
          <w:spacing w:val="0"/>
          <w:w w:val="100"/>
          <w:position w:val="0"/>
        </w:rPr>
        <w:t>организация комплекса мер, обеспечивающих ускорение реагирования и улучшение взаимодействия экстренных оперативных служб при вызовах (со</w:t>
        <w:softHyphen/>
        <w:t>общениях о происшествиях);</w:t>
      </w:r>
    </w:p>
    <w:p>
      <w:pPr>
        <w:pStyle w:val="Style12"/>
        <w:keepNext w:val="0"/>
        <w:keepLines w:val="0"/>
        <w:widowControl w:val="0"/>
        <w:numPr>
          <w:ilvl w:val="0"/>
          <w:numId w:val="35"/>
        </w:numPr>
        <w:shd w:val="clear" w:color="auto" w:fill="auto"/>
        <w:tabs>
          <w:tab w:pos="563" w:val="left"/>
        </w:tabs>
        <w:bidi w:val="0"/>
        <w:spacing w:before="0" w:after="0" w:line="187" w:lineRule="auto"/>
        <w:ind w:left="0" w:right="0"/>
        <w:jc w:val="both"/>
      </w:pPr>
      <w:bookmarkStart w:id="818" w:name="bookmark818"/>
      <w:bookmarkEnd w:id="818"/>
      <w:r>
        <w:rPr>
          <w:spacing w:val="0"/>
          <w:w w:val="100"/>
          <w:position w:val="0"/>
        </w:rPr>
        <w:t>организация реагирования на комплексные происшествия с одновременным привлечением нескольких экстренных оперативных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Система-112 обеспечивает выполнение следующих основных задач:</w:t>
      </w:r>
    </w:p>
    <w:p>
      <w:pPr>
        <w:pStyle w:val="Style12"/>
        <w:keepNext w:val="0"/>
        <w:keepLines w:val="0"/>
        <w:widowControl w:val="0"/>
        <w:numPr>
          <w:ilvl w:val="0"/>
          <w:numId w:val="35"/>
        </w:numPr>
        <w:shd w:val="clear" w:color="auto" w:fill="auto"/>
        <w:tabs>
          <w:tab w:pos="570" w:val="left"/>
        </w:tabs>
        <w:bidi w:val="0"/>
        <w:spacing w:before="0" w:after="0" w:line="151" w:lineRule="auto"/>
        <w:ind w:left="0" w:right="0"/>
        <w:jc w:val="both"/>
      </w:pPr>
      <w:bookmarkStart w:id="819" w:name="bookmark819"/>
      <w:bookmarkEnd w:id="819"/>
      <w:r>
        <w:rPr>
          <w:spacing w:val="0"/>
          <w:w w:val="100"/>
          <w:position w:val="0"/>
        </w:rPr>
        <w:t>прием по номеру «112» вызовов (сообщений о происшествиях);</w:t>
      </w:r>
    </w:p>
    <w:p>
      <w:pPr>
        <w:pStyle w:val="Style12"/>
        <w:keepNext w:val="0"/>
        <w:keepLines w:val="0"/>
        <w:widowControl w:val="0"/>
        <w:numPr>
          <w:ilvl w:val="0"/>
          <w:numId w:val="35"/>
        </w:numPr>
        <w:shd w:val="clear" w:color="auto" w:fill="auto"/>
        <w:tabs>
          <w:tab w:pos="568" w:val="left"/>
        </w:tabs>
        <w:bidi w:val="0"/>
        <w:spacing w:before="0" w:after="0" w:line="214" w:lineRule="auto"/>
        <w:ind w:left="0" w:right="0"/>
        <w:jc w:val="both"/>
      </w:pPr>
      <w:bookmarkStart w:id="820" w:name="bookmark820"/>
      <w:bookmarkEnd w:id="820"/>
      <w:r>
        <w:rPr>
          <w:spacing w:val="0"/>
          <w:w w:val="100"/>
          <w:position w:val="0"/>
        </w:rPr>
        <w:t>получение от оператора связи сведений о местонахождении лица, обра</w:t>
        <w:softHyphen/>
        <w:t>тившегося по номеру «112», и (или) абонентского устройства, с которого был осуществлен вызов (сообщение о происшествии), а также иных данных, необхо</w:t>
        <w:softHyphen/>
        <w:t>димых для обеспечения реагирования по вызову (сообщению о происшествии);</w:t>
      </w:r>
    </w:p>
    <w:p>
      <w:pPr>
        <w:pStyle w:val="Style12"/>
        <w:keepNext w:val="0"/>
        <w:keepLines w:val="0"/>
        <w:widowControl w:val="0"/>
        <w:numPr>
          <w:ilvl w:val="0"/>
          <w:numId w:val="35"/>
        </w:numPr>
        <w:shd w:val="clear" w:color="auto" w:fill="auto"/>
        <w:tabs>
          <w:tab w:pos="570" w:val="left"/>
        </w:tabs>
        <w:bidi w:val="0"/>
        <w:spacing w:before="0" w:after="0" w:line="151" w:lineRule="auto"/>
        <w:ind w:left="0" w:right="0"/>
        <w:jc w:val="both"/>
      </w:pPr>
      <w:bookmarkStart w:id="821" w:name="bookmark821"/>
      <w:bookmarkEnd w:id="821"/>
      <w:r>
        <w:rPr>
          <w:spacing w:val="0"/>
          <w:w w:val="100"/>
          <w:position w:val="0"/>
        </w:rPr>
        <w:t>анализ поступающей информации о происшествиях;</w:t>
      </w:r>
    </w:p>
    <w:p>
      <w:pPr>
        <w:pStyle w:val="Style12"/>
        <w:keepNext w:val="0"/>
        <w:keepLines w:val="0"/>
        <w:widowControl w:val="0"/>
        <w:numPr>
          <w:ilvl w:val="0"/>
          <w:numId w:val="35"/>
        </w:numPr>
        <w:shd w:val="clear" w:color="auto" w:fill="auto"/>
        <w:tabs>
          <w:tab w:pos="563" w:val="left"/>
        </w:tabs>
        <w:bidi w:val="0"/>
        <w:spacing w:before="0" w:after="0" w:line="214" w:lineRule="auto"/>
        <w:ind w:left="0" w:right="0"/>
        <w:jc w:val="both"/>
      </w:pPr>
      <w:bookmarkStart w:id="822" w:name="bookmark822"/>
      <w:bookmarkEnd w:id="822"/>
      <w:r>
        <w:rPr>
          <w:spacing w:val="0"/>
          <w:w w:val="100"/>
          <w:position w:val="0"/>
        </w:rPr>
        <w:t>направление информации о происшествиях, в том числе вызовов (сообщений о происшествиях), в дежурно-диспетчерские службы экстренных оперативных служб в соответствии с их компетенцией для организации экстренного реагиро</w:t>
        <w:softHyphen/>
        <w:t>вания;</w:t>
      </w:r>
    </w:p>
    <w:p>
      <w:pPr>
        <w:pStyle w:val="Style12"/>
        <w:keepNext w:val="0"/>
        <w:keepLines w:val="0"/>
        <w:widowControl w:val="0"/>
        <w:numPr>
          <w:ilvl w:val="0"/>
          <w:numId w:val="35"/>
        </w:numPr>
        <w:shd w:val="clear" w:color="auto" w:fill="auto"/>
        <w:tabs>
          <w:tab w:pos="563" w:val="left"/>
        </w:tabs>
        <w:bidi w:val="0"/>
        <w:spacing w:before="0" w:after="0" w:line="187" w:lineRule="auto"/>
        <w:ind w:left="0" w:right="0"/>
        <w:jc w:val="both"/>
      </w:pPr>
      <w:bookmarkStart w:id="823" w:name="bookmark823"/>
      <w:bookmarkEnd w:id="823"/>
      <w:r>
        <w:rPr>
          <w:spacing w:val="0"/>
          <w:w w:val="100"/>
          <w:position w:val="0"/>
        </w:rPr>
        <w:t>обеспечение дистанционной психологической поддержки лицу, обратив</w:t>
        <w:softHyphen/>
        <w:t>шемуся по номеру «112»;</w:t>
      </w:r>
    </w:p>
    <w:p>
      <w:pPr>
        <w:pStyle w:val="Style12"/>
        <w:keepNext w:val="0"/>
        <w:keepLines w:val="0"/>
        <w:widowControl w:val="0"/>
        <w:numPr>
          <w:ilvl w:val="0"/>
          <w:numId w:val="35"/>
        </w:numPr>
        <w:shd w:val="clear" w:color="auto" w:fill="auto"/>
        <w:tabs>
          <w:tab w:pos="563" w:val="left"/>
        </w:tabs>
        <w:bidi w:val="0"/>
        <w:spacing w:before="0" w:after="0" w:line="204" w:lineRule="auto"/>
        <w:ind w:left="0" w:right="0"/>
        <w:jc w:val="both"/>
      </w:pPr>
      <w:bookmarkStart w:id="824" w:name="bookmark824"/>
      <w:bookmarkEnd w:id="824"/>
      <w:r>
        <w:rPr>
          <w:spacing w:val="0"/>
          <w:w w:val="100"/>
          <w:position w:val="0"/>
        </w:rPr>
        <w:t>автоматизированное восстановление соединения с пользовательским (оконеч</w:t>
        <w:softHyphen/>
        <w:t>ным) оборудованием лица, обратившегося по номеру «112», в случае внезапного прерывания соединения;</w:t>
      </w:r>
    </w:p>
    <w:p>
      <w:pPr>
        <w:pStyle w:val="Style12"/>
        <w:keepNext w:val="0"/>
        <w:keepLines w:val="0"/>
        <w:widowControl w:val="0"/>
        <w:numPr>
          <w:ilvl w:val="0"/>
          <w:numId w:val="35"/>
        </w:numPr>
        <w:shd w:val="clear" w:color="auto" w:fill="auto"/>
        <w:tabs>
          <w:tab w:pos="563" w:val="left"/>
        </w:tabs>
        <w:bidi w:val="0"/>
        <w:spacing w:before="0" w:after="0" w:line="187" w:lineRule="auto"/>
        <w:ind w:left="0" w:right="0"/>
        <w:jc w:val="both"/>
      </w:pPr>
      <w:bookmarkStart w:id="825" w:name="bookmark825"/>
      <w:bookmarkEnd w:id="825"/>
      <w:r>
        <w:rPr>
          <w:spacing w:val="0"/>
          <w:w w:val="100"/>
          <w:position w:val="0"/>
        </w:rPr>
        <w:t>регистрация всех входящих и исходящих вызовов (сообщений о происше</w:t>
        <w:softHyphen/>
        <w:t>ствиях) по номеру «112»;</w:t>
      </w:r>
    </w:p>
    <w:p>
      <w:pPr>
        <w:pStyle w:val="Style12"/>
        <w:keepNext w:val="0"/>
        <w:keepLines w:val="0"/>
        <w:widowControl w:val="0"/>
        <w:numPr>
          <w:ilvl w:val="0"/>
          <w:numId w:val="35"/>
        </w:numPr>
        <w:shd w:val="clear" w:color="auto" w:fill="auto"/>
        <w:tabs>
          <w:tab w:pos="568" w:val="left"/>
        </w:tabs>
        <w:bidi w:val="0"/>
        <w:spacing w:before="0" w:after="0" w:line="204" w:lineRule="auto"/>
        <w:ind w:left="0" w:right="0"/>
        <w:jc w:val="both"/>
      </w:pPr>
      <w:bookmarkStart w:id="826" w:name="bookmark826"/>
      <w:bookmarkEnd w:id="826"/>
      <w:r>
        <w:rPr>
          <w:spacing w:val="0"/>
          <w:w w:val="100"/>
          <w:position w:val="0"/>
        </w:rPr>
        <w:t>ведение базы данных об основных характеристиках происшествий, о начале, завершении и об основных результатах экстренного реагирования на полученные вызовы (сообщения о происшествиях);</w:t>
      </w:r>
    </w:p>
    <w:p>
      <w:pPr>
        <w:pStyle w:val="Style12"/>
        <w:keepNext w:val="0"/>
        <w:keepLines w:val="0"/>
        <w:widowControl w:val="0"/>
        <w:numPr>
          <w:ilvl w:val="0"/>
          <w:numId w:val="35"/>
        </w:numPr>
        <w:shd w:val="clear" w:color="auto" w:fill="auto"/>
        <w:tabs>
          <w:tab w:pos="568" w:val="left"/>
        </w:tabs>
        <w:bidi w:val="0"/>
        <w:spacing w:before="0" w:after="0" w:line="214" w:lineRule="auto"/>
        <w:ind w:left="0" w:right="0"/>
        <w:jc w:val="both"/>
      </w:pPr>
      <w:bookmarkStart w:id="827" w:name="bookmark827"/>
      <w:bookmarkEnd w:id="827"/>
      <w:r>
        <w:rPr>
          <w:spacing w:val="0"/>
          <w:w w:val="100"/>
          <w:position w:val="0"/>
        </w:rPr>
        <w:t>возможность приема вызовов (сообщений о происшествиях) на иностранных языках (английском, немецком, французском, испанском, китайском). Субъекты Российской Федерации вправе самостоятельно утверждать перечень иных ино</w:t>
        <w:softHyphen/>
        <w:t>странных языков, на которых производится прием вызовов по номеру «112».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Система-112 является территориально-распределенной автоматизирован</w:t>
        <w:softHyphen/>
        <w:t>ной информационно-управляющей системой, создаваемой в границах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Система-112 состоит из следующих основных подсистем:</w:t>
      </w:r>
    </w:p>
    <w:p>
      <w:pPr>
        <w:pStyle w:val="Style12"/>
        <w:keepNext w:val="0"/>
        <w:keepLines w:val="0"/>
        <w:widowControl w:val="0"/>
        <w:numPr>
          <w:ilvl w:val="0"/>
          <w:numId w:val="35"/>
        </w:numPr>
        <w:shd w:val="clear" w:color="auto" w:fill="auto"/>
        <w:tabs>
          <w:tab w:pos="563" w:val="left"/>
        </w:tabs>
        <w:bidi w:val="0"/>
        <w:spacing w:before="0" w:after="0" w:line="223" w:lineRule="auto"/>
        <w:ind w:left="0" w:right="0"/>
        <w:jc w:val="both"/>
      </w:pPr>
      <w:bookmarkStart w:id="828" w:name="bookmark828"/>
      <w:bookmarkEnd w:id="828"/>
      <w:r>
        <w:rPr>
          <w:spacing w:val="0"/>
          <w:w w:val="100"/>
          <w:position w:val="0"/>
        </w:rPr>
        <w:t>телекоммуникационная подсистема, обеспечивающая прохождение вызовов (сообщений о происшествиях), включая телефонные вызовы и короткие тексто</w:t>
        <w:softHyphen/>
        <w:t xml:space="preserve">вые сообщения </w:t>
      </w:r>
      <w:r>
        <w:rPr>
          <w:spacing w:val="0"/>
          <w:w w:val="100"/>
          <w:position w:val="0"/>
        </w:rPr>
        <w:t xml:space="preserve">(SMS), </w:t>
      </w:r>
      <w:r>
        <w:rPr>
          <w:spacing w:val="0"/>
          <w:w w:val="100"/>
          <w:position w:val="0"/>
        </w:rPr>
        <w:t>от пользователей (абонентов) сетей фиксированной или подвижной радиотелефонной связи в систему-112, а также прохождение вызова (сообщения о происшествии) от системы-112 в дежурно-диспетчерские службы соответствующих экстренных оперативных служб;</w:t>
      </w:r>
    </w:p>
    <w:p>
      <w:pPr>
        <w:pStyle w:val="Style12"/>
        <w:keepNext w:val="0"/>
        <w:keepLines w:val="0"/>
        <w:widowControl w:val="0"/>
        <w:numPr>
          <w:ilvl w:val="0"/>
          <w:numId w:val="35"/>
        </w:numPr>
        <w:shd w:val="clear" w:color="auto" w:fill="auto"/>
        <w:tabs>
          <w:tab w:pos="563" w:val="left"/>
        </w:tabs>
        <w:bidi w:val="0"/>
        <w:spacing w:before="0" w:after="0" w:line="187" w:lineRule="auto"/>
        <w:ind w:left="0" w:right="0"/>
        <w:jc w:val="both"/>
      </w:pPr>
      <w:bookmarkStart w:id="829" w:name="bookmark829"/>
      <w:bookmarkEnd w:id="829"/>
      <w:r>
        <w:rPr>
          <w:spacing w:val="0"/>
          <w:w w:val="100"/>
          <w:position w:val="0"/>
        </w:rPr>
        <w:t>информационно-коммуникационная подсистема, обеспечивающая хране</w:t>
        <w:softHyphen/>
        <w:t xml:space="preserve">ние и актуализацию баз данных, обработку информации о полученных вызовах </w:t>
      </w:r>
      <w:r>
        <w:rPr>
          <w:spacing w:val="0"/>
          <w:w w:val="100"/>
          <w:position w:val="0"/>
        </w:rPr>
        <w:t>(сообщениях о происшествиях) и возможность получения информации о происше</w:t>
        <w:softHyphen/>
        <w:t>ствии из архива в оперативном режиме, а также информационно-аналитическую поддержку принятия решений по экстренному реагированию на принятые вызовы (сообщения о происшествиях) и планированию мер реагирования;</w:t>
      </w:r>
    </w:p>
    <w:p>
      <w:pPr>
        <w:pStyle w:val="Style12"/>
        <w:keepNext w:val="0"/>
        <w:keepLines w:val="0"/>
        <w:widowControl w:val="0"/>
        <w:numPr>
          <w:ilvl w:val="0"/>
          <w:numId w:val="35"/>
        </w:numPr>
        <w:shd w:val="clear" w:color="auto" w:fill="auto"/>
        <w:tabs>
          <w:tab w:pos="533" w:val="left"/>
        </w:tabs>
        <w:bidi w:val="0"/>
        <w:spacing w:before="0" w:after="0" w:line="204" w:lineRule="auto"/>
        <w:ind w:left="0" w:right="0"/>
        <w:jc w:val="both"/>
      </w:pPr>
      <w:bookmarkStart w:id="830" w:name="bookmark830"/>
      <w:bookmarkEnd w:id="830"/>
      <w:r>
        <w:rPr>
          <w:spacing w:val="0"/>
          <w:w w:val="100"/>
          <w:position w:val="0"/>
        </w:rPr>
        <w:t>подсистема консультативного обслуживания, предназначенная для оказания информационно-справочной помощи лицам, обратившимся по номеру «112», по вопросам обеспечения безопасности жизнедеятельности;</w:t>
      </w:r>
    </w:p>
    <w:p>
      <w:pPr>
        <w:pStyle w:val="Style12"/>
        <w:keepNext w:val="0"/>
        <w:keepLines w:val="0"/>
        <w:widowControl w:val="0"/>
        <w:numPr>
          <w:ilvl w:val="0"/>
          <w:numId w:val="35"/>
        </w:numPr>
        <w:shd w:val="clear" w:color="auto" w:fill="auto"/>
        <w:tabs>
          <w:tab w:pos="543" w:val="left"/>
        </w:tabs>
        <w:bidi w:val="0"/>
        <w:spacing w:before="0" w:after="0" w:line="226" w:lineRule="auto"/>
        <w:ind w:left="0" w:right="0"/>
        <w:jc w:val="both"/>
      </w:pPr>
      <w:bookmarkStart w:id="831" w:name="bookmark831"/>
      <w:bookmarkEnd w:id="831"/>
      <w:r>
        <w:rPr>
          <w:spacing w:val="0"/>
          <w:w w:val="100"/>
          <w:position w:val="0"/>
        </w:rPr>
        <w:t>геоинформационная подсистема, отображающая на основе электронных карт природно-географические, социально-демографические, экономические и другие характеристики территории, местонахождение лица, обратившегося по номеру «112», и (или) абонентского устройства, с которого осуществлен вызов (сообщение о происшествии), место происшествия, а также местонахождение транспортных средств экстренных оперативных служб, привлеченных к реаги</w:t>
        <w:softHyphen/>
        <w:t>рованию на происшествие;</w:t>
      </w:r>
    </w:p>
    <w:p>
      <w:pPr>
        <w:pStyle w:val="Style12"/>
        <w:keepNext w:val="0"/>
        <w:keepLines w:val="0"/>
        <w:widowControl w:val="0"/>
        <w:numPr>
          <w:ilvl w:val="0"/>
          <w:numId w:val="35"/>
        </w:numPr>
        <w:shd w:val="clear" w:color="auto" w:fill="auto"/>
        <w:tabs>
          <w:tab w:pos="543" w:val="left"/>
        </w:tabs>
        <w:bidi w:val="0"/>
        <w:spacing w:before="0" w:after="0" w:line="226" w:lineRule="auto"/>
        <w:ind w:left="0" w:right="0"/>
        <w:jc w:val="both"/>
      </w:pPr>
      <w:bookmarkStart w:id="832" w:name="bookmark832"/>
      <w:bookmarkEnd w:id="832"/>
      <w:r>
        <w:rPr>
          <w:spacing w:val="0"/>
          <w:w w:val="100"/>
          <w:position w:val="0"/>
        </w:rPr>
        <w:t>подсистема мониторинга, предназначенная для приема и обработки инфор</w:t>
        <w:softHyphen/>
        <w:t>мации и сигналов, поступающих от датчиков, установленных на контролируемых стационарных и подвижных объектах, в том числе от автомобильных терминалов системы экстренного реагирования при авариях «ЭРА-ГЛОНАСС» и терминалов ГЛОНАСС</w:t>
      </w:r>
      <w:r>
        <w:rPr>
          <w:spacing w:val="0"/>
          <w:w w:val="100"/>
          <w:position w:val="0"/>
        </w:rPr>
        <w:t xml:space="preserve">/GPS, </w:t>
      </w:r>
      <w:r>
        <w:rPr>
          <w:spacing w:val="0"/>
          <w:w w:val="100"/>
          <w:position w:val="0"/>
        </w:rPr>
        <w:t>установленных на транспортных средствах экстренных опера</w:t>
        <w:softHyphen/>
        <w:t>тивных служб, привлеченных к реагированию на происшествие, и транспортных средствах, перевозящих опасные грузы;</w:t>
      </w:r>
    </w:p>
    <w:p>
      <w:pPr>
        <w:pStyle w:val="Style12"/>
        <w:keepNext w:val="0"/>
        <w:keepLines w:val="0"/>
        <w:widowControl w:val="0"/>
        <w:numPr>
          <w:ilvl w:val="0"/>
          <w:numId w:val="35"/>
        </w:numPr>
        <w:shd w:val="clear" w:color="auto" w:fill="auto"/>
        <w:tabs>
          <w:tab w:pos="543" w:val="left"/>
        </w:tabs>
        <w:bidi w:val="0"/>
        <w:spacing w:before="0" w:after="0" w:line="187" w:lineRule="auto"/>
        <w:ind w:left="0" w:right="0"/>
        <w:jc w:val="both"/>
      </w:pPr>
      <w:bookmarkStart w:id="833" w:name="bookmark833"/>
      <w:bookmarkEnd w:id="833"/>
      <w:r>
        <w:rPr>
          <w:spacing w:val="0"/>
          <w:w w:val="100"/>
          <w:position w:val="0"/>
        </w:rPr>
        <w:t>подсистема обеспечения информационной безопасности, предназначенная для защиты информации и средств ее обработки в системе-112.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Система-112 обеспечивает информационное взаимодействие органов повсед</w:t>
        <w:softHyphen/>
        <w:t>невного управления единой государственной системы предупреждения и ликвида</w:t>
        <w:softHyphen/>
        <w:t>ции чрезвычайных ситуаций, в том числе единых дежурно-диспетчерских служб муниципальных образований, а также дежурно-диспетчерских служб экстренных оперативных служб, перечень которых определяется Правительством Российской Федерации, в том числе:</w:t>
      </w:r>
    </w:p>
    <w:p>
      <w:pPr>
        <w:pStyle w:val="Style12"/>
        <w:keepNext w:val="0"/>
        <w:keepLines w:val="0"/>
        <w:widowControl w:val="0"/>
        <w:numPr>
          <w:ilvl w:val="0"/>
          <w:numId w:val="35"/>
        </w:numPr>
        <w:shd w:val="clear" w:color="auto" w:fill="auto"/>
        <w:tabs>
          <w:tab w:pos="545" w:val="left"/>
        </w:tabs>
        <w:bidi w:val="0"/>
        <w:spacing w:before="0" w:after="0" w:line="151" w:lineRule="auto"/>
        <w:ind w:left="0" w:right="0"/>
        <w:jc w:val="both"/>
      </w:pPr>
      <w:bookmarkStart w:id="834" w:name="bookmark834"/>
      <w:bookmarkEnd w:id="834"/>
      <w:r>
        <w:rPr>
          <w:spacing w:val="0"/>
          <w:w w:val="100"/>
          <w:position w:val="0"/>
        </w:rPr>
        <w:t>службы пожарной охраны;</w:t>
      </w:r>
    </w:p>
    <w:p>
      <w:pPr>
        <w:pStyle w:val="Style12"/>
        <w:keepNext w:val="0"/>
        <w:keepLines w:val="0"/>
        <w:widowControl w:val="0"/>
        <w:numPr>
          <w:ilvl w:val="0"/>
          <w:numId w:val="35"/>
        </w:numPr>
        <w:shd w:val="clear" w:color="auto" w:fill="auto"/>
        <w:tabs>
          <w:tab w:pos="545" w:val="left"/>
        </w:tabs>
        <w:bidi w:val="0"/>
        <w:spacing w:before="0" w:after="0" w:line="151" w:lineRule="auto"/>
        <w:ind w:left="0" w:right="0"/>
        <w:jc w:val="both"/>
      </w:pPr>
      <w:bookmarkStart w:id="835" w:name="bookmark835"/>
      <w:bookmarkEnd w:id="835"/>
      <w:r>
        <w:rPr>
          <w:spacing w:val="0"/>
          <w:w w:val="100"/>
          <w:position w:val="0"/>
        </w:rPr>
        <w:t>службы реагирования в чрезвычайных ситуациях;</w:t>
      </w:r>
    </w:p>
    <w:p>
      <w:pPr>
        <w:pStyle w:val="Style12"/>
        <w:keepNext w:val="0"/>
        <w:keepLines w:val="0"/>
        <w:widowControl w:val="0"/>
        <w:numPr>
          <w:ilvl w:val="0"/>
          <w:numId w:val="35"/>
        </w:numPr>
        <w:shd w:val="clear" w:color="auto" w:fill="auto"/>
        <w:tabs>
          <w:tab w:pos="545" w:val="left"/>
        </w:tabs>
        <w:bidi w:val="0"/>
        <w:spacing w:before="0" w:after="0" w:line="151" w:lineRule="auto"/>
        <w:ind w:left="0" w:right="0"/>
        <w:jc w:val="both"/>
      </w:pPr>
      <w:bookmarkStart w:id="836" w:name="bookmark836"/>
      <w:bookmarkEnd w:id="836"/>
      <w:r>
        <w:rPr>
          <w:spacing w:val="0"/>
          <w:w w:val="100"/>
          <w:position w:val="0"/>
        </w:rPr>
        <w:t>службы полиции;</w:t>
      </w:r>
    </w:p>
    <w:p>
      <w:pPr>
        <w:pStyle w:val="Style12"/>
        <w:keepNext w:val="0"/>
        <w:keepLines w:val="0"/>
        <w:widowControl w:val="0"/>
        <w:numPr>
          <w:ilvl w:val="0"/>
          <w:numId w:val="35"/>
        </w:numPr>
        <w:shd w:val="clear" w:color="auto" w:fill="auto"/>
        <w:tabs>
          <w:tab w:pos="545" w:val="left"/>
        </w:tabs>
        <w:bidi w:val="0"/>
        <w:spacing w:before="0" w:after="0" w:line="151" w:lineRule="auto"/>
        <w:ind w:left="0" w:right="0"/>
        <w:jc w:val="both"/>
      </w:pPr>
      <w:bookmarkStart w:id="837" w:name="bookmark837"/>
      <w:bookmarkEnd w:id="837"/>
      <w:r>
        <w:rPr>
          <w:spacing w:val="0"/>
          <w:w w:val="100"/>
          <w:position w:val="0"/>
        </w:rPr>
        <w:t>службы скорой медицинской помощи;</w:t>
      </w:r>
    </w:p>
    <w:p>
      <w:pPr>
        <w:pStyle w:val="Style12"/>
        <w:keepNext w:val="0"/>
        <w:keepLines w:val="0"/>
        <w:widowControl w:val="0"/>
        <w:numPr>
          <w:ilvl w:val="0"/>
          <w:numId w:val="35"/>
        </w:numPr>
        <w:shd w:val="clear" w:color="auto" w:fill="auto"/>
        <w:tabs>
          <w:tab w:pos="545" w:val="left"/>
        </w:tabs>
        <w:bidi w:val="0"/>
        <w:spacing w:before="0" w:after="0" w:line="151" w:lineRule="auto"/>
        <w:ind w:left="0" w:right="0"/>
        <w:jc w:val="both"/>
      </w:pPr>
      <w:bookmarkStart w:id="838" w:name="bookmark838"/>
      <w:bookmarkEnd w:id="838"/>
      <w:r>
        <w:rPr>
          <w:spacing w:val="0"/>
          <w:w w:val="100"/>
          <w:position w:val="0"/>
        </w:rPr>
        <w:t>аварийной службы газовой сети;</w:t>
      </w:r>
    </w:p>
    <w:p>
      <w:pPr>
        <w:pStyle w:val="Style12"/>
        <w:keepNext w:val="0"/>
        <w:keepLines w:val="0"/>
        <w:widowControl w:val="0"/>
        <w:numPr>
          <w:ilvl w:val="0"/>
          <w:numId w:val="35"/>
        </w:numPr>
        <w:shd w:val="clear" w:color="auto" w:fill="auto"/>
        <w:tabs>
          <w:tab w:pos="545" w:val="left"/>
        </w:tabs>
        <w:bidi w:val="0"/>
        <w:spacing w:before="0" w:after="0" w:line="151" w:lineRule="auto"/>
        <w:ind w:left="0" w:right="0"/>
        <w:jc w:val="both"/>
      </w:pPr>
      <w:bookmarkStart w:id="839" w:name="bookmark839"/>
      <w:bookmarkEnd w:id="839"/>
      <w:r>
        <w:rPr>
          <w:spacing w:val="0"/>
          <w:w w:val="100"/>
          <w:position w:val="0"/>
        </w:rPr>
        <w:t>службы «Антитеррор».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Органы исполнительной власти субъекта Российской Федерации, опреде</w:t>
        <w:softHyphen/>
        <w:t>ляют дополнительный перечень организаций, которым наряду с указанными дежурно-диспетчерскими службами, необходимо обеспечить информационное взаимодействие с системой-112.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Между комплексами средств автоматизации системы-112 в соседних му</w:t>
        <w:softHyphen/>
        <w:t>ниципальных образованиях, в том числе находящихся в различных субъектах Российской Федерации, обеспечивается автоматизированное взаимодействие для повышения эффективности и надежности функционирования.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Инфраструктура сети связи системы-112 формируется на основе инфраструк</w:t>
        <w:softHyphen/>
        <w:t>туры сети связи общего пользования.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Дежурно-диспетчерский персонал системы-112 (операторы системы-112) должны иметь техническую возможность подключения психолога и переводчика к разговору с абонентом для оказания ему экстренной психологической помощи.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Поступающие в систему-112 вызовы (сообщения о происшествиях), относя</w:t>
        <w:softHyphen/>
        <w:t>щиеся к компетенции экстренных оперативных служб, регистрируются, анали</w:t>
        <w:softHyphen/>
        <w:t>зируются и передаются оператором «112» в ДДС соответствующих экстренных оперативных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Оператор системы-112 при получении вызова (сообщения о происшествии) от абонента с учетом имеющихся в базе данных сведений о месте расположения абонентского устройства с определившимся номером вырабатывает рекомендации для ДДС по реагированию на этот вызов (сообщение о происшествии).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Оператор системы-112 в автоматизированном режиме осуществляет ввод в базу данных основных характеристик происшествия, передает их в ДДС по предна</w:t>
        <w:softHyphen/>
        <w:t>значению, осуществляет контроль реагирования на происшествие, анализирует и вводит в базу данных информацию, полученную по результатам реагирова</w:t>
        <w:softHyphen/>
        <w:t>ния, при необходимости уточняет и корректирует действия привлеченных ДДС, информирует взаимодействующие ДДС об оперативной обстановке, принятых и реализуемых мерах.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ДДС должны направлять в систему-112 информацию о ходе и окончании мероприятий по экстренному реагированию на принятый вызов (сообщение о происшествии).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Различают два основных варианта приема вызовов (сообщений о происше</w:t>
        <w:softHyphen/>
        <w:t>ствиях): централизованный и децентрализованный.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централизованном варианте прием вызовов (сообщений о происшестви</w:t>
        <w:softHyphen/>
        <w:t>ях) с территории всего субъекта производится операторами в центрах обработки вызовов административного центра (ЦОВ-АЦ) и резервном центре обработки вызовов (РЦОВ), реагирование на происшествие осуществляется дежурно</w:t>
        <w:softHyphen/>
        <w:t>диспетчерскими службами экстренных оперативных служб того муниципального образования, с территории которого был произведен вызов. Контроль за реа</w:t>
        <w:softHyphen/>
        <w:t>гированием на происшествие осуществляется диспетчерами единых дежурно</w:t>
        <w:softHyphen/>
        <w:t>диспетчерских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децентрализованном варианте прием вызовов (сообщений о проис</w:t>
        <w:softHyphen/>
        <w:t>шествиях) производится операторами на объектах ЦОВ-АЦ, РЦОВ и цен</w:t>
        <w:softHyphen/>
        <w:t>трах обработки вызовов на базе ЕДДС (ЦОВ-ЕДДС) в зависимости от му</w:t>
        <w:softHyphen/>
        <w:t>ниципального образования, с территории которого был произведен вызов. Реагирование на происшествие осуществляется дежурно-диспетчерскими службами экстренных оперативных служб того муниципального образования, с территории которого был произведен вызов. Контроль за реагированием на происшествие осуществляется диспетчерами единых дежурно-диспетчерских служб.</w:t>
      </w:r>
    </w:p>
    <w:p>
      <w:pPr>
        <w:pStyle w:val="Style42"/>
        <w:keepNext/>
        <w:keepLines/>
        <w:widowControl w:val="0"/>
        <w:shd w:val="clear" w:color="auto" w:fill="auto"/>
        <w:bidi w:val="0"/>
        <w:spacing w:before="0" w:after="240" w:line="240" w:lineRule="auto"/>
        <w:ind w:left="0" w:right="0" w:firstLine="0"/>
        <w:jc w:val="left"/>
      </w:pPr>
      <w:bookmarkStart w:id="840" w:name="bookmark840"/>
      <w:bookmarkStart w:id="841" w:name="bookmark841"/>
      <w:bookmarkStart w:id="842" w:name="bookmark842"/>
      <w:r>
        <w:rPr>
          <w:spacing w:val="0"/>
          <w:w w:val="100"/>
          <w:position w:val="0"/>
        </w:rPr>
        <w:t>Литература</w:t>
      </w:r>
      <w:bookmarkEnd w:id="840"/>
      <w:bookmarkEnd w:id="841"/>
      <w:bookmarkEnd w:id="842"/>
    </w:p>
    <w:p>
      <w:pPr>
        <w:pStyle w:val="Style44"/>
        <w:keepNext w:val="0"/>
        <w:keepLines w:val="0"/>
        <w:widowControl w:val="0"/>
        <w:shd w:val="clear" w:color="auto" w:fill="auto"/>
        <w:bidi w:val="0"/>
        <w:spacing w:before="0" w:line="240" w:lineRule="auto"/>
        <w:ind w:right="0"/>
        <w:jc w:val="left"/>
      </w:pPr>
      <w:r>
        <w:rPr>
          <w:i/>
          <w:iCs/>
          <w:spacing w:val="0"/>
          <w:w w:val="100"/>
          <w:position w:val="0"/>
        </w:rPr>
        <w:t>Агеев С. В., Измалков В. А., Качанов С. А.</w:t>
      </w:r>
      <w:r>
        <w:rPr>
          <w:spacing w:val="0"/>
          <w:w w:val="100"/>
          <w:position w:val="0"/>
        </w:rPr>
        <w:t xml:space="preserve"> Стратегия развития системы-112 в Российской Федерации / Под общ. ред. В. А. Акимова. Изд. 2-е, перераб. и доп. / МЧС России. М.: ФГБУ ВНИИ ГОЧС (ФЦ), 2016. 160 с.</w:t>
      </w:r>
    </w:p>
    <w:p>
      <w:pPr>
        <w:pStyle w:val="Style44"/>
        <w:keepNext w:val="0"/>
        <w:keepLines w:val="0"/>
        <w:widowControl w:val="0"/>
        <w:shd w:val="clear" w:color="auto" w:fill="auto"/>
        <w:bidi w:val="0"/>
        <w:spacing w:before="0" w:after="140" w:line="240" w:lineRule="auto"/>
        <w:ind w:right="0"/>
        <w:jc w:val="left"/>
        <w:sectPr>
          <w:footnotePr>
            <w:pos w:val="pageBottom"/>
            <w:numFmt w:val="decimal"/>
            <w:numRestart w:val="continuous"/>
          </w:footnotePr>
          <w:pgSz w:w="9526" w:h="13608"/>
          <w:pgMar w:top="1178" w:right="987" w:bottom="1150" w:left="993" w:header="0" w:footer="3" w:gutter="0"/>
          <w:cols w:space="720"/>
          <w:noEndnote/>
          <w:rtlGutter w:val="0"/>
          <w:docGrid w:linePitch="360"/>
        </w:sectPr>
      </w:pPr>
      <w:r>
        <w:rPr>
          <w:i/>
          <w:iCs/>
          <w:spacing w:val="0"/>
          <w:w w:val="100"/>
          <w:position w:val="0"/>
        </w:rPr>
        <w:t>Канисев П. В. и др.</w:t>
      </w:r>
      <w:r>
        <w:rPr>
          <w:spacing w:val="0"/>
          <w:w w:val="100"/>
          <w:position w:val="0"/>
        </w:rPr>
        <w:t xml:space="preserve"> Подготовка персонала в рамках функционирования системы-112. Ч. I. Операторы центров обработки вызовов. СПО «Протей», СПО «Исток-СМ»: Учеб.-метод. пособ. / Под общ. ред. О. М. Латышева. СПб.: Санкт-Петербургский университет ГПС МЧС России, 2015. 120 с.</w:t>
      </w:r>
    </w:p>
    <w:p>
      <w:pPr>
        <w:pStyle w:val="Style20"/>
        <w:keepNext/>
        <w:keepLines/>
        <w:widowControl w:val="0"/>
        <w:shd w:val="clear" w:color="auto" w:fill="auto"/>
        <w:bidi w:val="0"/>
        <w:spacing w:before="1240" w:after="0" w:line="240" w:lineRule="auto"/>
        <w:ind w:left="0" w:right="0" w:firstLine="0"/>
        <w:jc w:val="left"/>
      </w:pPr>
      <w:bookmarkStart w:id="843" w:name="bookmark843"/>
      <w:bookmarkStart w:id="844" w:name="bookmark844"/>
      <w:bookmarkStart w:id="845" w:name="bookmark845"/>
      <w:r>
        <w:rPr>
          <w:spacing w:val="0"/>
          <w:w w:val="100"/>
          <w:position w:val="0"/>
        </w:rPr>
        <w:t>Раздел 3.</w:t>
      </w:r>
      <w:bookmarkEnd w:id="843"/>
      <w:bookmarkEnd w:id="844"/>
      <w:bookmarkEnd w:id="845"/>
    </w:p>
    <w:p>
      <w:pPr>
        <w:pStyle w:val="Style20"/>
        <w:keepNext/>
        <w:keepLines/>
        <w:widowControl w:val="0"/>
        <w:shd w:val="clear" w:color="auto" w:fill="auto"/>
        <w:bidi w:val="0"/>
        <w:spacing w:before="0" w:after="1020" w:line="226" w:lineRule="auto"/>
        <w:ind w:left="0" w:right="0" w:firstLine="0"/>
        <w:jc w:val="left"/>
      </w:pPr>
      <w:bookmarkStart w:id="843" w:name="bookmark843"/>
      <w:bookmarkStart w:id="844" w:name="bookmark844"/>
      <w:bookmarkStart w:id="846" w:name="bookmark846"/>
      <w:r>
        <w:rPr>
          <w:spacing w:val="0"/>
          <w:w w:val="100"/>
          <w:position w:val="0"/>
        </w:rPr>
        <w:t>Специальная подготовка</w:t>
      </w:r>
      <w:bookmarkEnd w:id="843"/>
      <w:bookmarkEnd w:id="844"/>
      <w:bookmarkEnd w:id="846"/>
    </w:p>
    <w:p>
      <w:pPr>
        <w:pStyle w:val="Style35"/>
        <w:keepNext w:val="0"/>
        <w:keepLines w:val="0"/>
        <w:widowControl w:val="0"/>
        <w:shd w:val="clear" w:color="auto" w:fill="auto"/>
        <w:bidi w:val="0"/>
        <w:spacing w:before="0" w:line="240" w:lineRule="auto"/>
        <w:ind w:right="0"/>
        <w:jc w:val="left"/>
      </w:pPr>
      <w:r>
        <w:rPr>
          <w:spacing w:val="0"/>
          <w:w w:val="100"/>
          <w:position w:val="0"/>
        </w:rPr>
        <w:t>Тема 1. Организационная структура, задачи, состав единой дежурно</w:t>
        <w:softHyphen/>
        <w:t>диспетчерской службы муниципального образования</w:t>
      </w:r>
    </w:p>
    <w:p>
      <w:pPr>
        <w:pStyle w:val="Style37"/>
        <w:keepNext/>
        <w:keepLines/>
        <w:widowControl w:val="0"/>
        <w:numPr>
          <w:ilvl w:val="0"/>
          <w:numId w:val="37"/>
        </w:numPr>
        <w:shd w:val="clear" w:color="auto" w:fill="auto"/>
        <w:tabs>
          <w:tab w:pos="462" w:val="left"/>
        </w:tabs>
        <w:bidi w:val="0"/>
        <w:spacing w:before="0" w:after="460"/>
        <w:ind w:left="580" w:right="0" w:hanging="580"/>
        <w:jc w:val="left"/>
      </w:pPr>
      <w:bookmarkStart w:id="847" w:name="bookmark847"/>
      <w:bookmarkStart w:id="848" w:name="bookmark848"/>
      <w:bookmarkStart w:id="849" w:name="bookmark849"/>
      <w:bookmarkStart w:id="850" w:name="bookmark850"/>
      <w:bookmarkEnd w:id="849"/>
      <w:r>
        <w:rPr>
          <w:spacing w:val="0"/>
          <w:w w:val="100"/>
          <w:position w:val="0"/>
        </w:rPr>
        <w:t>Порядок создания, структура и задачи единой дежурно-диспетчерской службы муниципального образования</w:t>
      </w:r>
      <w:bookmarkEnd w:id="847"/>
      <w:bookmarkEnd w:id="848"/>
      <w:bookmarkEnd w:id="850"/>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Единая дежурно-диспетчерская служба муниципального образования (ЕДДС) — орган повседневного управления единой государственной системы предупреждения и ликвидации чрезвычайных ситуаций муниципального уровня, обеспечивающий деятельность органов местного самоуправления в области защиты населения и территорий от чрезвычайных ситуаций, управления силами и средствами, пред</w:t>
        <w:softHyphen/>
        <w:t>назначенными и привлекаемыми для предупреждения и ликвидации чрезвычай</w:t>
        <w:softHyphen/>
        <w:t>ных ситуаций, осуществления обмена информацией и оповещения населения о чрезвычайных ситуациях.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Целью функционирования ЕДДС является повышение готовности органов местного самоуправления и служб муниципального образования к реагированию на угрозы возникновения или возникновение ЧС (происшествий), эффективно</w:t>
        <w:softHyphen/>
        <w:t>сти взаимодействия привлекаемых сил и средств РСЧС, в том числе экстренных оперативных служб, организаций (объектов), при их совместных действиях по предупреждению и ликвидации ЧС (происшествий), а также обеспечение исполнения полномочий органами местного самоуправления муниципальных образований по организации и осуществлению мероприятий по гражданской обороне, обеспечению первичных мер пожарной безопасности в границах муни</w:t>
        <w:softHyphen/>
        <w:t xml:space="preserve">ципальных образований, защите населения и территорий от ЧС (происшествий), </w:t>
      </w:r>
      <w:r>
        <w:rPr>
          <w:spacing w:val="0"/>
          <w:w w:val="100"/>
          <w:position w:val="0"/>
        </w:rPr>
        <w:t>в том числе по обеспечению безопасности людей на водных объектах, охране их жизни и здоровья.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Основные задачи ЕДДС:</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51" w:name="bookmark851"/>
      <w:bookmarkEnd w:id="851"/>
      <w:r>
        <w:rPr>
          <w:spacing w:val="0"/>
          <w:w w:val="100"/>
          <w:position w:val="0"/>
        </w:rPr>
        <w:t>прием от населения, организаций, технических систем сообщений об угрозе или факте возникновения ЧС (происшествия);</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52" w:name="bookmark852"/>
      <w:bookmarkEnd w:id="852"/>
      <w:r>
        <w:rPr>
          <w:spacing w:val="0"/>
          <w:w w:val="100"/>
          <w:position w:val="0"/>
        </w:rPr>
        <w:t>анализ и оценка достоверности поступившей информации, доведение ее до ДДС, в компетенцию которой входит реагирование на принятое сообщение;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сбор и обработка данных, необходимых для подготовки и принятия управлен</w:t>
        <w:softHyphen/>
        <w:t>ческих решений по предупреждению и ликвидации ЧС (происшествий), а также контроль их исполнения;</w:t>
      </w:r>
    </w:p>
    <w:p>
      <w:pPr>
        <w:pStyle w:val="Style12"/>
        <w:keepNext w:val="0"/>
        <w:keepLines w:val="0"/>
        <w:widowControl w:val="0"/>
        <w:numPr>
          <w:ilvl w:val="0"/>
          <w:numId w:val="35"/>
        </w:numPr>
        <w:shd w:val="clear" w:color="auto" w:fill="auto"/>
        <w:tabs>
          <w:tab w:pos="559" w:val="left"/>
        </w:tabs>
        <w:bidi w:val="0"/>
        <w:spacing w:before="0" w:after="0" w:line="218" w:lineRule="auto"/>
        <w:ind w:left="0" w:right="0"/>
        <w:jc w:val="both"/>
      </w:pPr>
      <w:bookmarkStart w:id="853" w:name="bookmark853"/>
      <w:bookmarkEnd w:id="853"/>
      <w:r>
        <w:rPr>
          <w:spacing w:val="0"/>
          <w:w w:val="100"/>
          <w:position w:val="0"/>
        </w:rPr>
        <w:t>сбор от ДДС, служб контроля и наблюдения за окружающей средой, систем мониторинга, действующих на территории муниципального образо</w:t>
        <w:softHyphen/>
        <w:t>вания, информации об угрозе или факте возникновения ЧС (происшествия), сложившейся обстановке и действиях сил и средств по ликвидации ЧС (про</w:t>
        <w:softHyphen/>
        <w:t>исшествий);</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54" w:name="bookmark854"/>
      <w:bookmarkEnd w:id="854"/>
      <w:r>
        <w:rPr>
          <w:spacing w:val="0"/>
          <w:w w:val="100"/>
          <w:position w:val="0"/>
        </w:rPr>
        <w:t>обработка и анализ данных о ЧС (происшествиях), определение ее масштаба и уточнение состава сил, привлекаемых для реагирования на ЧС (происшествие), их оповещение о переводе в один из режимов функционирования РСЧС;</w:t>
      </w:r>
    </w:p>
    <w:p>
      <w:pPr>
        <w:pStyle w:val="Style12"/>
        <w:keepNext w:val="0"/>
        <w:keepLines w:val="0"/>
        <w:widowControl w:val="0"/>
        <w:numPr>
          <w:ilvl w:val="0"/>
          <w:numId w:val="35"/>
        </w:numPr>
        <w:shd w:val="clear" w:color="auto" w:fill="auto"/>
        <w:tabs>
          <w:tab w:pos="559" w:val="left"/>
        </w:tabs>
        <w:bidi w:val="0"/>
        <w:spacing w:before="0" w:after="0" w:line="223" w:lineRule="auto"/>
        <w:ind w:left="0" w:right="0"/>
        <w:jc w:val="both"/>
      </w:pPr>
      <w:bookmarkStart w:id="855" w:name="bookmark855"/>
      <w:bookmarkEnd w:id="855"/>
      <w:r>
        <w:rPr>
          <w:spacing w:val="0"/>
          <w:w w:val="100"/>
          <w:position w:val="0"/>
        </w:rPr>
        <w:t>обобщение, оценка и контроль данных обстановки, принятых мер по лик</w:t>
        <w:softHyphen/>
        <w:t>видации чрезвычайной ситуации и реагированию на происшествие, подготовка и корректировка заранее разработанных и согласованных со службами муници</w:t>
        <w:softHyphen/>
        <w:t>пального образования вариантов управленческих решений по ликвидации ЧС (происшествий), принятие экстренных мер и необходимых решений (в пределах установленных вышестоящими органами полномочий);</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56" w:name="bookmark856"/>
      <w:bookmarkEnd w:id="856"/>
      <w:r>
        <w:rPr>
          <w:spacing w:val="0"/>
          <w:w w:val="100"/>
          <w:position w:val="0"/>
        </w:rPr>
        <w:t>доведение до глав муниципальных образований, ДДС и организаций экс</w:t>
        <w:softHyphen/>
        <w:t>тренных предупреждений об угрозе возникновения или возникновении ЧС (происшествий);</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857" w:name="bookmark857"/>
      <w:bookmarkEnd w:id="857"/>
      <w:r>
        <w:rPr>
          <w:spacing w:val="0"/>
          <w:w w:val="100"/>
          <w:position w:val="0"/>
        </w:rPr>
        <w:t>оповещение руководящего состава органа местного самоуправления, ор</w:t>
        <w:softHyphen/>
        <w:t>ганов управления и сил РСЧС муниципального уровня, ДДС, действующих на территории муниципального образования информации об угрозе возникновения или возникновении ЧС (происшествий);</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58" w:name="bookmark858"/>
      <w:bookmarkEnd w:id="858"/>
      <w:r>
        <w:rPr>
          <w:spacing w:val="0"/>
          <w:w w:val="100"/>
          <w:position w:val="0"/>
        </w:rPr>
        <w:t>информирование ДДС, руководителей сил и средств РСЧС, привлекаемых к ликвидации ЧС (происшествий), об обстановке, принятых и рекомендуемых мерах;</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59" w:name="bookmark859"/>
      <w:bookmarkEnd w:id="859"/>
      <w:r>
        <w:rPr>
          <w:spacing w:val="0"/>
          <w:w w:val="100"/>
          <w:position w:val="0"/>
        </w:rPr>
        <w:t>доведение задач, поставленных органами вышестоящего уровня, до ДДС, сил и средств РСЧС, привлекаемых к ликвидации ЧС (происшествий), контроль их выполнения и организация взаимодействия;</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60" w:name="bookmark860"/>
      <w:bookmarkEnd w:id="860"/>
      <w:r>
        <w:rPr>
          <w:spacing w:val="0"/>
          <w:w w:val="100"/>
          <w:position w:val="0"/>
        </w:rPr>
        <w:t>осуществление информирования населения об угрозе возникновения или о возникновении чрезвычайных ситуаций, мерах и способах защиты от поража</w:t>
        <w:softHyphen/>
        <w:t>ющих факторов источника чрезвычайной ситуации;</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61" w:name="bookmark861"/>
      <w:bookmarkEnd w:id="861"/>
      <w:r>
        <w:rPr>
          <w:spacing w:val="0"/>
          <w:w w:val="100"/>
          <w:position w:val="0"/>
        </w:rPr>
        <w:t>своевременное оповещение населения об угрозе возникновения или о воз</w:t>
        <w:softHyphen/>
        <w:t>никновении чрезвычайных ситуаций;</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62" w:name="bookmark862"/>
      <w:bookmarkEnd w:id="862"/>
      <w:r>
        <w:rPr>
          <w:spacing w:val="0"/>
          <w:w w:val="100"/>
          <w:position w:val="0"/>
        </w:rPr>
        <w:t>мониторинг, анализ, прогнозирование, оценка и контроль сложившейся обстановки на основе информации, поступающей от различных автоматизиро</w:t>
        <w:softHyphen/>
        <w:t>ванных систем и оконечных устройств;</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863" w:name="bookmark863"/>
      <w:bookmarkEnd w:id="863"/>
      <w:r>
        <w:rPr>
          <w:spacing w:val="0"/>
          <w:w w:val="100"/>
          <w:position w:val="0"/>
        </w:rPr>
        <w:t>представление докладов (донесений) об угрозе или возникновении ЧС (происшествий), сложившейся обстановке, возможных вариантах решений и дей</w:t>
        <w:softHyphen/>
        <w:t>ствиях по ликвидации ЧС (происшествий) на основе ранее подготовленных и согласованных планов) вышестоящим органом управления по подчиненности;</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64" w:name="bookmark864"/>
      <w:bookmarkEnd w:id="864"/>
      <w:r>
        <w:rPr>
          <w:spacing w:val="0"/>
          <w:w w:val="100"/>
          <w:position w:val="0"/>
        </w:rPr>
        <w:t>предоставление оперативной информации о произошедших ЧС (происше</w:t>
        <w:softHyphen/>
        <w:t>ствиях), ходе работ по их ликвидации и представление соответствующих докладов по подчиненности;</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65" w:name="bookmark865"/>
      <w:bookmarkEnd w:id="865"/>
      <w:r>
        <w:rPr>
          <w:spacing w:val="0"/>
          <w:w w:val="100"/>
          <w:position w:val="0"/>
        </w:rPr>
        <w:t>уточнение и корректировка действий привлеченных дежурно-диспетчерских служб по реагированию на вызовы (сообщения о происшествиях), поступающие по единому номеру «112»;</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66" w:name="bookmark866"/>
      <w:bookmarkEnd w:id="866"/>
      <w:r>
        <w:rPr>
          <w:spacing w:val="0"/>
          <w:w w:val="100"/>
          <w:position w:val="0"/>
        </w:rPr>
        <w:t>контроль результатов реагирования на вызовы (сообщения о происше</w:t>
        <w:softHyphen/>
        <w:t>ствиях), поступившие по единому номеру «112» с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Дополнительно, при создании на базе ЕДДС центра обработки вызовов си</w:t>
        <w:softHyphen/>
        <w:t>стемы-112:</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67" w:name="bookmark867"/>
      <w:bookmarkEnd w:id="867"/>
      <w:r>
        <w:rPr>
          <w:spacing w:val="0"/>
          <w:w w:val="100"/>
          <w:position w:val="0"/>
        </w:rPr>
        <w:t>прием и обработка вызовов (сообщений о происшествиях), поступающих по единому номеру «112»;</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68" w:name="bookmark868"/>
      <w:bookmarkEnd w:id="868"/>
      <w:r>
        <w:rPr>
          <w:spacing w:val="0"/>
          <w:w w:val="100"/>
          <w:position w:val="0"/>
        </w:rPr>
        <w:t>анализ и ввод в базу данных системы-112 информации, полученной по результатам реагирования.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Дополнительно, при создании на базе ЕДДС комплекса средств автоматизации АПК «Безопасный город»:</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869" w:name="bookmark869"/>
      <w:bookmarkEnd w:id="869"/>
      <w:r>
        <w:rPr>
          <w:spacing w:val="0"/>
          <w:w w:val="100"/>
          <w:position w:val="0"/>
        </w:rPr>
        <w:t>автоматизированный сбор, обработка и анализ информации о потенциальных источниках возникновения чрезвычайных ситуаций природного, техногенного и биолого-социального характера и происшествий и причинах их возникновения на муниципальном и межмуниципальном уровнях;</w:t>
      </w:r>
    </w:p>
    <w:p>
      <w:pPr>
        <w:pStyle w:val="Style12"/>
        <w:keepNext w:val="0"/>
        <w:keepLines w:val="0"/>
        <w:widowControl w:val="0"/>
        <w:numPr>
          <w:ilvl w:val="0"/>
          <w:numId w:val="35"/>
        </w:numPr>
        <w:shd w:val="clear" w:color="auto" w:fill="auto"/>
        <w:tabs>
          <w:tab w:pos="559" w:val="left"/>
        </w:tabs>
        <w:bidi w:val="0"/>
        <w:spacing w:before="0" w:after="0" w:line="218" w:lineRule="auto"/>
        <w:ind w:left="0" w:right="0"/>
        <w:jc w:val="both"/>
      </w:pPr>
      <w:bookmarkStart w:id="870" w:name="bookmark870"/>
      <w:bookmarkEnd w:id="870"/>
      <w:r>
        <w:rPr>
          <w:spacing w:val="0"/>
          <w:w w:val="100"/>
          <w:position w:val="0"/>
        </w:rPr>
        <w:t>прогнозирование возможного сценария развития оперативной обстановки и моделирование их (с детализацией муниципального (межмуниципального) уровня, населенного пункта, объекта), организации проведения превентивных мероприятий силами и средствами РСЧС, направленных на минимизацию по</w:t>
        <w:softHyphen/>
        <w:t>следствий возможного ущерба;</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71" w:name="bookmark871"/>
      <w:bookmarkEnd w:id="871"/>
      <w:r>
        <w:rPr>
          <w:spacing w:val="0"/>
          <w:w w:val="100"/>
          <w:position w:val="0"/>
        </w:rPr>
        <w:t>управление рисками чрезвычайных ситуаций и оценка эффективности реали</w:t>
        <w:softHyphen/>
        <w:t>зации комплекса мер, направленных на предупреждение чрезвычайных ситуаций (происшествий) и снижение негативных последствий при их возникновении;</w:t>
      </w:r>
    </w:p>
    <w:p>
      <w:pPr>
        <w:pStyle w:val="Style12"/>
        <w:keepNext w:val="0"/>
        <w:keepLines w:val="0"/>
        <w:widowControl w:val="0"/>
        <w:numPr>
          <w:ilvl w:val="0"/>
          <w:numId w:val="35"/>
        </w:numPr>
        <w:shd w:val="clear" w:color="auto" w:fill="auto"/>
        <w:tabs>
          <w:tab w:pos="559" w:val="left"/>
        </w:tabs>
        <w:bidi w:val="0"/>
        <w:spacing w:before="0" w:after="0" w:line="218" w:lineRule="auto"/>
        <w:ind w:left="0" w:right="0"/>
        <w:jc w:val="both"/>
      </w:pPr>
      <w:bookmarkStart w:id="872" w:name="bookmark872"/>
      <w:bookmarkEnd w:id="872"/>
      <w:r>
        <w:rPr>
          <w:spacing w:val="0"/>
          <w:w w:val="100"/>
          <w:position w:val="0"/>
        </w:rPr>
        <w:t>мониторинг оперативной обстановки с использованием имеющихся на вооружении информационных систем и ресурсов (в том числе ресурсов органов управления функциональных и территориальной подсистемы РСЧС), разработка моделей развития обстановки с учетом метеорологического прогноза и расчетных задач (программ);</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73" w:name="bookmark873"/>
      <w:bookmarkEnd w:id="873"/>
      <w:r>
        <w:rPr>
          <w:spacing w:val="0"/>
          <w:w w:val="100"/>
          <w:position w:val="0"/>
        </w:rPr>
        <w:t xml:space="preserve">оценка уже сложившейся и возможной обстановки на основе сопоставления и анализа всей имеющейся информации, в том числе, результатов прогнозирования </w:t>
      </w:r>
      <w:r>
        <w:rPr>
          <w:i/>
          <w:iCs/>
          <w:spacing w:val="0"/>
          <w:w w:val="100"/>
          <w:position w:val="0"/>
        </w:rPr>
        <w:t>с</w:t>
      </w:r>
      <w:r>
        <w:rPr>
          <w:spacing w:val="0"/>
          <w:w w:val="100"/>
          <w:position w:val="0"/>
        </w:rPr>
        <w:t xml:space="preserve"> реальными данными, полученными от автоматических (автоматизированных) систем мониторинга, а также от вышестоящих, взаимодействующих и подчинен</w:t>
        <w:softHyphen/>
        <w:t>ных организаций;</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874" w:name="bookmark874"/>
      <w:bookmarkEnd w:id="874"/>
      <w:r>
        <w:rPr>
          <w:spacing w:val="0"/>
          <w:w w:val="100"/>
          <w:position w:val="0"/>
        </w:rPr>
        <w:t>подготовка вариантов решений по проведению мероприятий по предупреж</w:t>
        <w:softHyphen/>
        <w:t>дению и ликвидации чрезвычайных ситуаций (происшествий) и планирование их реализации, представление вышестоящему органу местного самоуправления подготовленных предложений;</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875" w:name="bookmark875"/>
      <w:bookmarkEnd w:id="875"/>
      <w:r>
        <w:rPr>
          <w:spacing w:val="0"/>
          <w:w w:val="100"/>
          <w:position w:val="0"/>
        </w:rPr>
        <w:t>доведение принятых решений и разработанных планов до исполнителей, информирование заинтересованных вышестоящих и взаимодействующих орга</w:t>
        <w:softHyphen/>
        <w:t>низаций о сложившейся обстановке, выполняемых решениях и ходе проводимых мероприятий;</w:t>
      </w:r>
    </w:p>
    <w:p>
      <w:pPr>
        <w:pStyle w:val="Style12"/>
        <w:keepNext w:val="0"/>
        <w:keepLines w:val="0"/>
        <w:widowControl w:val="0"/>
        <w:numPr>
          <w:ilvl w:val="0"/>
          <w:numId w:val="35"/>
        </w:numPr>
        <w:shd w:val="clear" w:color="auto" w:fill="auto"/>
        <w:tabs>
          <w:tab w:pos="559" w:val="left"/>
        </w:tabs>
        <w:bidi w:val="0"/>
        <w:spacing w:before="0" w:after="0" w:line="151" w:lineRule="auto"/>
        <w:ind w:left="0" w:right="0"/>
        <w:jc w:val="both"/>
      </w:pPr>
      <w:bookmarkStart w:id="876" w:name="bookmark876"/>
      <w:bookmarkEnd w:id="876"/>
      <w:r>
        <w:rPr>
          <w:spacing w:val="0"/>
          <w:w w:val="100"/>
          <w:position w:val="0"/>
        </w:rPr>
        <w:t>контроль исполнения принятых решений.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муниципального образования создается при органах, специально упол</w:t>
        <w:softHyphen/>
        <w:t>номоченных на решение задач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создается на штатной (за счет дополнительной численности органа управления, при котором она создается) или нештатной основе (за счет при</w:t>
        <w:softHyphen/>
        <w:t xml:space="preserve">влечения на дежурство должностных лиц существующих органов управления). Категория ЕДДС </w:t>
      </w:r>
      <w:r>
        <w:rPr>
          <w:spacing w:val="0"/>
          <w:w w:val="100"/>
          <w:position w:val="0"/>
        </w:rPr>
        <w:t xml:space="preserve">(I-V) </w:t>
      </w:r>
      <w:r>
        <w:rPr>
          <w:spacing w:val="0"/>
          <w:w w:val="100"/>
          <w:position w:val="0"/>
        </w:rPr>
        <w:t>определяется в соответствии с численностью населения на обслуживаемой ею территории.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создания ЕДДС муниципального образования должен быть проведен следующий комплекс организационных и инженерно-технических мероприятий:</w:t>
      </w:r>
    </w:p>
    <w:p>
      <w:pPr>
        <w:pStyle w:val="Style12"/>
        <w:keepNext w:val="0"/>
        <w:keepLines w:val="0"/>
        <w:widowControl w:val="0"/>
        <w:numPr>
          <w:ilvl w:val="0"/>
          <w:numId w:val="35"/>
        </w:numPr>
        <w:shd w:val="clear" w:color="auto" w:fill="auto"/>
        <w:tabs>
          <w:tab w:pos="559" w:val="left"/>
        </w:tabs>
        <w:bidi w:val="0"/>
        <w:spacing w:before="0" w:after="0" w:line="226" w:lineRule="auto"/>
        <w:ind w:left="0" w:right="0"/>
        <w:jc w:val="both"/>
      </w:pPr>
      <w:bookmarkStart w:id="877" w:name="bookmark877"/>
      <w:bookmarkEnd w:id="877"/>
      <w:r>
        <w:rPr>
          <w:spacing w:val="0"/>
          <w:w w:val="100"/>
          <w:position w:val="0"/>
        </w:rPr>
        <w:t>определение и согласование между администрацией города, органом управ</w:t>
        <w:softHyphen/>
        <w:t>ления, специально уполномоченным на решение задач в области защиты насе</w:t>
        <w:softHyphen/>
        <w:t>ления и территорий от чрезвычайных ситуаций и/или гражданской обороны при органах местного самоуправления и городскими службами состава существую</w:t>
        <w:softHyphen/>
        <w:t>щих дежурно-диспетчерских служб, привлекаемых для ликвидации различных видов ЧС и реагирования на происшествия, а также порядка их взаимодействия и информационного обмена с ЕДДС;</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78" w:name="bookmark878"/>
      <w:bookmarkEnd w:id="878"/>
      <w:r>
        <w:rPr>
          <w:spacing w:val="0"/>
          <w:w w:val="100"/>
          <w:position w:val="0"/>
        </w:rPr>
        <w:t>уточнение группировки сил и средств постоянной готовности муниципаль</w:t>
        <w:softHyphen/>
        <w:t>ного образования, определение и согласование основных мероприятий экстренного реагирования, выполнение которых должна организовать ЕДДС;</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79" w:name="bookmark879"/>
      <w:bookmarkEnd w:id="879"/>
      <w:r>
        <w:rPr>
          <w:spacing w:val="0"/>
          <w:w w:val="100"/>
          <w:position w:val="0"/>
        </w:rPr>
        <w:t>разработка порядка информационного обеспечения ЕДДС во всех режимах ее функционирования;</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880" w:name="bookmark880"/>
      <w:bookmarkEnd w:id="880"/>
      <w:r>
        <w:rPr>
          <w:spacing w:val="0"/>
          <w:w w:val="100"/>
          <w:position w:val="0"/>
        </w:rPr>
        <w:t>разработка и утверждение необходимых правовых, организационно</w:t>
        <w:softHyphen/>
        <w:t>методических и нормативно-технических документов, являющихся основой для создания, функционирования и дальнейшего совершенствования ЕДДС;</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881" w:name="bookmark881"/>
      <w:bookmarkEnd w:id="881"/>
      <w:r>
        <w:rPr>
          <w:spacing w:val="0"/>
          <w:w w:val="100"/>
          <w:position w:val="0"/>
        </w:rPr>
        <w:t>получение необходимых разрешений и разработка технического проекта на создание ЕДДС с учетом привязки к сети общего пользования по техническим условиям оператора связи, совершенствование существующих систем связи и оповещения применительно к задачам и потребностям ЕДДС;</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882" w:name="bookmark882"/>
      <w:bookmarkEnd w:id="882"/>
      <w:r>
        <w:rPr>
          <w:spacing w:val="0"/>
          <w:w w:val="100"/>
          <w:position w:val="0"/>
        </w:rPr>
        <w:t>создание (развитие), внедрение и эксплуатация комплекса средств автома</w:t>
        <w:softHyphen/>
        <w:t>тизации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этапами создания ЕДДС являются:</w:t>
      </w:r>
    </w:p>
    <w:p>
      <w:pPr>
        <w:pStyle w:val="Style12"/>
        <w:keepNext w:val="0"/>
        <w:keepLines w:val="0"/>
        <w:widowControl w:val="0"/>
        <w:numPr>
          <w:ilvl w:val="0"/>
          <w:numId w:val="35"/>
        </w:numPr>
        <w:shd w:val="clear" w:color="auto" w:fill="auto"/>
        <w:tabs>
          <w:tab w:pos="561" w:val="left"/>
        </w:tabs>
        <w:bidi w:val="0"/>
        <w:spacing w:before="0" w:after="0" w:line="187" w:lineRule="auto"/>
        <w:ind w:left="0" w:right="0"/>
        <w:jc w:val="both"/>
      </w:pPr>
      <w:bookmarkStart w:id="883" w:name="bookmark883"/>
      <w:bookmarkEnd w:id="883"/>
      <w:r>
        <w:rPr>
          <w:spacing w:val="0"/>
          <w:w w:val="100"/>
          <w:position w:val="0"/>
        </w:rPr>
        <w:t>организационный этап, в течение которого решаются организационные вопросы построения, функционирования и развития ЕДДС;</w:t>
      </w:r>
    </w:p>
    <w:p>
      <w:pPr>
        <w:pStyle w:val="Style12"/>
        <w:keepNext w:val="0"/>
        <w:keepLines w:val="0"/>
        <w:widowControl w:val="0"/>
        <w:numPr>
          <w:ilvl w:val="0"/>
          <w:numId w:val="35"/>
        </w:numPr>
        <w:shd w:val="clear" w:color="auto" w:fill="auto"/>
        <w:tabs>
          <w:tab w:pos="561" w:val="left"/>
        </w:tabs>
        <w:bidi w:val="0"/>
        <w:spacing w:before="0" w:after="0" w:line="187" w:lineRule="auto"/>
        <w:ind w:left="0" w:right="0"/>
        <w:jc w:val="both"/>
      </w:pPr>
      <w:bookmarkStart w:id="884" w:name="bookmark884"/>
      <w:bookmarkEnd w:id="884"/>
      <w:r>
        <w:rPr>
          <w:spacing w:val="0"/>
          <w:w w:val="100"/>
          <w:position w:val="0"/>
        </w:rPr>
        <w:t>технический этап, на котором разрабатывается и внедряется комплекс средств автоматизации функционирования ЕДДС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создания ЕДДС муниципального образования на организационном этапе должны быть разработаны и утверждены следующие документы:</w:t>
      </w:r>
    </w:p>
    <w:p>
      <w:pPr>
        <w:pStyle w:val="Style12"/>
        <w:keepNext w:val="0"/>
        <w:keepLines w:val="0"/>
        <w:widowControl w:val="0"/>
        <w:numPr>
          <w:ilvl w:val="0"/>
          <w:numId w:val="35"/>
        </w:numPr>
        <w:shd w:val="clear" w:color="auto" w:fill="auto"/>
        <w:tabs>
          <w:tab w:pos="561" w:val="left"/>
        </w:tabs>
        <w:bidi w:val="0"/>
        <w:spacing w:before="0" w:after="0" w:line="151" w:lineRule="auto"/>
        <w:ind w:left="0" w:right="0"/>
        <w:jc w:val="both"/>
      </w:pPr>
      <w:bookmarkStart w:id="885" w:name="bookmark885"/>
      <w:bookmarkEnd w:id="885"/>
      <w:r>
        <w:rPr>
          <w:spacing w:val="0"/>
          <w:w w:val="100"/>
          <w:position w:val="0"/>
        </w:rPr>
        <w:t>положение о ЕДДС муниципального образования;</w:t>
      </w:r>
    </w:p>
    <w:p>
      <w:pPr>
        <w:pStyle w:val="Style12"/>
        <w:keepNext w:val="0"/>
        <w:keepLines w:val="0"/>
        <w:widowControl w:val="0"/>
        <w:numPr>
          <w:ilvl w:val="0"/>
          <w:numId w:val="35"/>
        </w:numPr>
        <w:shd w:val="clear" w:color="auto" w:fill="auto"/>
        <w:tabs>
          <w:tab w:pos="561" w:val="left"/>
        </w:tabs>
        <w:bidi w:val="0"/>
        <w:spacing w:before="0" w:after="0" w:line="204" w:lineRule="auto"/>
        <w:ind w:left="0" w:right="0"/>
        <w:jc w:val="both"/>
      </w:pPr>
      <w:bookmarkStart w:id="886" w:name="bookmark886"/>
      <w:bookmarkEnd w:id="886"/>
      <w:r>
        <w:rPr>
          <w:spacing w:val="0"/>
          <w:w w:val="100"/>
          <w:position w:val="0"/>
        </w:rPr>
        <w:t>соглашения об информационном взаимодействии между ЕДДС и ДДС экстренных оперативных служб, действующих на территории муниципального образования в рамках системы-112;</w:t>
      </w:r>
    </w:p>
    <w:p>
      <w:pPr>
        <w:pStyle w:val="Style12"/>
        <w:keepNext w:val="0"/>
        <w:keepLines w:val="0"/>
        <w:widowControl w:val="0"/>
        <w:numPr>
          <w:ilvl w:val="0"/>
          <w:numId w:val="35"/>
        </w:numPr>
        <w:shd w:val="clear" w:color="auto" w:fill="auto"/>
        <w:tabs>
          <w:tab w:pos="561" w:val="left"/>
        </w:tabs>
        <w:bidi w:val="0"/>
        <w:spacing w:before="0" w:after="0" w:line="226" w:lineRule="auto"/>
        <w:ind w:left="0" w:right="0"/>
        <w:jc w:val="both"/>
      </w:pPr>
      <w:bookmarkStart w:id="887" w:name="bookmark887"/>
      <w:bookmarkEnd w:id="887"/>
      <w:r>
        <w:rPr>
          <w:spacing w:val="0"/>
          <w:w w:val="100"/>
          <w:position w:val="0"/>
        </w:rPr>
        <w:t>инструкции об обмене информацией между ЕДДС и ДДС экстренных опера</w:t>
        <w:softHyphen/>
        <w:t>тивных служб муниципального образования на основе согласованного регламента взаимодействия в рамках построения (внедрения), развития и эксплуатации АПК «Безопасный город» между органами исполнительной власти субъекта Российской Федерации, органами местного самоуправления, государственных, муниципальных и частных организаций с использованием соответствующих комплексов средств автоматизации, а также в рамках системы-112;</w:t>
      </w:r>
    </w:p>
    <w:p>
      <w:pPr>
        <w:pStyle w:val="Style12"/>
        <w:keepNext w:val="0"/>
        <w:keepLines w:val="0"/>
        <w:widowControl w:val="0"/>
        <w:numPr>
          <w:ilvl w:val="0"/>
          <w:numId w:val="35"/>
        </w:numPr>
        <w:shd w:val="clear" w:color="auto" w:fill="auto"/>
        <w:tabs>
          <w:tab w:pos="561" w:val="left"/>
        </w:tabs>
        <w:bidi w:val="0"/>
        <w:spacing w:before="0" w:after="0" w:line="187" w:lineRule="auto"/>
        <w:ind w:left="0" w:right="0"/>
        <w:jc w:val="both"/>
      </w:pPr>
      <w:bookmarkStart w:id="888" w:name="bookmark888"/>
      <w:bookmarkEnd w:id="888"/>
      <w:r>
        <w:rPr>
          <w:spacing w:val="0"/>
          <w:w w:val="100"/>
          <w:position w:val="0"/>
        </w:rPr>
        <w:t>дополнения и изменения к действующим инструкциям дежурно</w:t>
        <w:softHyphen/>
        <w:t>диспетчерских служб (в части их взаимодействия с ЕДДС) и другие.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техническом этапе создания ЕДДС разрабатываются техническое задание и технический проект на создание ЕДДС, проводится строительство ЕДДС, оснащение комплексом средств автоматизации, ввод ЕДДС в постоянную экс</w:t>
        <w:softHyphen/>
        <w:t>плуатацию.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придания необходимого юридического статуса ЕДДС установленным порядком вводятся в действие положения о ЕДДС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основании «Положения о ЕДДС муниципального образования» адми</w:t>
        <w:softHyphen/>
        <w:t>нистрацией муниципального образования разрабатываются и утверждаются: инструкция об обмене информацией между ЕДДС и ДДС муниципального образования, соглашения об информационном взаимодействии между ЕДДС и ДДС, действующих на территории муниципального образования в рамках системы-112, а также другие необходимые нормативно-методические доку</w:t>
        <w:softHyphen/>
        <w:t>менты.</w:t>
      </w:r>
    </w:p>
    <w:p>
      <w:pPr>
        <w:pStyle w:val="Style12"/>
        <w:keepNext w:val="0"/>
        <w:keepLines w:val="0"/>
        <w:widowControl w:val="0"/>
        <w:shd w:val="clear" w:color="auto" w:fill="auto"/>
        <w:bidi w:val="0"/>
        <w:spacing w:before="0" w:after="260" w:line="240" w:lineRule="auto"/>
        <w:ind w:left="0" w:right="0"/>
        <w:jc w:val="both"/>
      </w:pPr>
      <w:r>
        <w:rPr>
          <w:spacing w:val="0"/>
          <w:w w:val="100"/>
          <w:position w:val="0"/>
        </w:rPr>
        <w:t>В состав руководства ЕДДС входят: начальник ЕДДС и не менее двух его заместителей: по управлению и средствам связи; по мониторингу и прогнози</w:t>
        <w:softHyphen/>
        <w:t xml:space="preserve">рованию чрезвычайных ситуаций. В составе дежурно-диспетчерского персонала ЕДДС должны быть предусмотрены оперативные дежурные смены из расчета несения круглосуточного дежурства, численный состав которых определяется в зависимости от местных условий, наличия потенциально опасных объектов и рисков возникновения ЧС (происшествий). В состав оперативной дежурной смены должны быть включены дежурный оперативный и диспетчер ЕДДС. При вводе в эксплуатацию системы -112 в состав оперативной дежурной смены также входит операторский персонал (диспетчеры) системы -112. Более подробно состав </w:t>
      </w:r>
      <w:r>
        <w:rPr>
          <w:spacing w:val="0"/>
          <w:w w:val="100"/>
          <w:position w:val="0"/>
        </w:rPr>
        <w:t>оперативной дежурной смены ЕДДС и организационно-штатная структура ЕДДС рассматривается в п. 2.1. «Предназначение и состав оперативной дежурной смены».</w:t>
      </w:r>
    </w:p>
    <w:p>
      <w:pPr>
        <w:pStyle w:val="Style42"/>
        <w:keepNext/>
        <w:keepLines/>
        <w:widowControl w:val="0"/>
        <w:shd w:val="clear" w:color="auto" w:fill="auto"/>
        <w:bidi w:val="0"/>
        <w:spacing w:before="0" w:after="200" w:line="276" w:lineRule="auto"/>
        <w:ind w:left="0" w:right="0" w:firstLine="0"/>
        <w:jc w:val="both"/>
      </w:pPr>
      <w:bookmarkStart w:id="889" w:name="bookmark889"/>
      <w:bookmarkStart w:id="890" w:name="bookmark890"/>
      <w:bookmarkStart w:id="891" w:name="bookmark891"/>
      <w:r>
        <w:rPr>
          <w:spacing w:val="0"/>
          <w:w w:val="100"/>
          <w:position w:val="0"/>
        </w:rPr>
        <w:t>Литература</w:t>
      </w:r>
      <w:bookmarkEnd w:id="889"/>
      <w:bookmarkEnd w:id="890"/>
      <w:bookmarkEnd w:id="891"/>
    </w:p>
    <w:p>
      <w:pPr>
        <w:pStyle w:val="Style44"/>
        <w:keepNext w:val="0"/>
        <w:keepLines w:val="0"/>
        <w:widowControl w:val="0"/>
        <w:shd w:val="clear" w:color="auto" w:fill="auto"/>
        <w:bidi w:val="0"/>
        <w:spacing w:before="0" w:line="240" w:lineRule="auto"/>
        <w:ind w:right="0"/>
        <w:jc w:val="both"/>
      </w:pPr>
      <w:r>
        <w:rPr>
          <w:spacing w:val="0"/>
          <w:w w:val="100"/>
          <w:position w:val="0"/>
        </w:rPr>
        <w:t>Положение о единой дежурно-диспетчерской службе муниципального образования (утв. протоколом заседания Правительственной комиссии по предупреждению и ликвидации чрезвычайных ситу</w:t>
        <w:softHyphen/>
        <w:t>аций и обеспечению пожарной безопасности от 28 августа 2015 г. № 7).</w:t>
      </w:r>
    </w:p>
    <w:p>
      <w:pPr>
        <w:pStyle w:val="Style44"/>
        <w:keepNext w:val="0"/>
        <w:keepLines w:val="0"/>
        <w:widowControl w:val="0"/>
        <w:shd w:val="clear" w:color="auto" w:fill="auto"/>
        <w:bidi w:val="0"/>
        <w:spacing w:before="0" w:line="240" w:lineRule="auto"/>
        <w:ind w:right="0"/>
        <w:jc w:val="both"/>
      </w:pPr>
      <w:r>
        <w:rPr>
          <w:spacing w:val="0"/>
          <w:w w:val="100"/>
          <w:position w:val="0"/>
        </w:rPr>
        <w:t>ГОСТ Р 22.7.01-2016. Национальный стандарт Российской Федерации. Безопасность в чрезвычайных ситуациях. Единая дежурно-диспетчерская служба. Основные положения.</w:t>
      </w:r>
    </w:p>
    <w:p>
      <w:pPr>
        <w:pStyle w:val="Style44"/>
        <w:keepNext w:val="0"/>
        <w:keepLines w:val="0"/>
        <w:widowControl w:val="0"/>
        <w:shd w:val="clear" w:color="auto" w:fill="auto"/>
        <w:bidi w:val="0"/>
        <w:spacing w:before="0" w:after="120" w:line="240" w:lineRule="auto"/>
        <w:ind w:right="0"/>
        <w:jc w:val="both"/>
        <w:sectPr>
          <w:headerReference w:type="default" r:id="rId25"/>
          <w:footerReference w:type="default" r:id="rId26"/>
          <w:headerReference w:type="even" r:id="rId27"/>
          <w:footerReference w:type="even" r:id="rId28"/>
          <w:headerReference w:type="first" r:id="rId29"/>
          <w:footerReference w:type="first" r:id="rId30"/>
          <w:footnotePr>
            <w:pos w:val="pageBottom"/>
            <w:numFmt w:val="decimal"/>
            <w:numRestart w:val="continuous"/>
          </w:footnotePr>
          <w:pgSz w:w="9526" w:h="13608"/>
          <w:pgMar w:top="1166" w:right="987" w:bottom="1142" w:left="992" w:header="0" w:footer="3" w:gutter="0"/>
          <w:cols w:space="720"/>
          <w:noEndnote/>
          <w:titlePg/>
          <w:rtlGutter w:val="0"/>
          <w:docGrid w:linePitch="360"/>
        </w:sectPr>
      </w:pPr>
      <w:r>
        <w:rPr>
          <w:spacing w:val="0"/>
          <w:w w:val="100"/>
          <w:position w:val="0"/>
        </w:rPr>
        <w:t>Методические рекомендации по совершенствованию и развитию единых дежурно-диспетчерских служб муниципальных образований субъектов Российской Федерации. М.: ФГБУ ВНИИ ГОЧС (ФЦ), 2020. 45 с.</w:t>
      </w:r>
    </w:p>
    <w:p>
      <w:pPr>
        <w:pStyle w:val="Style62"/>
        <w:keepNext w:val="0"/>
        <w:keepLines w:val="0"/>
        <w:widowControl w:val="0"/>
        <w:numPr>
          <w:ilvl w:val="0"/>
          <w:numId w:val="37"/>
        </w:numPr>
        <w:shd w:val="clear" w:color="auto" w:fill="auto"/>
        <w:tabs>
          <w:tab w:pos="551" w:val="left"/>
        </w:tabs>
        <w:bidi w:val="0"/>
        <w:spacing w:before="0"/>
        <w:ind w:left="500" w:right="0" w:hanging="500"/>
        <w:jc w:val="both"/>
      </w:pPr>
      <w:bookmarkStart w:id="892" w:name="bookmark892"/>
      <w:bookmarkEnd w:id="892"/>
      <w:r>
        <w:rPr>
          <w:spacing w:val="0"/>
          <w:w w:val="100"/>
          <w:position w:val="0"/>
        </w:rPr>
        <w:t>Организация деятельности единой дежурно</w:t>
        <w:softHyphen/>
        <w:t>диспетчерской службы муниципального образования. Предназначение и состав оперативной дежурной смены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муниципального образования функционирует круглосуточно и при этом должна:</w:t>
      </w:r>
    </w:p>
    <w:p>
      <w:pPr>
        <w:pStyle w:val="Style12"/>
        <w:keepNext w:val="0"/>
        <w:keepLines w:val="0"/>
        <w:widowControl w:val="0"/>
        <w:numPr>
          <w:ilvl w:val="0"/>
          <w:numId w:val="35"/>
        </w:numPr>
        <w:shd w:val="clear" w:color="auto" w:fill="auto"/>
        <w:tabs>
          <w:tab w:pos="551" w:val="left"/>
        </w:tabs>
        <w:bidi w:val="0"/>
        <w:spacing w:before="0" w:after="0" w:line="204" w:lineRule="auto"/>
        <w:ind w:left="0" w:right="0"/>
        <w:jc w:val="both"/>
      </w:pPr>
      <w:bookmarkStart w:id="893" w:name="bookmark893"/>
      <w:bookmarkEnd w:id="893"/>
      <w:r>
        <w:rPr>
          <w:spacing w:val="0"/>
          <w:w w:val="100"/>
          <w:position w:val="0"/>
        </w:rPr>
        <w:t>обеспечить оповещение руководящего состава и сил РСЧС, в том числе ДДС экстренных оперативных служб, ДДС организаций (объектов), привлекаемых к ликвидации ЧС (происшествий);</w:t>
      </w:r>
    </w:p>
    <w:p>
      <w:pPr>
        <w:pStyle w:val="Style12"/>
        <w:keepNext w:val="0"/>
        <w:keepLines w:val="0"/>
        <w:widowControl w:val="0"/>
        <w:numPr>
          <w:ilvl w:val="0"/>
          <w:numId w:val="35"/>
        </w:numPr>
        <w:shd w:val="clear" w:color="auto" w:fill="auto"/>
        <w:tabs>
          <w:tab w:pos="551" w:val="left"/>
        </w:tabs>
        <w:bidi w:val="0"/>
        <w:spacing w:before="0" w:after="0" w:line="204" w:lineRule="auto"/>
        <w:ind w:left="0" w:right="0"/>
        <w:jc w:val="both"/>
      </w:pPr>
      <w:bookmarkStart w:id="894" w:name="bookmark894"/>
      <w:bookmarkEnd w:id="894"/>
      <w:r>
        <w:rPr>
          <w:spacing w:val="0"/>
          <w:w w:val="100"/>
          <w:position w:val="0"/>
        </w:rPr>
        <w:t>обеспечить взаимодействие с руководителями соответствующих служб с целью немедленного направления к месту ЧС (происшествия) сил и средств РСЧС;</w:t>
      </w:r>
    </w:p>
    <w:p>
      <w:pPr>
        <w:pStyle w:val="Style12"/>
        <w:keepNext w:val="0"/>
        <w:keepLines w:val="0"/>
        <w:widowControl w:val="0"/>
        <w:numPr>
          <w:ilvl w:val="0"/>
          <w:numId w:val="35"/>
        </w:numPr>
        <w:shd w:val="clear" w:color="auto" w:fill="auto"/>
        <w:tabs>
          <w:tab w:pos="555" w:val="left"/>
        </w:tabs>
        <w:bidi w:val="0"/>
        <w:spacing w:before="0" w:after="0" w:line="204" w:lineRule="auto"/>
        <w:ind w:left="0" w:right="0"/>
        <w:jc w:val="both"/>
      </w:pPr>
      <w:bookmarkStart w:id="895" w:name="bookmark895"/>
      <w:bookmarkEnd w:id="895"/>
      <w:r>
        <w:rPr>
          <w:spacing w:val="0"/>
          <w:w w:val="100"/>
          <w:position w:val="0"/>
        </w:rPr>
        <w:t>обеспечить координацию действий сил и средств РСЧС, ДДС экстренных оперативных служб и ДДС организаций по предотвращению и/или ликвидации ЧС (происшествий);</w:t>
      </w:r>
    </w:p>
    <w:p>
      <w:pPr>
        <w:pStyle w:val="Style12"/>
        <w:keepNext w:val="0"/>
        <w:keepLines w:val="0"/>
        <w:widowControl w:val="0"/>
        <w:numPr>
          <w:ilvl w:val="0"/>
          <w:numId w:val="35"/>
        </w:numPr>
        <w:shd w:val="clear" w:color="auto" w:fill="auto"/>
        <w:tabs>
          <w:tab w:pos="551" w:val="left"/>
        </w:tabs>
        <w:bidi w:val="0"/>
        <w:spacing w:before="0" w:after="0" w:line="204" w:lineRule="auto"/>
        <w:ind w:left="0" w:right="0"/>
        <w:jc w:val="both"/>
      </w:pPr>
      <w:bookmarkStart w:id="896" w:name="bookmark896"/>
      <w:bookmarkEnd w:id="896"/>
      <w:r>
        <w:rPr>
          <w:spacing w:val="0"/>
          <w:w w:val="100"/>
          <w:position w:val="0"/>
        </w:rPr>
        <w:t>по решению главы муниципального образования (председателя КЧС и ОПБ) обеспечить своевременное оповещение населения об угрозе возникновения или возникновении ЧС;</w:t>
      </w:r>
    </w:p>
    <w:p>
      <w:pPr>
        <w:pStyle w:val="Style12"/>
        <w:keepNext w:val="0"/>
        <w:keepLines w:val="0"/>
        <w:widowControl w:val="0"/>
        <w:numPr>
          <w:ilvl w:val="0"/>
          <w:numId w:val="35"/>
        </w:numPr>
        <w:shd w:val="clear" w:color="auto" w:fill="auto"/>
        <w:tabs>
          <w:tab w:pos="555" w:val="left"/>
        </w:tabs>
        <w:bidi w:val="0"/>
        <w:spacing w:before="0" w:after="0" w:line="214" w:lineRule="auto"/>
        <w:ind w:left="0" w:right="0"/>
        <w:jc w:val="both"/>
      </w:pPr>
      <w:bookmarkStart w:id="897" w:name="bookmark897"/>
      <w:bookmarkEnd w:id="897"/>
      <w:r>
        <w:rPr>
          <w:spacing w:val="0"/>
          <w:w w:val="100"/>
          <w:position w:val="0"/>
        </w:rPr>
        <w:t>самостоятельно принимать необходимые решения по защите и спасению людей (в рамках своих полномочий), если возникшая обстановка не дает воз</w:t>
        <w:softHyphen/>
        <w:t>можности для согласования экстренных действий с вышестоящими органами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как орган повседневного управления РСЧС муниципального уровня, функционирует в режимах: повседневной деятельности; повышенной готовности; чрезвычайной ситуации.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режиме повседневной деятельности ЕДДС осуществляет круглосуточное дежурство, находясь в готовности к экстренному реагированию на угрозу или возникновение ЧС. В этом режиме ЕДДС осуществляет:</w:t>
      </w:r>
    </w:p>
    <w:p>
      <w:pPr>
        <w:pStyle w:val="Style12"/>
        <w:keepNext w:val="0"/>
        <w:keepLines w:val="0"/>
        <w:widowControl w:val="0"/>
        <w:numPr>
          <w:ilvl w:val="0"/>
          <w:numId w:val="35"/>
        </w:numPr>
        <w:shd w:val="clear" w:color="auto" w:fill="auto"/>
        <w:tabs>
          <w:tab w:pos="551" w:val="left"/>
        </w:tabs>
        <w:bidi w:val="0"/>
        <w:spacing w:before="0" w:after="0" w:line="187" w:lineRule="auto"/>
        <w:ind w:left="0" w:right="0"/>
        <w:jc w:val="both"/>
      </w:pPr>
      <w:bookmarkStart w:id="898" w:name="bookmark898"/>
      <w:bookmarkEnd w:id="898"/>
      <w:r>
        <w:rPr>
          <w:spacing w:val="0"/>
          <w:w w:val="100"/>
          <w:position w:val="0"/>
        </w:rPr>
        <w:t>прием от населения, организаций и ДДС информации (сообщений) об угрозе или факте возникновения ЧС (происшествия);</w:t>
      </w:r>
    </w:p>
    <w:p>
      <w:pPr>
        <w:pStyle w:val="Style12"/>
        <w:keepNext w:val="0"/>
        <w:keepLines w:val="0"/>
        <w:widowControl w:val="0"/>
        <w:numPr>
          <w:ilvl w:val="0"/>
          <w:numId w:val="35"/>
        </w:numPr>
        <w:shd w:val="clear" w:color="auto" w:fill="auto"/>
        <w:tabs>
          <w:tab w:pos="555" w:val="left"/>
        </w:tabs>
        <w:bidi w:val="0"/>
        <w:spacing w:before="0" w:after="0" w:line="187" w:lineRule="auto"/>
        <w:ind w:left="0" w:right="0"/>
        <w:jc w:val="both"/>
      </w:pPr>
      <w:bookmarkStart w:id="899" w:name="bookmark899"/>
      <w:bookmarkEnd w:id="899"/>
      <w:r>
        <w:rPr>
          <w:spacing w:val="0"/>
          <w:w w:val="100"/>
          <w:position w:val="0"/>
        </w:rPr>
        <w:t>сбор, обработку и обмен информацией в области защиты населения и тер</w:t>
        <w:softHyphen/>
        <w:t>риторий от ЧС (происшествий) и обеспечения пожарной безопасности;</w:t>
      </w:r>
    </w:p>
    <w:p>
      <w:pPr>
        <w:pStyle w:val="Style12"/>
        <w:keepNext w:val="0"/>
        <w:keepLines w:val="0"/>
        <w:widowControl w:val="0"/>
        <w:numPr>
          <w:ilvl w:val="0"/>
          <w:numId w:val="35"/>
        </w:numPr>
        <w:shd w:val="clear" w:color="auto" w:fill="auto"/>
        <w:tabs>
          <w:tab w:pos="551" w:val="left"/>
        </w:tabs>
        <w:bidi w:val="0"/>
        <w:spacing w:before="0" w:after="0" w:line="204" w:lineRule="auto"/>
        <w:ind w:left="0" w:right="0"/>
        <w:jc w:val="both"/>
      </w:pPr>
      <w:bookmarkStart w:id="900" w:name="bookmark900"/>
      <w:bookmarkEnd w:id="900"/>
      <w:r>
        <w:rPr>
          <w:spacing w:val="0"/>
          <w:w w:val="100"/>
          <w:position w:val="0"/>
        </w:rPr>
        <w:t>обобщение и анализ информации о чрезвычайных ситуациях (происше</w:t>
        <w:softHyphen/>
        <w:t>ствиях) за сутки дежурства и представление соответствующих докладов по подчиненности;</w:t>
      </w:r>
    </w:p>
    <w:p>
      <w:pPr>
        <w:pStyle w:val="Style12"/>
        <w:keepNext w:val="0"/>
        <w:keepLines w:val="0"/>
        <w:widowControl w:val="0"/>
        <w:numPr>
          <w:ilvl w:val="0"/>
          <w:numId w:val="35"/>
        </w:numPr>
        <w:shd w:val="clear" w:color="auto" w:fill="auto"/>
        <w:tabs>
          <w:tab w:pos="551" w:val="left"/>
        </w:tabs>
        <w:bidi w:val="0"/>
        <w:spacing w:before="0" w:after="0" w:line="187" w:lineRule="auto"/>
        <w:ind w:left="0" w:right="0"/>
        <w:jc w:val="both"/>
      </w:pPr>
      <w:bookmarkStart w:id="901" w:name="bookmark901"/>
      <w:bookmarkEnd w:id="901"/>
      <w:r>
        <w:rPr>
          <w:spacing w:val="0"/>
          <w:w w:val="100"/>
          <w:position w:val="0"/>
        </w:rPr>
        <w:t>поддержание в готовности к применению программно-технических средств ЕДДС, систем связи и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передачу информации об угрозе возникновения или возникновении ЧС (проис</w:t>
        <w:softHyphen/>
        <w:t xml:space="preserve">шествия) по подчиненности, в первоочередном порядке председателю КЧС и ОПБ, руководителю органа, уполномоченного на решение задач в области ГО и ЧС </w:t>
      </w:r>
      <w:r>
        <w:rPr>
          <w:spacing w:val="0"/>
          <w:w w:val="100"/>
          <w:position w:val="0"/>
        </w:rPr>
        <w:t>муниципального образования, в ДДС экстренных оперативных служб, которые необходимо направить к месту ЧС (происшествия), в ЦУКС территориального органа МЧС России по субъекту Российской Федерации;</w:t>
      </w:r>
    </w:p>
    <w:p>
      <w:pPr>
        <w:pStyle w:val="Style12"/>
        <w:keepNext w:val="0"/>
        <w:keepLines w:val="0"/>
        <w:widowControl w:val="0"/>
        <w:numPr>
          <w:ilvl w:val="0"/>
          <w:numId w:val="35"/>
        </w:numPr>
        <w:shd w:val="clear" w:color="auto" w:fill="auto"/>
        <w:tabs>
          <w:tab w:pos="556" w:val="left"/>
        </w:tabs>
        <w:bidi w:val="0"/>
        <w:spacing w:before="0" w:after="0" w:line="214" w:lineRule="auto"/>
        <w:ind w:left="0" w:right="0"/>
        <w:jc w:val="both"/>
      </w:pPr>
      <w:bookmarkStart w:id="902" w:name="bookmark902"/>
      <w:bookmarkEnd w:id="902"/>
      <w:r>
        <w:rPr>
          <w:spacing w:val="0"/>
          <w:w w:val="100"/>
          <w:position w:val="0"/>
        </w:rPr>
        <w:t>по решению главы муниципального образования (председателя КЧС и ОПБ), с пульта управления ЕДДС или ЦУКС территориального органа МЧС России по субъекту Российской Федерации производит информирование населения об угрозе возникновения ЧС, о порядке действий;</w:t>
      </w:r>
    </w:p>
    <w:p>
      <w:pPr>
        <w:pStyle w:val="Style12"/>
        <w:keepNext w:val="0"/>
        <w:keepLines w:val="0"/>
        <w:widowControl w:val="0"/>
        <w:numPr>
          <w:ilvl w:val="0"/>
          <w:numId w:val="35"/>
        </w:numPr>
        <w:shd w:val="clear" w:color="auto" w:fill="auto"/>
        <w:tabs>
          <w:tab w:pos="556" w:val="left"/>
        </w:tabs>
        <w:bidi w:val="0"/>
        <w:spacing w:before="0" w:after="0" w:line="218" w:lineRule="auto"/>
        <w:ind w:left="0" w:right="0"/>
        <w:jc w:val="both"/>
      </w:pPr>
      <w:bookmarkStart w:id="903" w:name="bookmark903"/>
      <w:bookmarkEnd w:id="903"/>
      <w:r>
        <w:rPr>
          <w:spacing w:val="0"/>
          <w:w w:val="100"/>
          <w:position w:val="0"/>
        </w:rPr>
        <w:t>получение и анализ данных от систем мониторинга, систем наблюдения и контроля за обстановкой в муниципальном образовании, состоянием потенци</w:t>
        <w:softHyphen/>
        <w:t>ально опасных объектов, опасных производственных объектов, а также за состо</w:t>
        <w:softHyphen/>
        <w:t>янием окружающей среды, в том числе от аппаратно-программного комплекса «Безопасный город»;</w:t>
      </w:r>
    </w:p>
    <w:p>
      <w:pPr>
        <w:pStyle w:val="Style12"/>
        <w:keepNext w:val="0"/>
        <w:keepLines w:val="0"/>
        <w:widowControl w:val="0"/>
        <w:numPr>
          <w:ilvl w:val="0"/>
          <w:numId w:val="35"/>
        </w:numPr>
        <w:shd w:val="clear" w:color="auto" w:fill="auto"/>
        <w:tabs>
          <w:tab w:pos="556" w:val="left"/>
        </w:tabs>
        <w:bidi w:val="0"/>
        <w:spacing w:before="0" w:after="0" w:line="204" w:lineRule="auto"/>
        <w:ind w:left="0" w:right="0"/>
        <w:jc w:val="both"/>
      </w:pPr>
      <w:bookmarkStart w:id="904" w:name="bookmark904"/>
      <w:bookmarkEnd w:id="904"/>
      <w:r>
        <w:rPr>
          <w:spacing w:val="0"/>
          <w:w w:val="100"/>
          <w:position w:val="0"/>
        </w:rPr>
        <w:t>внесение необходимых изменений в базу данных, а также в структуру и содержание оперативных документов по реагированию ЕДДС на ЧС (проис</w:t>
        <w:softHyphen/>
        <w:t>шествия);</w:t>
      </w:r>
    </w:p>
    <w:p>
      <w:pPr>
        <w:pStyle w:val="Style12"/>
        <w:keepNext w:val="0"/>
        <w:keepLines w:val="0"/>
        <w:widowControl w:val="0"/>
        <w:numPr>
          <w:ilvl w:val="0"/>
          <w:numId w:val="35"/>
        </w:numPr>
        <w:shd w:val="clear" w:color="auto" w:fill="auto"/>
        <w:tabs>
          <w:tab w:pos="556" w:val="left"/>
        </w:tabs>
        <w:bidi w:val="0"/>
        <w:spacing w:before="0" w:after="0" w:line="204" w:lineRule="auto"/>
        <w:ind w:left="0" w:right="0"/>
        <w:jc w:val="both"/>
      </w:pPr>
      <w:bookmarkStart w:id="905" w:name="bookmark905"/>
      <w:bookmarkEnd w:id="905"/>
      <w:r>
        <w:rPr>
          <w:spacing w:val="0"/>
          <w:w w:val="100"/>
          <w:position w:val="0"/>
        </w:rPr>
        <w:t>разработку, корректировку и согласование с ДДС экстренных оперативных служб и ДДС организаций регламентов и соглашений о реагировании на ЧС (происшествия) и информационном взаимодействии;</w:t>
      </w:r>
    </w:p>
    <w:p>
      <w:pPr>
        <w:pStyle w:val="Style12"/>
        <w:keepNext w:val="0"/>
        <w:keepLines w:val="0"/>
        <w:widowControl w:val="0"/>
        <w:numPr>
          <w:ilvl w:val="0"/>
          <w:numId w:val="35"/>
        </w:numPr>
        <w:shd w:val="clear" w:color="auto" w:fill="auto"/>
        <w:tabs>
          <w:tab w:pos="556" w:val="left"/>
        </w:tabs>
        <w:bidi w:val="0"/>
        <w:spacing w:before="0" w:after="0" w:line="187" w:lineRule="auto"/>
        <w:ind w:left="0" w:right="0"/>
        <w:jc w:val="both"/>
      </w:pPr>
      <w:bookmarkStart w:id="906" w:name="bookmark906"/>
      <w:bookmarkEnd w:id="906"/>
      <w:r>
        <w:rPr>
          <w:spacing w:val="0"/>
          <w:w w:val="100"/>
          <w:position w:val="0"/>
        </w:rPr>
        <w:t>контроль за своевременным устранением неисправностей и аварий на си</w:t>
        <w:softHyphen/>
        <w:t>стемах жизнеобеспечения муниципального образования;</w:t>
      </w:r>
    </w:p>
    <w:p>
      <w:pPr>
        <w:pStyle w:val="Style12"/>
        <w:keepNext w:val="0"/>
        <w:keepLines w:val="0"/>
        <w:widowControl w:val="0"/>
        <w:numPr>
          <w:ilvl w:val="0"/>
          <w:numId w:val="35"/>
        </w:numPr>
        <w:shd w:val="clear" w:color="auto" w:fill="auto"/>
        <w:tabs>
          <w:tab w:pos="556" w:val="left"/>
        </w:tabs>
        <w:bidi w:val="0"/>
        <w:spacing w:before="0" w:after="0" w:line="187" w:lineRule="auto"/>
        <w:ind w:left="0" w:right="0"/>
        <w:jc w:val="both"/>
      </w:pPr>
      <w:bookmarkStart w:id="907" w:name="bookmark907"/>
      <w:bookmarkEnd w:id="907"/>
      <w:r>
        <w:rPr>
          <w:spacing w:val="0"/>
          <w:w w:val="100"/>
          <w:position w:val="0"/>
        </w:rPr>
        <w:t>уточнение и корректировку действий ДДС, привлеченных к реагированию на вызовы (сообщения о происшествиях), поступающие по единому номеру «112»;</w:t>
      </w:r>
    </w:p>
    <w:p>
      <w:pPr>
        <w:pStyle w:val="Style12"/>
        <w:keepNext w:val="0"/>
        <w:keepLines w:val="0"/>
        <w:widowControl w:val="0"/>
        <w:numPr>
          <w:ilvl w:val="0"/>
          <w:numId w:val="35"/>
        </w:numPr>
        <w:shd w:val="clear" w:color="auto" w:fill="auto"/>
        <w:tabs>
          <w:tab w:pos="556" w:val="left"/>
        </w:tabs>
        <w:bidi w:val="0"/>
        <w:spacing w:before="0" w:after="0" w:line="204" w:lineRule="auto"/>
        <w:ind w:left="0" w:right="0"/>
        <w:jc w:val="both"/>
      </w:pPr>
      <w:bookmarkStart w:id="908" w:name="bookmark908"/>
      <w:bookmarkEnd w:id="908"/>
      <w:r>
        <w:rPr>
          <w:spacing w:val="0"/>
          <w:w w:val="100"/>
          <w:position w:val="0"/>
        </w:rPr>
        <w:t>контроль результатов реагирования на вызовы (сообщения о происше</w:t>
        <w:softHyphen/>
        <w:t>ствиях), поступивших по единому номеру «112» с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Дополнительно, при создании на базе ЕДДС центра обработки вызовов систе</w:t>
        <w:softHyphen/>
        <w:t>мы-112, осуществляет прием и обработку вызовов (сообщений о происшествиях), поступающих по единому номеру «112» с территории муниципального образова</w:t>
        <w:softHyphen/>
        <w:t>ния, а так же анализ и ввод в базу данных системы-112 информации, полученной по результатам реагирования.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Дополнительно, при создании на базе ЕДДС комплекса средств автоматизации Единого центра оперативного реагирования аппаратно-программного комплекса «Безопасный город», обеспечивает эффективное и незамедлительное взаимо</w:t>
        <w:softHyphen/>
        <w:t>действие всех служб и ведомств, ответственных за обеспечение общественной безопасности, правопорядка и безопасности среды обитания.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режим повышенной готовности ЕДДС и привлекаемые ДДС экстренных оперативных служб и ДДС организаций переводятся при угрозе возникновения ЧС решением главы муниципального образования (Председателем КЧС и ОПБ). В режиме повышенной готовности ЕДДС дополнительно осуществляет: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взаимодействие с руководителями соответствующих служб по вопросам подготовки сил и средств РСЧС, ДДС экстренных оперативных служб и ДДС организаций к действиям в случае возникновения ЧС;</w:t>
      </w:r>
    </w:p>
    <w:p>
      <w:pPr>
        <w:pStyle w:val="Style12"/>
        <w:keepNext w:val="0"/>
        <w:keepLines w:val="0"/>
        <w:widowControl w:val="0"/>
        <w:numPr>
          <w:ilvl w:val="0"/>
          <w:numId w:val="35"/>
        </w:numPr>
        <w:shd w:val="clear" w:color="auto" w:fill="auto"/>
        <w:tabs>
          <w:tab w:pos="559" w:val="left"/>
        </w:tabs>
        <w:bidi w:val="0"/>
        <w:spacing w:before="0" w:after="0" w:line="240" w:lineRule="auto"/>
        <w:ind w:left="0" w:right="0"/>
        <w:jc w:val="both"/>
      </w:pPr>
      <w:bookmarkStart w:id="909" w:name="bookmark909"/>
      <w:bookmarkEnd w:id="909"/>
      <w:r>
        <w:rPr>
          <w:spacing w:val="0"/>
          <w:w w:val="100"/>
          <w:position w:val="0"/>
        </w:rPr>
        <w:t>оповещение и персональный вызов должностных лиц КЧС и ОПБ, органа, специально уполномоченного на решение задач в области защиты населения и территорий от чрезвычайных ситуаций;</w:t>
      </w:r>
    </w:p>
    <w:p>
      <w:pPr>
        <w:pStyle w:val="Style12"/>
        <w:keepNext w:val="0"/>
        <w:keepLines w:val="0"/>
        <w:widowControl w:val="0"/>
        <w:numPr>
          <w:ilvl w:val="0"/>
          <w:numId w:val="35"/>
        </w:numPr>
        <w:shd w:val="clear" w:color="auto" w:fill="auto"/>
        <w:tabs>
          <w:tab w:pos="559" w:val="left"/>
        </w:tabs>
        <w:bidi w:val="0"/>
        <w:spacing w:before="0" w:after="0" w:line="223" w:lineRule="auto"/>
        <w:ind w:left="0" w:right="0"/>
        <w:jc w:val="both"/>
      </w:pPr>
      <w:bookmarkStart w:id="910" w:name="bookmark910"/>
      <w:bookmarkEnd w:id="910"/>
      <w:r>
        <w:rPr>
          <w:spacing w:val="0"/>
          <w:w w:val="100"/>
          <w:position w:val="0"/>
        </w:rPr>
        <w:t>передачу информации об угрозе возникновения ЧС (происшествия) по под</w:t>
        <w:softHyphen/>
        <w:t>чиненности, в первоочередном порядке председателю КЧС и ОПБ, руководителю органа, уполномоченного на решение задач в области ГО и ЧС муниципального образования, в ДДС экстренных оперативных служб, которые необходимо напра</w:t>
        <w:softHyphen/>
        <w:t>вить к месту ЧС (происшествия), в ЦУКС ГУ МЧС России по субъекту Российской Федерации;</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911" w:name="bookmark911"/>
      <w:bookmarkEnd w:id="911"/>
      <w:r>
        <w:rPr>
          <w:spacing w:val="0"/>
          <w:w w:val="100"/>
          <w:position w:val="0"/>
        </w:rPr>
        <w:t>получение и анализ данных наблюдения и контроля за обстановкой на территории муниципального образования, на потенциально опасных объектах, опасных производственных объектах, а также за состоянием окружающей среды;</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912" w:name="bookmark912"/>
      <w:bookmarkEnd w:id="912"/>
      <w:r>
        <w:rPr>
          <w:spacing w:val="0"/>
          <w:w w:val="100"/>
          <w:position w:val="0"/>
        </w:rPr>
        <w:t>прогнозирование возможной обстановки, подготовку предложений по дей</w:t>
        <w:softHyphen/>
        <w:t>ствиям привлекаемых ДДС экстренных оперативных служб и ДДС организаций, сил и средств РСЧС;</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913" w:name="bookmark913"/>
      <w:bookmarkEnd w:id="913"/>
      <w:r>
        <w:rPr>
          <w:spacing w:val="0"/>
          <w:w w:val="100"/>
          <w:position w:val="0"/>
        </w:rPr>
        <w:t>корректировку планов реагирования ЕДДС на угрозу возникновения ЧС и планов взаимодействия с соответствующими ДДС экстренных оперативных служб и ДДС организаций, силами и средствами РСЧС, действующими на тер</w:t>
        <w:softHyphen/>
        <w:t>ритории муниципального образования в целях предотвращения ЧС;</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914" w:name="bookmark914"/>
      <w:bookmarkEnd w:id="914"/>
      <w:r>
        <w:rPr>
          <w:spacing w:val="0"/>
          <w:w w:val="100"/>
          <w:position w:val="0"/>
        </w:rPr>
        <w:t>координацию действий ДДС экстренных оперативных служб и ДДС орга</w:t>
        <w:softHyphen/>
        <w:t>низаций, сил и средств РСЧС при принятии ими экстренных мер по предотвра</w:t>
        <w:softHyphen/>
        <w:t>щению ЧС или смягчению ее последствий;</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915" w:name="bookmark915"/>
      <w:bookmarkEnd w:id="915"/>
      <w:r>
        <w:rPr>
          <w:spacing w:val="0"/>
          <w:w w:val="100"/>
          <w:position w:val="0"/>
        </w:rPr>
        <w:t>информирование населения об угрозе возникновения или о возникновении чрезвычайных ситуаций;</w:t>
      </w:r>
    </w:p>
    <w:p>
      <w:pPr>
        <w:pStyle w:val="Style12"/>
        <w:keepNext w:val="0"/>
        <w:keepLines w:val="0"/>
        <w:widowControl w:val="0"/>
        <w:numPr>
          <w:ilvl w:val="0"/>
          <w:numId w:val="35"/>
        </w:numPr>
        <w:shd w:val="clear" w:color="auto" w:fill="auto"/>
        <w:tabs>
          <w:tab w:pos="559" w:val="left"/>
        </w:tabs>
        <w:bidi w:val="0"/>
        <w:spacing w:before="0" w:after="0" w:line="214" w:lineRule="auto"/>
        <w:ind w:left="0" w:right="0"/>
        <w:jc w:val="both"/>
      </w:pPr>
      <w:bookmarkStart w:id="916" w:name="bookmark916"/>
      <w:bookmarkEnd w:id="916"/>
      <w:r>
        <w:rPr>
          <w:spacing w:val="0"/>
          <w:w w:val="100"/>
          <w:position w:val="0"/>
        </w:rPr>
        <w:t>по решению главы муниципального образования (председателя КЧС и ОПБ), с пульта управления ЕДДС или ЦУКС ГУ МЧС России по субъекту Российской Федерации производит оповещение населения об угрозе возникновения чрезвы</w:t>
        <w:softHyphen/>
        <w:t>чайной ситуации, информирует о принимаемых мерах и порядке действий;</w:t>
      </w:r>
    </w:p>
    <w:p>
      <w:pPr>
        <w:pStyle w:val="Style12"/>
        <w:keepNext w:val="0"/>
        <w:keepLines w:val="0"/>
        <w:widowControl w:val="0"/>
        <w:numPr>
          <w:ilvl w:val="0"/>
          <w:numId w:val="35"/>
        </w:numPr>
        <w:shd w:val="clear" w:color="auto" w:fill="auto"/>
        <w:tabs>
          <w:tab w:pos="559" w:val="left"/>
        </w:tabs>
        <w:bidi w:val="0"/>
        <w:spacing w:before="0" w:after="0" w:line="204" w:lineRule="auto"/>
        <w:ind w:left="0" w:right="0"/>
        <w:jc w:val="both"/>
      </w:pPr>
      <w:bookmarkStart w:id="917" w:name="bookmark917"/>
      <w:bookmarkEnd w:id="917"/>
      <w:r>
        <w:rPr>
          <w:spacing w:val="0"/>
          <w:w w:val="100"/>
          <w:position w:val="0"/>
        </w:rPr>
        <w:t>обобщение и анализ информации о чрезвычайных ситуациях (происшествиях) за сутки дежурства и представление соответствующих докладов вышестоящим органам управления по подчиненности;</w:t>
      </w:r>
    </w:p>
    <w:p>
      <w:pPr>
        <w:pStyle w:val="Style12"/>
        <w:keepNext w:val="0"/>
        <w:keepLines w:val="0"/>
        <w:widowControl w:val="0"/>
        <w:numPr>
          <w:ilvl w:val="0"/>
          <w:numId w:val="35"/>
        </w:numPr>
        <w:shd w:val="clear" w:color="auto" w:fill="auto"/>
        <w:tabs>
          <w:tab w:pos="559" w:val="left"/>
        </w:tabs>
        <w:bidi w:val="0"/>
        <w:spacing w:before="0" w:after="0" w:line="187" w:lineRule="auto"/>
        <w:ind w:left="0" w:right="0"/>
        <w:jc w:val="both"/>
      </w:pPr>
      <w:bookmarkStart w:id="918" w:name="bookmark918"/>
      <w:bookmarkEnd w:id="918"/>
      <w:r>
        <w:rPr>
          <w:spacing w:val="0"/>
          <w:w w:val="100"/>
          <w:position w:val="0"/>
        </w:rPr>
        <w:t>представление докладов вышестоящим органам управления по подчинен</w:t>
        <w:softHyphen/>
        <w:t>ности в соответствии с установленной формой.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режиме повышенной готовности ЕДДС действуют в соответствии с поло</w:t>
        <w:softHyphen/>
        <w:t>жением о местной подсистеме РСЧС, положениями о ЕДДС муниципального образования и соглашениями (регламентами) об информационном взаимодействии.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возникновении чрезвычайной ситуации муниципального, межмуници</w:t>
        <w:softHyphen/>
        <w:t>пального или более масштабного характера старший дежурный оперативный (оперативный дежурный) ЕДДС немедленно оповещает главу муниципального образования, (председателя КЧС и ОПБ), старшего оперативного дежурного ЦУКС территориального органа МЧС России по субъекту Российской Федерации, на</w:t>
        <w:softHyphen/>
        <w:t xml:space="preserve">чальника ЕДДС, осуществляет вызов членов КЧС и ОПБ, которые берут на себя управление дальнейшими действиями по ликвидации ЧС. До прибытия главы </w:t>
      </w:r>
      <w:r>
        <w:rPr>
          <w:spacing w:val="0"/>
          <w:w w:val="100"/>
          <w:position w:val="0"/>
        </w:rPr>
        <w:t>муниципального образования (председателя КЧС и ОПБ) старший дежурный оперативный (дежурный оперативный) ЕДДС осуществляет оповещение и вы</w:t>
        <w:softHyphen/>
        <w:t>движение сил и средств муниципального звена РСЧС к месту ЧС (происшествия). По решению главы муниципального образования (Председателя КЧС и ОПБ) на территории может быть введен режим чрезвычайной ситуации. Решение о вве</w:t>
        <w:softHyphen/>
        <w:t>дении на территории муниципального образования режима ЧС доводится до органов управления муниципального звена территориальной подсистемы РСЧС, ДДС экстренных оперативных служб и ДДС организаций, привлекаемых к ре</w:t>
        <w:softHyphen/>
        <w:t>агированию и ликвидации ЧС и других заинтересованных организаций, ЦУКС ГУ МЧС России по субъекту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режиме чрезвычайной ситуации ЕДДС дополнительно выполняет следую</w:t>
        <w:softHyphen/>
        <w:t>щие задачи:</w:t>
      </w:r>
    </w:p>
    <w:p>
      <w:pPr>
        <w:pStyle w:val="Style12"/>
        <w:keepNext w:val="0"/>
        <w:keepLines w:val="0"/>
        <w:widowControl w:val="0"/>
        <w:numPr>
          <w:ilvl w:val="0"/>
          <w:numId w:val="35"/>
        </w:numPr>
        <w:shd w:val="clear" w:color="auto" w:fill="auto"/>
        <w:tabs>
          <w:tab w:pos="558" w:val="left"/>
        </w:tabs>
        <w:bidi w:val="0"/>
        <w:spacing w:before="0" w:after="0" w:line="214" w:lineRule="auto"/>
        <w:ind w:left="0" w:right="0"/>
        <w:jc w:val="both"/>
      </w:pPr>
      <w:bookmarkStart w:id="919" w:name="bookmark919"/>
      <w:bookmarkEnd w:id="919"/>
      <w:r>
        <w:rPr>
          <w:spacing w:val="0"/>
          <w:w w:val="100"/>
          <w:position w:val="0"/>
        </w:rPr>
        <w:t>организует немедленное оповещение и направление к месту ЧС сил и средств РСЧС, привлекаемых к ликвидации ЧС, осуществляет координацию их усилий по предотвращению и ликвидации ЧС, а также реагированию на происшествия после получения необходимых данных;</w:t>
      </w:r>
    </w:p>
    <w:p>
      <w:pPr>
        <w:pStyle w:val="Style12"/>
        <w:keepNext w:val="0"/>
        <w:keepLines w:val="0"/>
        <w:widowControl w:val="0"/>
        <w:numPr>
          <w:ilvl w:val="0"/>
          <w:numId w:val="35"/>
        </w:numPr>
        <w:shd w:val="clear" w:color="auto" w:fill="auto"/>
        <w:tabs>
          <w:tab w:pos="558" w:val="left"/>
        </w:tabs>
        <w:bidi w:val="0"/>
        <w:spacing w:before="0" w:after="0" w:line="204" w:lineRule="auto"/>
        <w:ind w:left="0" w:right="0"/>
        <w:jc w:val="both"/>
      </w:pPr>
      <w:bookmarkStart w:id="920" w:name="bookmark920"/>
      <w:bookmarkEnd w:id="920"/>
      <w:r>
        <w:rPr>
          <w:spacing w:val="0"/>
          <w:w w:val="100"/>
          <w:position w:val="0"/>
        </w:rPr>
        <w:t>самостоятельно принимает решения по защите и спасению людей (в рам</w:t>
        <w:softHyphen/>
        <w:t>ках своих полномочий), если возникшая обстановка не дает возможности для согласования экстренных действий с вышестоящими органами управления;</w:t>
      </w:r>
    </w:p>
    <w:p>
      <w:pPr>
        <w:pStyle w:val="Style12"/>
        <w:keepNext w:val="0"/>
        <w:keepLines w:val="0"/>
        <w:widowControl w:val="0"/>
        <w:numPr>
          <w:ilvl w:val="0"/>
          <w:numId w:val="35"/>
        </w:numPr>
        <w:shd w:val="clear" w:color="auto" w:fill="auto"/>
        <w:tabs>
          <w:tab w:pos="558" w:val="left"/>
        </w:tabs>
        <w:bidi w:val="0"/>
        <w:spacing w:before="0" w:after="0" w:line="218" w:lineRule="auto"/>
        <w:ind w:left="0" w:right="0"/>
        <w:jc w:val="both"/>
      </w:pPr>
      <w:bookmarkStart w:id="921" w:name="bookmark921"/>
      <w:bookmarkEnd w:id="921"/>
      <w:r>
        <w:rPr>
          <w:spacing w:val="0"/>
          <w:w w:val="100"/>
          <w:position w:val="0"/>
        </w:rPr>
        <w:t>осуществляет сбор, обработку и представление собранной информации, производит оценку обстановки, дополнительное привлечение к реагированию ДДС экстренных оперативных служб и ДДС организаций, действующих на терри</w:t>
        <w:softHyphen/>
        <w:t>тории муниципального образования, производит оповещение старост населенных пунктов и глав сельских поселений в соответствии со схемой оповещения;</w:t>
      </w:r>
    </w:p>
    <w:p>
      <w:pPr>
        <w:pStyle w:val="Style12"/>
        <w:keepNext w:val="0"/>
        <w:keepLines w:val="0"/>
        <w:widowControl w:val="0"/>
        <w:numPr>
          <w:ilvl w:val="0"/>
          <w:numId w:val="35"/>
        </w:numPr>
        <w:shd w:val="clear" w:color="auto" w:fill="auto"/>
        <w:tabs>
          <w:tab w:pos="558" w:val="left"/>
        </w:tabs>
        <w:bidi w:val="0"/>
        <w:spacing w:before="0" w:after="0" w:line="214" w:lineRule="auto"/>
        <w:ind w:left="0" w:right="0"/>
        <w:jc w:val="both"/>
      </w:pPr>
      <w:bookmarkStart w:id="922" w:name="bookmark922"/>
      <w:bookmarkEnd w:id="922"/>
      <w:r>
        <w:rPr>
          <w:spacing w:val="0"/>
          <w:w w:val="100"/>
          <w:position w:val="0"/>
        </w:rPr>
        <w:t>по решению главы муниципального образования (Председателя КЧС и ОПБ), с пульта управления ЕДДС или ЦУКС ГУ МЧС России по субъекту Российской Федерации производят оповещение населения о чрезвычайной ситуации, инфор</w:t>
        <w:softHyphen/>
        <w:t>мируют о сложившейся ситуации, принимаемых мерах и порядке действий;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осуществляет сбор, обработку уточнение и представление оперативной ин</w:t>
        <w:softHyphen/>
        <w:t>формации о развитии ЧС, а также оперативное управление действиями ДДС экстренных оперативных служб, ДДС организаций, привлекаемых к ликвидации ЧС, сил и средств РСЧС;</w:t>
      </w:r>
    </w:p>
    <w:p>
      <w:pPr>
        <w:pStyle w:val="Style12"/>
        <w:keepNext w:val="0"/>
        <w:keepLines w:val="0"/>
        <w:widowControl w:val="0"/>
        <w:numPr>
          <w:ilvl w:val="0"/>
          <w:numId w:val="35"/>
        </w:numPr>
        <w:shd w:val="clear" w:color="auto" w:fill="auto"/>
        <w:tabs>
          <w:tab w:pos="558" w:val="left"/>
        </w:tabs>
        <w:bidi w:val="0"/>
        <w:spacing w:before="0" w:after="0" w:line="228" w:lineRule="auto"/>
        <w:ind w:left="0" w:right="0"/>
        <w:jc w:val="both"/>
      </w:pPr>
      <w:bookmarkStart w:id="923" w:name="bookmark923"/>
      <w:bookmarkEnd w:id="923"/>
      <w:r>
        <w:rPr>
          <w:spacing w:val="0"/>
          <w:w w:val="100"/>
          <w:position w:val="0"/>
        </w:rPr>
        <w:t>осуществляет постоянное информационное взаимодействие с руководи</w:t>
        <w:softHyphen/>
        <w:t>телем ликвидации ЧС, главой муниципального образования, (Председателем КЧС и ОПБ), оперативной дежурной сменой ЦУКС территориального органа МЧС России по субъекту Российской Федерации, оперативным штабом ликвида</w:t>
        <w:softHyphen/>
        <w:t>ции чрезвычайных ситуаций и тушения пожаров, ДДС экстренных оперативных служб, ДДС организаций, а также со старостами населенных пунктов и глава</w:t>
        <w:softHyphen/>
        <w:t>ми сельских поселений о ходе реагирования на ЧС и ходе ведения аварийно</w:t>
        <w:softHyphen/>
        <w:t>восстановительных работ;</w:t>
      </w:r>
    </w:p>
    <w:p>
      <w:pPr>
        <w:pStyle w:val="Style12"/>
        <w:keepNext w:val="0"/>
        <w:keepLines w:val="0"/>
        <w:widowControl w:val="0"/>
        <w:numPr>
          <w:ilvl w:val="0"/>
          <w:numId w:val="35"/>
        </w:numPr>
        <w:shd w:val="clear" w:color="auto" w:fill="auto"/>
        <w:tabs>
          <w:tab w:pos="558" w:val="left"/>
        </w:tabs>
        <w:bidi w:val="0"/>
        <w:spacing w:before="0" w:after="0" w:line="204" w:lineRule="auto"/>
        <w:ind w:left="0" w:right="0"/>
        <w:jc w:val="both"/>
      </w:pPr>
      <w:bookmarkStart w:id="924" w:name="bookmark924"/>
      <w:bookmarkEnd w:id="924"/>
      <w:r>
        <w:rPr>
          <w:spacing w:val="0"/>
          <w:w w:val="100"/>
          <w:position w:val="0"/>
        </w:rPr>
        <w:t>осуществляет привлечение аварийно-восстановительных служб, нештат</w:t>
        <w:softHyphen/>
        <w:t xml:space="preserve">ных аварийно-спасательных формирований и иных организаций к мероприятиям по проведению аварийно-восстановительных работ в зоне ЧС, если возникшая </w:t>
      </w:r>
      <w:r>
        <w:rPr>
          <w:spacing w:val="0"/>
          <w:w w:val="100"/>
          <w:position w:val="0"/>
        </w:rPr>
        <w:t>обстановка не дает возможности для согласования экстренных действий с выше</w:t>
        <w:softHyphen/>
        <w:t>стоящими органами управления;</w:t>
      </w:r>
    </w:p>
    <w:p>
      <w:pPr>
        <w:pStyle w:val="Style12"/>
        <w:keepNext w:val="0"/>
        <w:keepLines w:val="0"/>
        <w:widowControl w:val="0"/>
        <w:numPr>
          <w:ilvl w:val="0"/>
          <w:numId w:val="35"/>
        </w:numPr>
        <w:shd w:val="clear" w:color="auto" w:fill="auto"/>
        <w:tabs>
          <w:tab w:pos="557" w:val="left"/>
        </w:tabs>
        <w:bidi w:val="0"/>
        <w:spacing w:before="0" w:after="0" w:line="187" w:lineRule="auto"/>
        <w:ind w:left="0" w:right="0"/>
        <w:jc w:val="both"/>
      </w:pPr>
      <w:bookmarkStart w:id="925" w:name="bookmark925"/>
      <w:bookmarkEnd w:id="925"/>
      <w:r>
        <w:rPr>
          <w:spacing w:val="0"/>
          <w:w w:val="100"/>
          <w:position w:val="0"/>
        </w:rPr>
        <w:t>осуществляет контроль проведения аварийно-восстановительных и других неотложных работ;</w:t>
      </w:r>
    </w:p>
    <w:p>
      <w:pPr>
        <w:pStyle w:val="Style12"/>
        <w:keepNext w:val="0"/>
        <w:keepLines w:val="0"/>
        <w:widowControl w:val="0"/>
        <w:numPr>
          <w:ilvl w:val="0"/>
          <w:numId w:val="35"/>
        </w:numPr>
        <w:shd w:val="clear" w:color="auto" w:fill="auto"/>
        <w:tabs>
          <w:tab w:pos="557" w:val="left"/>
        </w:tabs>
        <w:bidi w:val="0"/>
        <w:spacing w:before="0" w:after="0" w:line="187" w:lineRule="auto"/>
        <w:ind w:left="0" w:right="0"/>
        <w:jc w:val="both"/>
      </w:pPr>
      <w:bookmarkStart w:id="926" w:name="bookmark926"/>
      <w:bookmarkEnd w:id="926"/>
      <w:r>
        <w:rPr>
          <w:spacing w:val="0"/>
          <w:w w:val="100"/>
          <w:position w:val="0"/>
        </w:rPr>
        <w:t>готовит и представляет в вышестоящие органы управления по подчинен</w:t>
        <w:softHyphen/>
        <w:t>ности доклады и донесения о ЧС в соответствии с установленной формой.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Вся информация, поступающая в ЕДДС, обрабатывается и обобщается. В за</w:t>
        <w:softHyphen/>
        <w:t>висимости от поступившего сообщения, масштаба ЧС, характера принятых мер по каждому принятому сообщению готовятся и принимаются необходимые реше</w:t>
        <w:softHyphen/>
        <w:t>ния. Поступившая из различных источников и обобщенная в ЕДДС информация, подготовленные рекомендации по совместным действиям ДДС доводятся до вышестоящих и взаимодействующих органов управления, а также до всех ДДС, привлеченных к ликвидации ЧС.</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ЦОВ-ЕДДС системы-112 могут создаваться на базе существующих ЕДДС муниципальных образований. ЦОВ-ЕДДС оборудуются программно-аппаратным комплексом, позволяющим выполнять функции системы-112. ЦОВ-ЕДДС, также как и ЦОВ-АЦ, РЦОВ системы-112 обеспечивает прием и обработку вызовов по номеру «112».</w:t>
      </w:r>
    </w:p>
    <w:p>
      <w:pPr>
        <w:pStyle w:val="Style42"/>
        <w:keepNext/>
        <w:keepLines/>
        <w:widowControl w:val="0"/>
        <w:shd w:val="clear" w:color="auto" w:fill="auto"/>
        <w:bidi w:val="0"/>
        <w:spacing w:before="0" w:after="200"/>
        <w:ind w:left="0" w:right="0" w:firstLine="0"/>
        <w:jc w:val="both"/>
      </w:pPr>
      <w:bookmarkStart w:id="927" w:name="bookmark927"/>
      <w:bookmarkStart w:id="928" w:name="bookmark928"/>
      <w:bookmarkStart w:id="929" w:name="bookmark929"/>
      <w:r>
        <w:rPr>
          <w:spacing w:val="0"/>
          <w:w w:val="100"/>
          <w:position w:val="0"/>
        </w:rPr>
        <w:t>Литература</w:t>
      </w:r>
      <w:bookmarkEnd w:id="927"/>
      <w:bookmarkEnd w:id="928"/>
      <w:bookmarkEnd w:id="929"/>
    </w:p>
    <w:p>
      <w:pPr>
        <w:pStyle w:val="Style44"/>
        <w:keepNext w:val="0"/>
        <w:keepLines w:val="0"/>
        <w:widowControl w:val="0"/>
        <w:shd w:val="clear" w:color="auto" w:fill="auto"/>
        <w:bidi w:val="0"/>
        <w:spacing w:before="0" w:line="240" w:lineRule="auto"/>
        <w:ind w:right="0"/>
        <w:jc w:val="both"/>
      </w:pPr>
      <w:r>
        <w:rPr>
          <w:spacing w:val="0"/>
          <w:w w:val="100"/>
          <w:position w:val="0"/>
        </w:rPr>
        <w:t>Положение о единой дежурно-диспетчерской службе муниципального образования (утв. протоколом заседания Правительственной комиссии по предупреждению и ликвидации чрезвычайных ситу</w:t>
        <w:softHyphen/>
        <w:t>аций и обеспечению пожарной безопасности от 28 августа 2015 г. № 7).</w:t>
      </w:r>
    </w:p>
    <w:p>
      <w:pPr>
        <w:pStyle w:val="Style44"/>
        <w:keepNext w:val="0"/>
        <w:keepLines w:val="0"/>
        <w:widowControl w:val="0"/>
        <w:shd w:val="clear" w:color="auto" w:fill="auto"/>
        <w:bidi w:val="0"/>
        <w:spacing w:before="0" w:line="240" w:lineRule="auto"/>
        <w:ind w:right="0"/>
        <w:jc w:val="both"/>
      </w:pPr>
      <w:r>
        <w:rPr>
          <w:spacing w:val="0"/>
          <w:w w:val="100"/>
          <w:position w:val="0"/>
        </w:rPr>
        <w:t>ГОСТ Р 22.7.01-2016. Национальный стандарт Российской Федерации. Безопасность в чрезвычайных ситуациях. Единая дежурно-диспетчерская служба. Основные положения.</w:t>
      </w:r>
    </w:p>
    <w:p>
      <w:pPr>
        <w:pStyle w:val="Style44"/>
        <w:keepNext w:val="0"/>
        <w:keepLines w:val="0"/>
        <w:widowControl w:val="0"/>
        <w:shd w:val="clear" w:color="auto" w:fill="auto"/>
        <w:bidi w:val="0"/>
        <w:spacing w:before="0" w:after="120" w:line="240" w:lineRule="auto"/>
        <w:ind w:right="0"/>
        <w:jc w:val="both"/>
        <w:sectPr>
          <w:footnotePr>
            <w:pos w:val="pageBottom"/>
            <w:numFmt w:val="decimal"/>
            <w:numRestart w:val="continuous"/>
          </w:footnotePr>
          <w:pgSz w:w="9526" w:h="13608"/>
          <w:pgMar w:top="1214" w:right="986" w:bottom="1142" w:left="993" w:header="0" w:footer="3" w:gutter="0"/>
          <w:cols w:space="720"/>
          <w:noEndnote/>
          <w:rtlGutter w:val="0"/>
          <w:docGrid w:linePitch="360"/>
        </w:sectPr>
      </w:pPr>
      <w:r>
        <w:rPr>
          <w:spacing w:val="0"/>
          <w:w w:val="100"/>
          <w:position w:val="0"/>
        </w:rPr>
        <w:t>Методические рекомендации по совершенствованию и развитию единых дежурно-диспетчерских служб муниципальных образований субъектов Российской Федерации. М.: ФГБУ ВНИИ ГОЧС (ФЦ), 2020. 45 с.</w:t>
      </w:r>
    </w:p>
    <w:p>
      <w:pPr>
        <w:pStyle w:val="Style60"/>
        <w:keepNext/>
        <w:keepLines/>
        <w:widowControl w:val="0"/>
        <w:shd w:val="clear" w:color="auto" w:fill="auto"/>
        <w:bidi w:val="0"/>
        <w:spacing w:before="1260" w:line="240" w:lineRule="auto"/>
        <w:ind w:right="0"/>
        <w:jc w:val="left"/>
      </w:pPr>
      <w:bookmarkStart w:id="930" w:name="bookmark930"/>
      <w:bookmarkStart w:id="931" w:name="bookmark931"/>
      <w:bookmarkStart w:id="932" w:name="bookmark932"/>
      <w:r>
        <w:rPr>
          <w:spacing w:val="0"/>
          <w:w w:val="100"/>
          <w:position w:val="0"/>
        </w:rPr>
        <w:t>Тема 2. Организация оперативной дежурной службы</w:t>
      </w:r>
      <w:bookmarkEnd w:id="930"/>
      <w:bookmarkEnd w:id="931"/>
      <w:bookmarkEnd w:id="932"/>
    </w:p>
    <w:p>
      <w:pPr>
        <w:pStyle w:val="Style37"/>
        <w:keepNext/>
        <w:keepLines/>
        <w:widowControl w:val="0"/>
        <w:numPr>
          <w:ilvl w:val="0"/>
          <w:numId w:val="39"/>
        </w:numPr>
        <w:shd w:val="clear" w:color="auto" w:fill="auto"/>
        <w:tabs>
          <w:tab w:pos="530" w:val="left"/>
        </w:tabs>
        <w:bidi w:val="0"/>
        <w:spacing w:before="0"/>
        <w:ind w:right="0"/>
        <w:jc w:val="left"/>
      </w:pPr>
      <w:bookmarkStart w:id="933" w:name="bookmark933"/>
      <w:bookmarkStart w:id="934" w:name="bookmark934"/>
      <w:bookmarkStart w:id="935" w:name="bookmark935"/>
      <w:bookmarkStart w:id="936" w:name="bookmark936"/>
      <w:bookmarkEnd w:id="935"/>
      <w:r>
        <w:rPr>
          <w:spacing w:val="0"/>
          <w:w w:val="100"/>
          <w:position w:val="0"/>
        </w:rPr>
        <w:t>Предназначение и состав оперативной дежурной смены</w:t>
      </w:r>
      <w:bookmarkEnd w:id="933"/>
      <w:bookmarkEnd w:id="934"/>
      <w:bookmarkEnd w:id="936"/>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муниципального образования включает в себя: руководство ЕДДС, дежурно-диспетчерский персонал; пункт управления, средства связи, оповещения, автоматизации и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Оперативная дежурная смена ЕДДС в процессе своей деятельности выпол</w:t>
        <w:softHyphen/>
        <w:t>няет полный комплекс задач, возложенных на ЕДДС, во всех режимах функци</w:t>
        <w:softHyphen/>
        <w:t>онирования, обеспечивает работоспособность комплекса технических средств, программно-технических средств, средства связи, оповещения, автоматизации и управления, размещенных в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Оперативная дежурная смена ЕДДС осуществляет:</w:t>
      </w:r>
    </w:p>
    <w:p>
      <w:pPr>
        <w:pStyle w:val="Style12"/>
        <w:keepNext w:val="0"/>
        <w:keepLines w:val="0"/>
        <w:widowControl w:val="0"/>
        <w:numPr>
          <w:ilvl w:val="0"/>
          <w:numId w:val="35"/>
        </w:numPr>
        <w:shd w:val="clear" w:color="auto" w:fill="auto"/>
        <w:tabs>
          <w:tab w:pos="533" w:val="left"/>
        </w:tabs>
        <w:bidi w:val="0"/>
        <w:spacing w:before="0" w:after="0" w:line="218" w:lineRule="auto"/>
        <w:ind w:left="0" w:right="0"/>
        <w:jc w:val="both"/>
      </w:pPr>
      <w:bookmarkStart w:id="937" w:name="bookmark937"/>
      <w:bookmarkEnd w:id="937"/>
      <w:r>
        <w:rPr>
          <w:spacing w:val="0"/>
          <w:w w:val="100"/>
          <w:position w:val="0"/>
        </w:rPr>
        <w:t>сбор от ДДС экстренных оперативных служб и организаций (объектов), служб наблюдения и контроля, входящих в состав сил и средств наблюдения и контроля РСЧС, (систем мониторинга) информации об угрозе или факте возник</w:t>
        <w:softHyphen/>
        <w:t>новения ЧС (происшествия), сложившейся обстановке и действиях сил и средств по ликвидации ЧС (происшествия);</w:t>
      </w:r>
    </w:p>
    <w:p>
      <w:pPr>
        <w:pStyle w:val="Style12"/>
        <w:keepNext w:val="0"/>
        <w:keepLines w:val="0"/>
        <w:widowControl w:val="0"/>
        <w:numPr>
          <w:ilvl w:val="0"/>
          <w:numId w:val="35"/>
        </w:numPr>
        <w:shd w:val="clear" w:color="auto" w:fill="auto"/>
        <w:tabs>
          <w:tab w:pos="533" w:val="left"/>
        </w:tabs>
        <w:bidi w:val="0"/>
        <w:spacing w:before="0" w:after="0" w:line="204" w:lineRule="auto"/>
        <w:ind w:left="0" w:right="0"/>
        <w:jc w:val="both"/>
      </w:pPr>
      <w:bookmarkStart w:id="938" w:name="bookmark938"/>
      <w:bookmarkEnd w:id="938"/>
      <w:r>
        <w:rPr>
          <w:spacing w:val="0"/>
          <w:w w:val="100"/>
          <w:position w:val="0"/>
        </w:rPr>
        <w:t>анализ и оценку достоверности поступившей информации, доведение ее до ДДС экстренных оперативных служб и организаций (объектов), в компетенцию которой входит реагирование на принятое сообщение;</w:t>
      </w:r>
    </w:p>
    <w:p>
      <w:pPr>
        <w:pStyle w:val="Style12"/>
        <w:keepNext w:val="0"/>
        <w:keepLines w:val="0"/>
        <w:widowControl w:val="0"/>
        <w:numPr>
          <w:ilvl w:val="0"/>
          <w:numId w:val="35"/>
        </w:numPr>
        <w:shd w:val="clear" w:color="auto" w:fill="auto"/>
        <w:tabs>
          <w:tab w:pos="533" w:val="left"/>
        </w:tabs>
        <w:bidi w:val="0"/>
        <w:spacing w:before="0" w:after="0" w:line="214" w:lineRule="auto"/>
        <w:ind w:left="0" w:right="0"/>
        <w:jc w:val="both"/>
      </w:pPr>
      <w:bookmarkStart w:id="939" w:name="bookmark939"/>
      <w:bookmarkEnd w:id="939"/>
      <w:r>
        <w:rPr>
          <w:spacing w:val="0"/>
          <w:w w:val="100"/>
          <w:position w:val="0"/>
        </w:rPr>
        <w:t>обработку и анализ данных о ЧС (происшествии), определение ее масштаба и уточнение состава ДДС экстренных оперативных служб и организаций (объ</w:t>
        <w:softHyphen/>
        <w:t>ектов), привлекаемых для реагирования на ЧС (происшествие), их оповещение о переводе в соответствующие режимы функционирования;</w:t>
      </w:r>
    </w:p>
    <w:p>
      <w:pPr>
        <w:pStyle w:val="Style12"/>
        <w:keepNext w:val="0"/>
        <w:keepLines w:val="0"/>
        <w:widowControl w:val="0"/>
        <w:numPr>
          <w:ilvl w:val="0"/>
          <w:numId w:val="35"/>
        </w:numPr>
        <w:shd w:val="clear" w:color="auto" w:fill="auto"/>
        <w:tabs>
          <w:tab w:pos="538" w:val="left"/>
        </w:tabs>
        <w:bidi w:val="0"/>
        <w:spacing w:before="0" w:after="0" w:line="223" w:lineRule="auto"/>
        <w:ind w:left="0" w:right="0"/>
        <w:jc w:val="both"/>
      </w:pPr>
      <w:bookmarkStart w:id="940" w:name="bookmark940"/>
      <w:bookmarkEnd w:id="940"/>
      <w:r>
        <w:rPr>
          <w:spacing w:val="0"/>
          <w:w w:val="100"/>
          <w:position w:val="0"/>
        </w:rPr>
        <w:t>сбор, оценку и контроль данных обстановки, принятых мер по ликвидации ЧС (происшествия), подготовку и коррекцию заранее разработанных и согласо</w:t>
        <w:softHyphen/>
        <w:t>ванных со службами жизнеобеспечения муниципального образования вариантов управленческих решений по ликвидации ЧС (происшествий), принятие экстрен</w:t>
        <w:softHyphen/>
        <w:t>ных мер и необходимых решений (в пределах установленных вышестоящими органами полномочий);</w:t>
      </w:r>
    </w:p>
    <w:p>
      <w:pPr>
        <w:pStyle w:val="Style12"/>
        <w:keepNext w:val="0"/>
        <w:keepLines w:val="0"/>
        <w:widowControl w:val="0"/>
        <w:numPr>
          <w:ilvl w:val="0"/>
          <w:numId w:val="35"/>
        </w:numPr>
        <w:shd w:val="clear" w:color="auto" w:fill="auto"/>
        <w:tabs>
          <w:tab w:pos="533" w:val="left"/>
        </w:tabs>
        <w:bidi w:val="0"/>
        <w:spacing w:before="0" w:after="480" w:line="187" w:lineRule="auto"/>
        <w:ind w:left="0" w:right="0"/>
        <w:jc w:val="both"/>
      </w:pPr>
      <w:bookmarkStart w:id="941" w:name="bookmark941"/>
      <w:bookmarkEnd w:id="941"/>
      <w:r>
        <w:rPr>
          <w:spacing w:val="0"/>
          <w:w w:val="100"/>
          <w:position w:val="0"/>
        </w:rPr>
        <w:t>информационное обеспечение координационных органов РСЧС муници</w:t>
        <w:softHyphen/>
        <w:t>пального образования;</w:t>
      </w:r>
    </w:p>
    <w:p>
      <w:pPr>
        <w:pStyle w:val="Style12"/>
        <w:keepNext w:val="0"/>
        <w:keepLines w:val="0"/>
        <w:widowControl w:val="0"/>
        <w:numPr>
          <w:ilvl w:val="0"/>
          <w:numId w:val="35"/>
        </w:numPr>
        <w:shd w:val="clear" w:color="auto" w:fill="auto"/>
        <w:tabs>
          <w:tab w:pos="594" w:val="left"/>
        </w:tabs>
        <w:bidi w:val="0"/>
        <w:spacing w:before="0" w:after="0" w:line="204" w:lineRule="auto"/>
        <w:ind w:left="0" w:right="0"/>
        <w:jc w:val="both"/>
      </w:pPr>
      <w:bookmarkStart w:id="942" w:name="bookmark942"/>
      <w:bookmarkEnd w:id="942"/>
      <w:r>
        <w:rPr>
          <w:spacing w:val="0"/>
          <w:w w:val="100"/>
          <w:position w:val="0"/>
        </w:rPr>
        <w:t>доведение информации о ЧС (в пределах своей компетенции) до органов управления, специально уполномоченных на решение задач в области защиты населения и территорий от ЧС, созданных при органах местного самоуправления;</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943" w:name="bookmark943"/>
      <w:bookmarkEnd w:id="943"/>
      <w:r>
        <w:rPr>
          <w:spacing w:val="0"/>
          <w:w w:val="100"/>
          <w:position w:val="0"/>
        </w:rPr>
        <w:t>доведение задач, поставленных вышестоящими органами управления РСЧС до соответствующих ДДС экстренных оперативных служб и организаций (объектов), контроль их выполнения и организация взаимодействия;</w:t>
      </w:r>
    </w:p>
    <w:p>
      <w:pPr>
        <w:pStyle w:val="Style12"/>
        <w:keepNext w:val="0"/>
        <w:keepLines w:val="0"/>
        <w:widowControl w:val="0"/>
        <w:numPr>
          <w:ilvl w:val="0"/>
          <w:numId w:val="35"/>
        </w:numPr>
        <w:shd w:val="clear" w:color="auto" w:fill="auto"/>
        <w:tabs>
          <w:tab w:pos="594" w:val="left"/>
        </w:tabs>
        <w:bidi w:val="0"/>
        <w:spacing w:before="0" w:after="0" w:line="204" w:lineRule="auto"/>
        <w:ind w:left="0" w:right="0"/>
        <w:jc w:val="both"/>
      </w:pPr>
      <w:bookmarkStart w:id="944" w:name="bookmark944"/>
      <w:bookmarkEnd w:id="944"/>
      <w:r>
        <w:rPr>
          <w:spacing w:val="0"/>
          <w:w w:val="100"/>
          <w:position w:val="0"/>
        </w:rPr>
        <w:t>поддержку непрерывного и круглосуточного функционирования системы управления, средств автоматизации, местной системы оповещения муниципаль</w:t>
        <w:softHyphen/>
        <w:t>ного образования;</w:t>
      </w:r>
    </w:p>
    <w:p>
      <w:pPr>
        <w:pStyle w:val="Style12"/>
        <w:keepNext w:val="0"/>
        <w:keepLines w:val="0"/>
        <w:widowControl w:val="0"/>
        <w:numPr>
          <w:ilvl w:val="0"/>
          <w:numId w:val="35"/>
        </w:numPr>
        <w:shd w:val="clear" w:color="auto" w:fill="auto"/>
        <w:tabs>
          <w:tab w:pos="589" w:val="left"/>
        </w:tabs>
        <w:bidi w:val="0"/>
        <w:spacing w:before="0" w:after="0" w:line="214" w:lineRule="auto"/>
        <w:ind w:left="0" w:right="0"/>
        <w:jc w:val="both"/>
      </w:pPr>
      <w:bookmarkStart w:id="945" w:name="bookmark945"/>
      <w:bookmarkEnd w:id="945"/>
      <w:r>
        <w:rPr>
          <w:spacing w:val="0"/>
          <w:w w:val="100"/>
          <w:position w:val="0"/>
        </w:rPr>
        <w:t>представление докладов (донесений) об угрозе возникновения или возникно</w:t>
        <w:softHyphen/>
        <w:t>вении ЧС (происшествия), сложившейся обстановке, возможных вариантах решений и действиях по ликвидации ЧС (происшествия) (на основе ранее подготовленных и согласованных планов) в вышестоящий орган управления по подчиненности;</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946" w:name="bookmark946"/>
      <w:bookmarkEnd w:id="946"/>
      <w:r>
        <w:rPr>
          <w:spacing w:val="0"/>
          <w:w w:val="100"/>
          <w:position w:val="0"/>
        </w:rPr>
        <w:t>информирование и оповещение населения, руководителя КЧС и ОПБ о чрез</w:t>
        <w:softHyphen/>
        <w:t>вычайной ситуации;</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947" w:name="bookmark947"/>
      <w:bookmarkEnd w:id="947"/>
      <w:r>
        <w:rPr>
          <w:spacing w:val="0"/>
          <w:w w:val="100"/>
          <w:position w:val="0"/>
        </w:rPr>
        <w:t>участие в организации профессиональной подготовки, переподготовки и повышении квалификации специалистов для несения оперативного дежурства.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создается на штатной основе. Категория ЕДДС определяется в соответ</w:t>
        <w:softHyphen/>
        <w:t>ствии с численностью населения на обслуживаемой ею территории:</w:t>
      </w:r>
    </w:p>
    <w:p>
      <w:pPr>
        <w:pStyle w:val="Style12"/>
        <w:keepNext w:val="0"/>
        <w:keepLines w:val="0"/>
        <w:widowControl w:val="0"/>
        <w:numPr>
          <w:ilvl w:val="0"/>
          <w:numId w:val="41"/>
        </w:numPr>
        <w:shd w:val="clear" w:color="auto" w:fill="auto"/>
        <w:tabs>
          <w:tab w:pos="589" w:val="left"/>
        </w:tabs>
        <w:bidi w:val="0"/>
        <w:spacing w:before="0" w:after="0" w:line="240" w:lineRule="auto"/>
        <w:ind w:left="0" w:right="0"/>
        <w:jc w:val="both"/>
      </w:pPr>
      <w:bookmarkStart w:id="948" w:name="bookmark948"/>
      <w:bookmarkEnd w:id="948"/>
      <w:r>
        <w:rPr>
          <w:spacing w:val="0"/>
          <w:w w:val="100"/>
          <w:position w:val="0"/>
        </w:rPr>
        <w:t>— категория: более 1 млн человек;</w:t>
      </w:r>
    </w:p>
    <w:p>
      <w:pPr>
        <w:pStyle w:val="Style12"/>
        <w:keepNext w:val="0"/>
        <w:keepLines w:val="0"/>
        <w:widowControl w:val="0"/>
        <w:numPr>
          <w:ilvl w:val="0"/>
          <w:numId w:val="41"/>
        </w:numPr>
        <w:shd w:val="clear" w:color="auto" w:fill="auto"/>
        <w:tabs>
          <w:tab w:pos="634" w:val="left"/>
        </w:tabs>
        <w:bidi w:val="0"/>
        <w:spacing w:before="0" w:after="0" w:line="240" w:lineRule="auto"/>
        <w:ind w:left="0" w:right="0"/>
        <w:jc w:val="both"/>
      </w:pPr>
      <w:bookmarkStart w:id="949" w:name="bookmark949"/>
      <w:bookmarkEnd w:id="949"/>
      <w:r>
        <w:rPr>
          <w:spacing w:val="0"/>
          <w:w w:val="100"/>
          <w:position w:val="0"/>
        </w:rPr>
        <w:t>— категория: от 250 тыс. до 1 млн человек;</w:t>
      </w:r>
    </w:p>
    <w:p>
      <w:pPr>
        <w:pStyle w:val="Style12"/>
        <w:keepNext w:val="0"/>
        <w:keepLines w:val="0"/>
        <w:widowControl w:val="0"/>
        <w:numPr>
          <w:ilvl w:val="0"/>
          <w:numId w:val="41"/>
        </w:numPr>
        <w:shd w:val="clear" w:color="auto" w:fill="auto"/>
        <w:tabs>
          <w:tab w:pos="706" w:val="left"/>
        </w:tabs>
        <w:bidi w:val="0"/>
        <w:spacing w:before="0" w:after="0" w:line="240" w:lineRule="auto"/>
        <w:ind w:left="0" w:right="0"/>
        <w:jc w:val="both"/>
      </w:pPr>
      <w:bookmarkStart w:id="950" w:name="bookmark950"/>
      <w:bookmarkEnd w:id="950"/>
      <w:r>
        <w:rPr>
          <w:spacing w:val="0"/>
          <w:w w:val="100"/>
          <w:position w:val="0"/>
        </w:rPr>
        <w:t>— категория: от 100 до 250 тыс. человек;</w:t>
      </w:r>
    </w:p>
    <w:p>
      <w:pPr>
        <w:pStyle w:val="Style12"/>
        <w:keepNext w:val="0"/>
        <w:keepLines w:val="0"/>
        <w:widowControl w:val="0"/>
        <w:numPr>
          <w:ilvl w:val="0"/>
          <w:numId w:val="41"/>
        </w:numPr>
        <w:shd w:val="clear" w:color="auto" w:fill="auto"/>
        <w:tabs>
          <w:tab w:pos="721" w:val="left"/>
        </w:tabs>
        <w:bidi w:val="0"/>
        <w:spacing w:before="0" w:after="0" w:line="240" w:lineRule="auto"/>
        <w:ind w:left="0" w:right="0"/>
        <w:jc w:val="both"/>
      </w:pPr>
      <w:bookmarkStart w:id="951" w:name="bookmark951"/>
      <w:bookmarkEnd w:id="951"/>
      <w:r>
        <w:rPr>
          <w:spacing w:val="0"/>
          <w:w w:val="100"/>
          <w:position w:val="0"/>
        </w:rPr>
        <w:t>— категория: от 50 до 100 тыс. человек;</w:t>
      </w:r>
    </w:p>
    <w:p>
      <w:pPr>
        <w:pStyle w:val="Style12"/>
        <w:keepNext w:val="0"/>
        <w:keepLines w:val="0"/>
        <w:widowControl w:val="0"/>
        <w:numPr>
          <w:ilvl w:val="0"/>
          <w:numId w:val="41"/>
        </w:numPr>
        <w:shd w:val="clear" w:color="auto" w:fill="auto"/>
        <w:tabs>
          <w:tab w:pos="721" w:val="left"/>
        </w:tabs>
        <w:bidi w:val="0"/>
        <w:spacing w:before="0" w:after="0" w:line="240" w:lineRule="auto"/>
        <w:ind w:left="0" w:right="0"/>
        <w:jc w:val="both"/>
      </w:pPr>
      <w:bookmarkStart w:id="952" w:name="bookmark952"/>
      <w:bookmarkEnd w:id="952"/>
      <w:r>
        <w:rPr>
          <w:spacing w:val="0"/>
          <w:w w:val="100"/>
          <w:position w:val="0"/>
        </w:rPr>
        <w:t>— категория: до 50 тыс. человек.</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Численность специалистов в составе оперативной дежурной смены зависит от категории ЕДДС, а также характеристик муниципального образования (нали</w:t>
        <w:softHyphen/>
        <w:t>чия потенциально опасных объектов, состояния транспортной инфраструктуры, наличия других рисков на территории и т.п.) и может составлять:</w:t>
      </w:r>
    </w:p>
    <w:p>
      <w:pPr>
        <w:pStyle w:val="Style12"/>
        <w:keepNext w:val="0"/>
        <w:keepLines w:val="0"/>
        <w:widowControl w:val="0"/>
        <w:numPr>
          <w:ilvl w:val="0"/>
          <w:numId w:val="43"/>
        </w:numPr>
        <w:shd w:val="clear" w:color="auto" w:fill="auto"/>
        <w:tabs>
          <w:tab w:pos="589" w:val="left"/>
        </w:tabs>
        <w:bidi w:val="0"/>
        <w:spacing w:before="0" w:after="0" w:line="240" w:lineRule="auto"/>
        <w:ind w:left="0" w:right="0"/>
        <w:jc w:val="both"/>
      </w:pPr>
      <w:bookmarkStart w:id="953" w:name="bookmark953"/>
      <w:bookmarkEnd w:id="953"/>
      <w:r>
        <w:rPr>
          <w:spacing w:val="0"/>
          <w:w w:val="100"/>
          <w:position w:val="0"/>
        </w:rPr>
        <w:t>— категория: 20-25 человек;</w:t>
      </w:r>
    </w:p>
    <w:p>
      <w:pPr>
        <w:pStyle w:val="Style12"/>
        <w:keepNext w:val="0"/>
        <w:keepLines w:val="0"/>
        <w:widowControl w:val="0"/>
        <w:numPr>
          <w:ilvl w:val="0"/>
          <w:numId w:val="43"/>
        </w:numPr>
        <w:shd w:val="clear" w:color="auto" w:fill="auto"/>
        <w:tabs>
          <w:tab w:pos="634" w:val="left"/>
        </w:tabs>
        <w:bidi w:val="0"/>
        <w:spacing w:before="0" w:after="0" w:line="240" w:lineRule="auto"/>
        <w:ind w:left="0" w:right="0"/>
        <w:jc w:val="both"/>
      </w:pPr>
      <w:bookmarkStart w:id="954" w:name="bookmark954"/>
      <w:bookmarkEnd w:id="954"/>
      <w:r>
        <w:rPr>
          <w:spacing w:val="0"/>
          <w:w w:val="100"/>
          <w:position w:val="0"/>
        </w:rPr>
        <w:t>— категория: 15-20 человек;</w:t>
      </w:r>
    </w:p>
    <w:p>
      <w:pPr>
        <w:pStyle w:val="Style12"/>
        <w:keepNext w:val="0"/>
        <w:keepLines w:val="0"/>
        <w:widowControl w:val="0"/>
        <w:numPr>
          <w:ilvl w:val="0"/>
          <w:numId w:val="43"/>
        </w:numPr>
        <w:shd w:val="clear" w:color="auto" w:fill="auto"/>
        <w:tabs>
          <w:tab w:pos="706" w:val="left"/>
        </w:tabs>
        <w:bidi w:val="0"/>
        <w:spacing w:before="0" w:after="0" w:line="240" w:lineRule="auto"/>
        <w:ind w:left="0" w:right="0"/>
        <w:jc w:val="both"/>
      </w:pPr>
      <w:bookmarkStart w:id="955" w:name="bookmark955"/>
      <w:bookmarkEnd w:id="955"/>
      <w:r>
        <w:rPr>
          <w:spacing w:val="0"/>
          <w:w w:val="100"/>
          <w:position w:val="0"/>
        </w:rPr>
        <w:t>— категория: 10-15 человек;</w:t>
      </w:r>
    </w:p>
    <w:p>
      <w:pPr>
        <w:pStyle w:val="Style12"/>
        <w:keepNext w:val="0"/>
        <w:keepLines w:val="0"/>
        <w:widowControl w:val="0"/>
        <w:numPr>
          <w:ilvl w:val="0"/>
          <w:numId w:val="43"/>
        </w:numPr>
        <w:shd w:val="clear" w:color="auto" w:fill="auto"/>
        <w:tabs>
          <w:tab w:pos="721" w:val="left"/>
        </w:tabs>
        <w:bidi w:val="0"/>
        <w:spacing w:before="0" w:after="0" w:line="240" w:lineRule="auto"/>
        <w:ind w:left="0" w:right="0"/>
        <w:jc w:val="both"/>
      </w:pPr>
      <w:bookmarkStart w:id="956" w:name="bookmark956"/>
      <w:bookmarkEnd w:id="956"/>
      <w:r>
        <w:rPr>
          <w:spacing w:val="0"/>
          <w:w w:val="100"/>
          <w:position w:val="0"/>
        </w:rPr>
        <w:t>— категория: 3-10 человек;</w:t>
      </w:r>
    </w:p>
    <w:p>
      <w:pPr>
        <w:pStyle w:val="Style12"/>
        <w:keepNext w:val="0"/>
        <w:keepLines w:val="0"/>
        <w:widowControl w:val="0"/>
        <w:numPr>
          <w:ilvl w:val="0"/>
          <w:numId w:val="43"/>
        </w:numPr>
        <w:shd w:val="clear" w:color="auto" w:fill="auto"/>
        <w:tabs>
          <w:tab w:pos="721" w:val="left"/>
        </w:tabs>
        <w:bidi w:val="0"/>
        <w:spacing w:before="0" w:after="0" w:line="240" w:lineRule="auto"/>
        <w:ind w:left="0" w:right="0"/>
        <w:jc w:val="both"/>
      </w:pPr>
      <w:bookmarkStart w:id="957" w:name="bookmark957"/>
      <w:bookmarkEnd w:id="957"/>
      <w:r>
        <w:rPr>
          <w:spacing w:val="0"/>
          <w:w w:val="100"/>
          <w:position w:val="0"/>
        </w:rPr>
        <w:t>— категория: 2-5 человек.</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Пример организационно-штатной структуры ЕДДС приведен в табл. 1.</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создается при Главе муниципального образования (Председателе КЧС и ОПБ) в качестве структурного подразделения администрации муниципального образования и непосредственно подчиняется Начальнику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Организационная структура ЕДДС и численность персонала, в соответствии с категорией ЕДДС, определяется распорядительным актом Главы муниципаль</w:t>
        <w:softHyphen/>
        <w:t>ного образования (Председателем КЧС и ОПБ).</w:t>
      </w:r>
    </w:p>
    <w:p>
      <w:pPr>
        <w:pStyle w:val="Style12"/>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pgSz w:w="9526" w:h="13608"/>
          <w:pgMar w:top="1166" w:right="992" w:bottom="1142" w:left="994" w:header="0" w:footer="3" w:gutter="0"/>
          <w:cols w:space="720"/>
          <w:noEndnote/>
          <w:rtlGutter w:val="0"/>
          <w:docGrid w:linePitch="360"/>
        </w:sectPr>
      </w:pPr>
      <w:r>
        <w:rPr>
          <w:spacing w:val="0"/>
          <w:w w:val="100"/>
          <w:position w:val="0"/>
        </w:rPr>
        <w:t>В состав руководства ЕДДС входят: начальник ЕДДС и не менее двух его заместителей: по управлению и средствам связи; по мониторингу и прогнози</w:t>
        <w:softHyphen/>
        <w:t>рованию чрезвычайных ситуаций.</w:t>
      </w:r>
    </w:p>
    <w:tbl>
      <w:tblPr>
        <w:tblOverlap w:val="never"/>
        <w:jc w:val="left"/>
        <w:tblLayout w:type="fixed"/>
      </w:tblPr>
      <w:tblGrid>
        <w:gridCol w:w="2928"/>
        <w:gridCol w:w="850"/>
        <w:gridCol w:w="749"/>
        <w:gridCol w:w="950"/>
        <w:gridCol w:w="907"/>
        <w:gridCol w:w="840"/>
        <w:gridCol w:w="816"/>
        <w:gridCol w:w="739"/>
        <w:gridCol w:w="725"/>
        <w:gridCol w:w="1685"/>
      </w:tblGrid>
      <w:tr>
        <w:trPr>
          <w:trHeight w:val="307" w:hRule="exact"/>
        </w:trPr>
        <w:tc>
          <w:tcPr>
            <w:tcBorders/>
            <w:shd w:val="clear" w:color="auto" w:fill="C7EAFD"/>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Категория ЕДДС</w:t>
            </w:r>
          </w:p>
        </w:tc>
        <w:tc>
          <w:tcPr>
            <w:gridSpan w:val="7"/>
            <w:tcBorders/>
            <w:shd w:val="clear" w:color="auto" w:fill="C7EAFD"/>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Наименование должности*</w:t>
            </w:r>
          </w:p>
        </w:tc>
        <w:tc>
          <w:tcPr>
            <w:gridSpan w:val="2"/>
            <w:tcBorders/>
            <w:shd w:val="clear" w:color="auto" w:fill="C7EAFD"/>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Количество (чел.)</w:t>
            </w:r>
          </w:p>
        </w:tc>
      </w:tr>
      <w:tr>
        <w:trPr>
          <w:trHeight w:val="1277" w:hRule="exact"/>
        </w:trPr>
        <w:tc>
          <w:tcPr>
            <w:tcBorders/>
            <w:shd w:val="clear" w:color="auto" w:fill="C7EAFD"/>
            <w:vAlign w:val="top"/>
          </w:tcPr>
          <w:p>
            <w:pPr>
              <w:framePr w:w="11189" w:h="3854" w:hSpace="38" w:vSpace="778" w:wrap="none" w:hAnchor="page" w:x="1129" w:y="779"/>
              <w:widowControl w:val="0"/>
              <w:rPr>
                <w:sz w:val="10"/>
                <w:szCs w:val="10"/>
              </w:rPr>
            </w:pPr>
          </w:p>
        </w:tc>
        <w:tc>
          <w:tcPr>
            <w:tcBorders/>
            <w:shd w:val="clear" w:color="auto" w:fill="C7EAFD"/>
            <w:textDirection w:val="btLr"/>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НЕДДС</w:t>
            </w:r>
          </w:p>
        </w:tc>
        <w:tc>
          <w:tcPr>
            <w:tcBorders/>
            <w:shd w:val="clear" w:color="auto" w:fill="C7EAFD"/>
            <w:textDirection w:val="btLr"/>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140"/>
              <w:jc w:val="left"/>
              <w:rPr>
                <w:sz w:val="20"/>
                <w:szCs w:val="20"/>
              </w:rPr>
            </w:pPr>
            <w:r>
              <w:rPr>
                <w:b/>
                <w:bCs/>
                <w:spacing w:val="0"/>
                <w:w w:val="100"/>
                <w:position w:val="0"/>
                <w:sz w:val="20"/>
                <w:szCs w:val="20"/>
              </w:rPr>
              <w:t>ЗНЕДДС</w:t>
            </w:r>
          </w:p>
        </w:tc>
        <w:tc>
          <w:tcPr>
            <w:tcBorders/>
            <w:shd w:val="clear" w:color="auto" w:fill="C7EAFD"/>
            <w:textDirection w:val="btLr"/>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СДО</w:t>
            </w:r>
          </w:p>
        </w:tc>
        <w:tc>
          <w:tcPr>
            <w:tcBorders/>
            <w:shd w:val="clear" w:color="auto" w:fill="C7EAFD"/>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w:t>
            </w:r>
          </w:p>
        </w:tc>
        <w:tc>
          <w:tcPr>
            <w:tcBorders/>
            <w:shd w:val="clear" w:color="auto" w:fill="C7EAFD"/>
            <w:textDirection w:val="btLr"/>
            <w:vAlign w:val="bottom"/>
          </w:tcPr>
          <w:p>
            <w:pPr>
              <w:pStyle w:val="Style29"/>
              <w:keepNext w:val="0"/>
              <w:keepLines w:val="0"/>
              <w:framePr w:w="11189" w:h="3854" w:hSpace="38" w:vSpace="778" w:wrap="none" w:hAnchor="page" w:x="1129" w:y="779"/>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Оператор системы-112</w:t>
            </w:r>
          </w:p>
        </w:tc>
        <w:tc>
          <w:tcPr>
            <w:tcBorders/>
            <w:shd w:val="clear" w:color="auto" w:fill="C7EAFD"/>
            <w:textDirection w:val="btLr"/>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Аналитик</w:t>
            </w:r>
          </w:p>
        </w:tc>
        <w:tc>
          <w:tcPr>
            <w:tcBorders/>
            <w:shd w:val="clear" w:color="auto" w:fill="C7EAFD"/>
            <w:textDirection w:val="btLr"/>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СТП</w:t>
            </w:r>
          </w:p>
        </w:tc>
        <w:tc>
          <w:tcPr>
            <w:tcBorders/>
            <w:shd w:val="clear" w:color="auto" w:fill="C7EAFD"/>
            <w:textDirection w:val="btLr"/>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140"/>
              <w:jc w:val="left"/>
              <w:rPr>
                <w:sz w:val="20"/>
                <w:szCs w:val="20"/>
              </w:rPr>
            </w:pPr>
            <w:r>
              <w:rPr>
                <w:b/>
                <w:bCs/>
                <w:spacing w:val="0"/>
                <w:w w:val="100"/>
                <w:position w:val="0"/>
                <w:sz w:val="20"/>
                <w:szCs w:val="20"/>
              </w:rPr>
              <w:t>По штату</w:t>
            </w:r>
          </w:p>
        </w:tc>
        <w:tc>
          <w:tcPr>
            <w:tcBorders/>
            <w:shd w:val="clear" w:color="auto" w:fill="C7EAFD"/>
            <w:vAlign w:val="top"/>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 оперативной дежурной смене</w:t>
            </w:r>
          </w:p>
        </w:tc>
      </w:tr>
      <w:tr>
        <w:trPr>
          <w:trHeight w:val="379" w:hRule="exact"/>
        </w:trPr>
        <w:tc>
          <w:tcPr>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I категория: более 1 млн чел.</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jc w:val="left"/>
              <w:rPr>
                <w:sz w:val="20"/>
                <w:szCs w:val="20"/>
              </w:rPr>
            </w:pPr>
            <w:r>
              <w:rPr>
                <w:spacing w:val="0"/>
                <w:w w:val="100"/>
                <w:position w:val="0"/>
                <w:sz w:val="20"/>
                <w:szCs w:val="20"/>
              </w:rPr>
              <w:t>2</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5/1</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36/8</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32/7</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9/2</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9/2</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240"/>
              <w:jc w:val="left"/>
              <w:rPr>
                <w:sz w:val="20"/>
                <w:szCs w:val="20"/>
              </w:rPr>
            </w:pPr>
            <w:r>
              <w:rPr>
                <w:spacing w:val="0"/>
                <w:w w:val="100"/>
                <w:position w:val="0"/>
                <w:sz w:val="20"/>
                <w:szCs w:val="20"/>
              </w:rPr>
              <w:t>94</w:t>
            </w:r>
          </w:p>
        </w:tc>
        <w:tc>
          <w:tcPr>
            <w:tcBorders>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720"/>
              <w:jc w:val="left"/>
              <w:rPr>
                <w:sz w:val="20"/>
                <w:szCs w:val="20"/>
              </w:rPr>
            </w:pPr>
            <w:r>
              <w:rPr>
                <w:spacing w:val="0"/>
                <w:w w:val="100"/>
                <w:position w:val="0"/>
                <w:sz w:val="20"/>
                <w:szCs w:val="20"/>
              </w:rPr>
              <w:t>20</w:t>
            </w:r>
          </w:p>
        </w:tc>
      </w:tr>
      <w:tr>
        <w:trPr>
          <w:trHeight w:val="518" w:hRule="exact"/>
        </w:trPr>
        <w:tc>
          <w:tcPr>
            <w:tcBorders>
              <w:top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II категория: 250 тыс. — 1 млн чел.</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jc w:val="left"/>
              <w:rPr>
                <w:sz w:val="20"/>
                <w:szCs w:val="20"/>
              </w:rPr>
            </w:pPr>
            <w:r>
              <w:rPr>
                <w:spacing w:val="0"/>
                <w:w w:val="100"/>
                <w:position w:val="0"/>
                <w:sz w:val="20"/>
                <w:szCs w:val="20"/>
              </w:rPr>
              <w:t>2</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5/1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27/6</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27/6</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5/1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180"/>
              <w:jc w:val="left"/>
              <w:rPr>
                <w:sz w:val="20"/>
                <w:szCs w:val="20"/>
              </w:rPr>
            </w:pPr>
            <w:r>
              <w:rPr>
                <w:spacing w:val="0"/>
                <w:w w:val="100"/>
                <w:position w:val="0"/>
                <w:sz w:val="20"/>
                <w:szCs w:val="20"/>
              </w:rPr>
              <w:t>5/1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240"/>
              <w:jc w:val="left"/>
              <w:rPr>
                <w:sz w:val="20"/>
                <w:szCs w:val="20"/>
              </w:rPr>
            </w:pPr>
            <w:r>
              <w:rPr>
                <w:spacing w:val="0"/>
                <w:w w:val="100"/>
                <w:position w:val="0"/>
                <w:sz w:val="20"/>
                <w:szCs w:val="20"/>
              </w:rPr>
              <w:t>72</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720"/>
              <w:jc w:val="left"/>
              <w:rPr>
                <w:sz w:val="20"/>
                <w:szCs w:val="20"/>
              </w:rPr>
            </w:pPr>
            <w:r>
              <w:rPr>
                <w:spacing w:val="0"/>
                <w:w w:val="100"/>
                <w:position w:val="0"/>
                <w:sz w:val="20"/>
                <w:szCs w:val="20"/>
              </w:rPr>
              <w:t>15</w:t>
            </w:r>
          </w:p>
        </w:tc>
      </w:tr>
      <w:tr>
        <w:trPr>
          <w:trHeight w:val="298" w:hRule="exact"/>
        </w:trPr>
        <w:tc>
          <w:tcPr>
            <w:tcBorders>
              <w:top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III категория: 100-250 тыс. чел.</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jc w:val="left"/>
              <w:rPr>
                <w:sz w:val="20"/>
                <w:szCs w:val="20"/>
              </w:rPr>
            </w:pPr>
            <w:r>
              <w:rPr>
                <w:spacing w:val="0"/>
                <w:w w:val="100"/>
                <w:position w:val="0"/>
                <w:sz w:val="20"/>
                <w:szCs w:val="20"/>
              </w:rPr>
              <w:t>1</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5/1</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18/4</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14/3</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5/1</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180"/>
              <w:jc w:val="left"/>
              <w:rPr>
                <w:sz w:val="20"/>
                <w:szCs w:val="20"/>
              </w:rPr>
            </w:pPr>
            <w:r>
              <w:rPr>
                <w:spacing w:val="0"/>
                <w:w w:val="100"/>
                <w:position w:val="0"/>
                <w:sz w:val="20"/>
                <w:szCs w:val="20"/>
              </w:rPr>
              <w:t>5/1</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240"/>
              <w:jc w:val="left"/>
              <w:rPr>
                <w:sz w:val="20"/>
                <w:szCs w:val="20"/>
              </w:rPr>
            </w:pPr>
            <w:r>
              <w:rPr>
                <w:spacing w:val="0"/>
                <w:w w:val="100"/>
                <w:position w:val="0"/>
                <w:sz w:val="20"/>
                <w:szCs w:val="20"/>
              </w:rPr>
              <w:t>49</w:t>
            </w:r>
          </w:p>
        </w:tc>
        <w:tc>
          <w:tcPr>
            <w:tcBorders>
              <w:top w:val="single" w:sz="4"/>
              <w:left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10</w:t>
            </w:r>
          </w:p>
        </w:tc>
      </w:tr>
      <w:tr>
        <w:trPr>
          <w:trHeight w:val="518" w:hRule="exact"/>
        </w:trPr>
        <w:tc>
          <w:tcPr>
            <w:tcBorders>
              <w:top w:val="single" w:sz="4"/>
            </w:tcBorders>
            <w:shd w:val="clear" w:color="auto" w:fill="FFFFFF"/>
            <w:vAlign w:val="bottom"/>
          </w:tcPr>
          <w:p>
            <w:pPr>
              <w:pStyle w:val="Style29"/>
              <w:keepNext w:val="0"/>
              <w:keepLines w:val="0"/>
              <w:framePr w:w="11189" w:h="3854" w:hSpace="38" w:vSpace="778" w:wrap="none" w:hAnchor="page" w:x="1129" w:y="779"/>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IV категория: 50-100 тыс. чел. (городской округ)</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jc w:val="left"/>
              <w:rPr>
                <w:sz w:val="20"/>
                <w:szCs w:val="20"/>
              </w:rPr>
            </w:pPr>
            <w:r>
              <w:rPr>
                <w:spacing w:val="0"/>
                <w:w w:val="100"/>
                <w:position w:val="0"/>
                <w:sz w:val="20"/>
                <w:szCs w:val="20"/>
              </w:rPr>
              <w:t>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9/2</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5/1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16</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3</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3</w:t>
            </w:r>
          </w:p>
        </w:tc>
      </w:tr>
      <w:tr>
        <w:trPr>
          <w:trHeight w:val="557" w:hRule="exact"/>
        </w:trPr>
        <w:tc>
          <w:tcPr>
            <w:tcBorders>
              <w:top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V категория: до 50 тыс. чел. (муниципальный район)</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jc w:val="left"/>
              <w:rPr>
                <w:sz w:val="20"/>
                <w:szCs w:val="20"/>
              </w:rPr>
            </w:pPr>
            <w:r>
              <w:rPr>
                <w:spacing w:val="0"/>
                <w:w w:val="100"/>
                <w:position w:val="0"/>
                <w:sz w:val="20"/>
                <w:szCs w:val="20"/>
              </w:rPr>
              <w:t>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4/1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5/1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11</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2</w:t>
            </w:r>
          </w:p>
        </w:tc>
        <w:tc>
          <w:tcPr>
            <w:tcBorders>
              <w:top w:val="single" w:sz="4"/>
              <w:left w:val="single" w:sz="4"/>
            </w:tcBorders>
            <w:shd w:val="clear" w:color="auto" w:fill="FFFFFF"/>
            <w:vAlign w:val="center"/>
          </w:tcPr>
          <w:p>
            <w:pPr>
              <w:pStyle w:val="Style29"/>
              <w:keepNext w:val="0"/>
              <w:keepLines w:val="0"/>
              <w:framePr w:w="11189" w:h="3854" w:hSpace="38" w:vSpace="778" w:wrap="none" w:hAnchor="page" w:x="1129" w:y="779"/>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2</w:t>
            </w:r>
          </w:p>
        </w:tc>
      </w:tr>
    </w:tbl>
    <w:p>
      <w:pPr>
        <w:framePr w:w="11189" w:h="3854" w:hSpace="38" w:vSpace="778" w:wrap="none" w:hAnchor="page" w:x="1129" w:y="779"/>
        <w:widowControl w:val="0"/>
        <w:spacing w:line="1" w:lineRule="exact"/>
      </w:pPr>
    </w:p>
    <w:p>
      <w:pPr>
        <w:pStyle w:val="Style31"/>
        <w:keepNext w:val="0"/>
        <w:keepLines w:val="0"/>
        <w:framePr w:w="6883" w:h="259" w:wrap="none" w:hAnchor="page" w:x="3284" w:y="261"/>
        <w:widowControl w:val="0"/>
        <w:shd w:val="clear" w:color="auto" w:fill="auto"/>
        <w:bidi w:val="0"/>
        <w:spacing w:before="0" w:after="0" w:line="240" w:lineRule="auto"/>
        <w:ind w:left="0" w:right="0" w:firstLine="0"/>
        <w:jc w:val="left"/>
        <w:rPr>
          <w:sz w:val="18"/>
          <w:szCs w:val="18"/>
        </w:rPr>
      </w:pPr>
      <w:r>
        <w:rPr>
          <w:rFonts w:ascii="Verdana" w:eastAsia="Verdana" w:hAnsi="Verdana" w:cs="Verdana"/>
          <w:b/>
          <w:bCs/>
          <w:spacing w:val="0"/>
          <w:w w:val="100"/>
          <w:position w:val="0"/>
          <w:sz w:val="18"/>
          <w:szCs w:val="18"/>
        </w:rPr>
        <w:t xml:space="preserve">Пример организационно-штатной структуры ЕДДС </w:t>
      </w:r>
      <w:r>
        <w:rPr>
          <w:rFonts w:ascii="Verdana" w:eastAsia="Verdana" w:hAnsi="Verdana" w:cs="Verdana"/>
          <w:b/>
          <w:bCs/>
          <w:spacing w:val="0"/>
          <w:w w:val="100"/>
          <w:position w:val="0"/>
          <w:sz w:val="18"/>
          <w:szCs w:val="18"/>
        </w:rPr>
        <w:t xml:space="preserve">I-V </w:t>
      </w:r>
      <w:r>
        <w:rPr>
          <w:rFonts w:ascii="Verdana" w:eastAsia="Verdana" w:hAnsi="Verdana" w:cs="Verdana"/>
          <w:b/>
          <w:bCs/>
          <w:spacing w:val="0"/>
          <w:w w:val="100"/>
          <w:position w:val="0"/>
          <w:sz w:val="18"/>
          <w:szCs w:val="18"/>
        </w:rPr>
        <w:t>категорий</w:t>
      </w:r>
    </w:p>
    <w:p>
      <w:pPr>
        <w:pStyle w:val="Style31"/>
        <w:keepNext w:val="0"/>
        <w:keepLines w:val="0"/>
        <w:framePr w:w="979" w:h="283" w:wrap="none" w:hAnchor="page" w:x="11377" w:y="1"/>
        <w:widowControl w:val="0"/>
        <w:shd w:val="clear" w:color="auto" w:fill="auto"/>
        <w:bidi w:val="0"/>
        <w:spacing w:before="0" w:after="0" w:line="240" w:lineRule="auto"/>
        <w:ind w:left="0" w:right="0" w:firstLine="0"/>
        <w:jc w:val="left"/>
        <w:rPr>
          <w:sz w:val="20"/>
          <w:szCs w:val="20"/>
        </w:rPr>
      </w:pPr>
      <w:r>
        <w:rPr>
          <w:rFonts w:ascii="Verdana" w:eastAsia="Verdana" w:hAnsi="Verdana" w:cs="Verdana"/>
          <w:i/>
          <w:iCs/>
          <w:spacing w:val="0"/>
          <w:w w:val="100"/>
          <w:position w:val="0"/>
          <w:sz w:val="18"/>
          <w:szCs w:val="18"/>
        </w:rPr>
        <w:t>Таблица</w:t>
      </w:r>
      <w:r>
        <w:rPr>
          <w:rFonts w:ascii="Segoe UI" w:eastAsia="Segoe UI" w:hAnsi="Segoe UI" w:cs="Segoe UI"/>
          <w:spacing w:val="0"/>
          <w:w w:val="100"/>
          <w:position w:val="0"/>
          <w:sz w:val="20"/>
          <w:szCs w:val="20"/>
        </w:rPr>
        <w:t xml:space="preserve"> 7</w:t>
      </w:r>
    </w:p>
    <w:p>
      <w:pPr>
        <w:pStyle w:val="Style12"/>
        <w:keepNext w:val="0"/>
        <w:keepLines w:val="0"/>
        <w:framePr w:w="8035" w:h="1483" w:wrap="none" w:hAnchor="page" w:x="1110" w:y="4825"/>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Наименование должностей специалистов оперативной дежурной смены ЕДДС:</w:t>
      </w:r>
    </w:p>
    <w:p>
      <w:pPr>
        <w:pStyle w:val="Style12"/>
        <w:keepNext w:val="0"/>
        <w:keepLines w:val="0"/>
        <w:framePr w:w="8035" w:h="1483" w:wrap="none" w:hAnchor="page" w:x="1110" w:y="4825"/>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 — дежурный оперативный;</w:t>
      </w:r>
    </w:p>
    <w:p>
      <w:pPr>
        <w:pStyle w:val="Style12"/>
        <w:keepNext w:val="0"/>
        <w:keepLines w:val="0"/>
        <w:framePr w:w="8035" w:h="1483" w:wrap="none" w:hAnchor="page" w:x="1110" w:y="4825"/>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ЗНЕДДС — заместитель начальника (руководителя) единой дежурно-диспетчерской службы;</w:t>
      </w:r>
    </w:p>
    <w:p>
      <w:pPr>
        <w:pStyle w:val="Style12"/>
        <w:keepNext w:val="0"/>
        <w:keepLines w:val="0"/>
        <w:framePr w:w="8035" w:h="1483" w:wrap="none" w:hAnchor="page" w:x="1110" w:y="4825"/>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НЕДДС — начальник (руководитель) единой дежурно-диспетчерской службы;</w:t>
      </w:r>
    </w:p>
    <w:p>
      <w:pPr>
        <w:pStyle w:val="Style12"/>
        <w:keepNext w:val="0"/>
        <w:keepLines w:val="0"/>
        <w:framePr w:w="8035" w:h="1483" w:wrap="none" w:hAnchor="page" w:x="1110" w:y="4825"/>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СДО — старший дежурный оперативный;</w:t>
      </w:r>
    </w:p>
    <w:p>
      <w:pPr>
        <w:pStyle w:val="Style12"/>
        <w:keepNext w:val="0"/>
        <w:keepLines w:val="0"/>
        <w:framePr w:w="8035" w:h="1483" w:wrap="none" w:hAnchor="page" w:x="1110" w:y="4825"/>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СТП — специалист службы технической поддержки.</w:t>
      </w:r>
    </w:p>
    <w:p>
      <w:pPr>
        <w:pStyle w:val="Style29"/>
        <w:keepNext w:val="0"/>
        <w:keepLines w:val="0"/>
        <w:framePr w:w="494" w:h="6710" w:hRule="exact" w:wrap="none" w:hAnchor="page" w:x="12726" w:y="44"/>
        <w:widowControl w:val="0"/>
        <w:shd w:val="clear" w:color="auto" w:fill="auto"/>
        <w:bidi w:val="0"/>
        <w:spacing w:before="0" w:after="0" w:line="264" w:lineRule="auto"/>
        <w:ind w:left="0" w:right="0" w:firstLine="0"/>
        <w:jc w:val="left"/>
        <w:textDirection w:val="tbRl"/>
        <w:rPr>
          <w:sz w:val="18"/>
          <w:szCs w:val="18"/>
        </w:rPr>
      </w:pPr>
      <w:r>
        <w:rPr>
          <w:rFonts w:ascii="Verdana" w:eastAsia="Verdana" w:hAnsi="Verdana" w:cs="Verdana"/>
          <w:i/>
          <w:iCs/>
          <w:spacing w:val="0"/>
          <w:w w:val="80"/>
          <w:position w:val="0"/>
          <w:sz w:val="18"/>
          <w:szCs w:val="18"/>
        </w:rPr>
        <w:t>Сборник лекционных материалов для проведения занятий с дежурно-диспетчерским персоналом единых дежурно-диспетчерских служб муниципальных образований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3" w:line="1" w:lineRule="exact"/>
      </w:pPr>
    </w:p>
    <w:p>
      <w:pPr>
        <w:widowControl w:val="0"/>
        <w:spacing w:line="1" w:lineRule="exact"/>
        <w:sectPr>
          <w:headerReference w:type="default" r:id="rId31"/>
          <w:footerReference w:type="default" r:id="rId32"/>
          <w:headerReference w:type="even" r:id="rId33"/>
          <w:footerReference w:type="even" r:id="rId34"/>
          <w:footnotePr>
            <w:pos w:val="pageBottom"/>
            <w:numFmt w:val="decimal"/>
            <w:numRestart w:val="continuous"/>
          </w:footnotePr>
          <w:pgSz w:w="13608" w:h="9523" w:orient="landscape"/>
          <w:pgMar w:top="965" w:right="389" w:bottom="965" w:left="1109" w:header="537" w:footer="537" w:gutter="0"/>
          <w:cols w:space="720"/>
          <w:noEndnote/>
          <w:rtlGutter w:val="0"/>
          <w:docGrid w:linePitch="360"/>
        </w:sectPr>
      </w:pP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составе дежурно-диспетчерского персонала ЕДДС должны быть пред</w:t>
        <w:softHyphen/>
        <w:t>усмотрены оперативные дежурные смены из расчета несения круглосуточного дежурства, численный состав которых определяется в зависимости от местных условий, наличия потенциально опасных объектов и рисков возникновения ЧС (происшествий). В состав оперативной дежурной смены должны быть вклю</w:t>
        <w:softHyphen/>
        <w:t>чены дежурный оперативный и диспетчер ЕДДС. При вводе в эксплуатацию системы-112 в состав оперативной дежурной смены также входит операторский персонал (диспетчеры) системы-112.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Организационная (штатная) структура ЕДДС </w:t>
      </w:r>
      <w:r>
        <w:rPr>
          <w:spacing w:val="0"/>
          <w:w w:val="100"/>
          <w:position w:val="0"/>
        </w:rPr>
        <w:t xml:space="preserve">I—III </w:t>
      </w:r>
      <w:r>
        <w:rPr>
          <w:spacing w:val="0"/>
          <w:w w:val="100"/>
          <w:position w:val="0"/>
        </w:rPr>
        <w:t>категорий должна включать следующих специалистов:</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58" w:name="bookmark958"/>
      <w:bookmarkEnd w:id="958"/>
      <w:r>
        <w:rPr>
          <w:spacing w:val="0"/>
          <w:w w:val="100"/>
          <w:position w:val="0"/>
        </w:rPr>
        <w:t>начальник ЕДДС;</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59" w:name="bookmark959"/>
      <w:bookmarkEnd w:id="959"/>
      <w:r>
        <w:rPr>
          <w:spacing w:val="0"/>
          <w:w w:val="100"/>
          <w:position w:val="0"/>
        </w:rPr>
        <w:t>заместитель начальника ЕДДС;</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0" w:name="bookmark960"/>
      <w:bookmarkEnd w:id="960"/>
      <w:r>
        <w:rPr>
          <w:spacing w:val="0"/>
          <w:w w:val="100"/>
          <w:position w:val="0"/>
        </w:rPr>
        <w:t>старший дежурный оперативный;</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1" w:name="bookmark961"/>
      <w:bookmarkEnd w:id="961"/>
      <w:r>
        <w:rPr>
          <w:spacing w:val="0"/>
          <w:w w:val="100"/>
          <w:position w:val="0"/>
        </w:rPr>
        <w:t>дежурные оперативные;</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962" w:name="bookmark962"/>
      <w:bookmarkEnd w:id="962"/>
      <w:r>
        <w:rPr>
          <w:spacing w:val="0"/>
          <w:w w:val="100"/>
          <w:position w:val="0"/>
        </w:rPr>
        <w:t>помощники дежурного оперативного — операторы системы-112 (при вводе системы-112 в постоянную эксплуатацию);</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3" w:name="bookmark963"/>
      <w:bookmarkEnd w:id="963"/>
      <w:r>
        <w:rPr>
          <w:spacing w:val="0"/>
          <w:w w:val="100"/>
          <w:position w:val="0"/>
        </w:rPr>
        <w:t>аналитик;</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4" w:name="bookmark964"/>
      <w:bookmarkEnd w:id="964"/>
      <w:r>
        <w:rPr>
          <w:spacing w:val="0"/>
          <w:w w:val="100"/>
          <w:position w:val="0"/>
        </w:rPr>
        <w:t>специалист службы технической поддержки.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Организационная (штатная) структура ЕДДС </w:t>
      </w:r>
      <w:r>
        <w:rPr>
          <w:spacing w:val="0"/>
          <w:w w:val="100"/>
          <w:position w:val="0"/>
        </w:rPr>
        <w:t xml:space="preserve">IV-V </w:t>
      </w:r>
      <w:r>
        <w:rPr>
          <w:spacing w:val="0"/>
          <w:w w:val="100"/>
          <w:position w:val="0"/>
        </w:rPr>
        <w:t>категорий должна включать следующих специалистов:</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5" w:name="bookmark965"/>
      <w:bookmarkEnd w:id="965"/>
      <w:r>
        <w:rPr>
          <w:spacing w:val="0"/>
          <w:w w:val="100"/>
          <w:position w:val="0"/>
        </w:rPr>
        <w:t>начальник ЕДДС;</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6" w:name="bookmark966"/>
      <w:bookmarkEnd w:id="966"/>
      <w:r>
        <w:rPr>
          <w:spacing w:val="0"/>
          <w:w w:val="100"/>
          <w:position w:val="0"/>
        </w:rPr>
        <w:t>заместитель начальника ЕДДС — старший дежурный оперативный;</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7" w:name="bookmark967"/>
      <w:bookmarkEnd w:id="967"/>
      <w:r>
        <w:rPr>
          <w:spacing w:val="0"/>
          <w:w w:val="100"/>
          <w:position w:val="0"/>
        </w:rPr>
        <w:t>дежурные оперативные;</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968" w:name="bookmark968"/>
      <w:bookmarkEnd w:id="968"/>
      <w:r>
        <w:rPr>
          <w:spacing w:val="0"/>
          <w:w w:val="100"/>
          <w:position w:val="0"/>
        </w:rPr>
        <w:t>помощники дежурного оперативного — операторы системы-112 (при вводе системы-112 в постоянную эксплуатацию).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Для выполнения функциональных обязанностей аналитика и специалиста службы технической поддержки ЕДДС </w:t>
      </w:r>
      <w:r>
        <w:rPr>
          <w:spacing w:val="0"/>
          <w:w w:val="100"/>
          <w:position w:val="0"/>
        </w:rPr>
        <w:t xml:space="preserve">IV-V </w:t>
      </w:r>
      <w:r>
        <w:rPr>
          <w:spacing w:val="0"/>
          <w:w w:val="100"/>
          <w:position w:val="0"/>
        </w:rPr>
        <w:t>категорий рекомендуется привле</w:t>
        <w:softHyphen/>
        <w:t>кать специалистов данных должностей, входящих в состав штатной структуры администрации главы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решению Главы муниципального образования (Председателя КЧС и ОПБ), установленным порядком, в состав ЕДДС могут быть дополнительно включены специалисты:</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69" w:name="bookmark969"/>
      <w:bookmarkEnd w:id="969"/>
      <w:r>
        <w:rPr>
          <w:spacing w:val="0"/>
          <w:w w:val="100"/>
          <w:position w:val="0"/>
        </w:rPr>
        <w:t>дежурные оперативные;</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970" w:name="bookmark970"/>
      <w:bookmarkEnd w:id="970"/>
      <w:r>
        <w:rPr>
          <w:spacing w:val="0"/>
          <w:w w:val="100"/>
          <w:position w:val="0"/>
        </w:rPr>
        <w:t>помощники дежурного оперативного — операторы системы-112 (в соответ</w:t>
        <w:softHyphen/>
        <w:t>ствии с проектной документацией на создание и развитие системы-112);</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971" w:name="bookmark971"/>
      <w:bookmarkEnd w:id="971"/>
      <w:r>
        <w:rPr>
          <w:spacing w:val="0"/>
          <w:w w:val="100"/>
          <w:position w:val="0"/>
        </w:rPr>
        <w:t>аналитики по направлениям (обеспечивающие сбор, обобщение и анализ поступающей из различных источников информации);</w:t>
      </w:r>
    </w:p>
    <w:p>
      <w:pPr>
        <w:pStyle w:val="Style12"/>
        <w:keepNext w:val="0"/>
        <w:keepLines w:val="0"/>
        <w:widowControl w:val="0"/>
        <w:numPr>
          <w:ilvl w:val="0"/>
          <w:numId w:val="35"/>
        </w:numPr>
        <w:shd w:val="clear" w:color="auto" w:fill="auto"/>
        <w:tabs>
          <w:tab w:pos="589" w:val="left"/>
        </w:tabs>
        <w:bidi w:val="0"/>
        <w:spacing w:before="0" w:after="0" w:line="204" w:lineRule="auto"/>
        <w:ind w:left="0" w:right="0"/>
        <w:jc w:val="both"/>
      </w:pPr>
      <w:bookmarkStart w:id="972" w:name="bookmark972"/>
      <w:bookmarkEnd w:id="972"/>
      <w:r>
        <w:rPr>
          <w:spacing w:val="0"/>
          <w:w w:val="100"/>
          <w:position w:val="0"/>
        </w:rPr>
        <w:t>технические специалисты (обеспечивающий техническую поддержку систем связи и оповещения, комплекса средств автоматизации ЕДДС и иных программно-аппаратных средств ЕДДС);</w:t>
      </w:r>
    </w:p>
    <w:p>
      <w:pPr>
        <w:pStyle w:val="Style12"/>
        <w:keepNext w:val="0"/>
        <w:keepLines w:val="0"/>
        <w:widowControl w:val="0"/>
        <w:numPr>
          <w:ilvl w:val="0"/>
          <w:numId w:val="35"/>
        </w:numPr>
        <w:shd w:val="clear" w:color="auto" w:fill="auto"/>
        <w:tabs>
          <w:tab w:pos="594" w:val="left"/>
        </w:tabs>
        <w:bidi w:val="0"/>
        <w:spacing w:before="0" w:after="0" w:line="187" w:lineRule="auto"/>
        <w:ind w:left="0" w:right="0"/>
        <w:jc w:val="both"/>
      </w:pPr>
      <w:bookmarkStart w:id="973" w:name="bookmark973"/>
      <w:bookmarkEnd w:id="973"/>
      <w:r>
        <w:rPr>
          <w:spacing w:val="0"/>
          <w:w w:val="100"/>
          <w:position w:val="0"/>
        </w:rPr>
        <w:t>специалисты других должностей, исходя из фактических задач и нужд учреждения.</w:t>
      </w:r>
    </w:p>
    <w:p>
      <w:pPr>
        <w:pStyle w:val="Style12"/>
        <w:keepNext w:val="0"/>
        <w:keepLines w:val="0"/>
        <w:widowControl w:val="0"/>
        <w:shd w:val="clear" w:color="auto" w:fill="auto"/>
        <w:bidi w:val="0"/>
        <w:spacing w:before="0" w:after="240" w:line="240" w:lineRule="auto"/>
        <w:ind w:left="0" w:right="0" w:firstLine="280"/>
        <w:jc w:val="left"/>
      </w:pPr>
      <w:r>
        <w:rPr>
          <w:b/>
          <w:bCs/>
          <w:spacing w:val="0"/>
          <w:w w:val="100"/>
          <w:position w:val="0"/>
        </w:rPr>
        <w:t>Литература</w:t>
      </w:r>
    </w:p>
    <w:p>
      <w:pPr>
        <w:pStyle w:val="Style44"/>
        <w:keepNext w:val="0"/>
        <w:keepLines w:val="0"/>
        <w:widowControl w:val="0"/>
        <w:shd w:val="clear" w:color="auto" w:fill="auto"/>
        <w:bidi w:val="0"/>
        <w:spacing w:before="0" w:line="240" w:lineRule="auto"/>
        <w:ind w:left="400" w:right="0" w:hanging="400"/>
        <w:jc w:val="left"/>
      </w:pPr>
      <w:r>
        <w:rPr>
          <w:spacing w:val="0"/>
          <w:w w:val="100"/>
          <w:position w:val="0"/>
        </w:rPr>
        <w:t>Положение о единой дежурно-диспетчерской службе муниципального образования (утв. протоколом заседания Правительственной комиссии по предупреждению и ликвидации чрезвычайных ситу</w:t>
        <w:softHyphen/>
        <w:t>аций и обеспечению пожарной безопасности от 28 августа 2015 г. № 7).</w:t>
      </w:r>
    </w:p>
    <w:p>
      <w:pPr>
        <w:pStyle w:val="Style44"/>
        <w:keepNext w:val="0"/>
        <w:keepLines w:val="0"/>
        <w:widowControl w:val="0"/>
        <w:shd w:val="clear" w:color="auto" w:fill="auto"/>
        <w:bidi w:val="0"/>
        <w:spacing w:before="0" w:line="240" w:lineRule="auto"/>
        <w:ind w:left="400" w:right="0" w:hanging="400"/>
        <w:jc w:val="left"/>
      </w:pPr>
      <w:r>
        <w:rPr>
          <w:spacing w:val="0"/>
          <w:w w:val="100"/>
          <w:position w:val="0"/>
        </w:rPr>
        <w:t>ГОСТ Р 22.7.01-2016. Национальный стандарт Российской Федерации. Безопасность в чрезвычайных ситуациях. Единая дежурно-диспетчерская служба. Основные положения.</w:t>
      </w:r>
    </w:p>
    <w:p>
      <w:pPr>
        <w:pStyle w:val="Style44"/>
        <w:keepNext w:val="0"/>
        <w:keepLines w:val="0"/>
        <w:widowControl w:val="0"/>
        <w:shd w:val="clear" w:color="auto" w:fill="auto"/>
        <w:bidi w:val="0"/>
        <w:spacing w:before="0" w:after="140" w:line="240" w:lineRule="auto"/>
        <w:ind w:left="400" w:right="0" w:hanging="400"/>
        <w:jc w:val="left"/>
        <w:sectPr>
          <w:headerReference w:type="default" r:id="rId35"/>
          <w:footerReference w:type="default" r:id="rId36"/>
          <w:headerReference w:type="even" r:id="rId37"/>
          <w:footerReference w:type="even" r:id="rId38"/>
          <w:footnotePr>
            <w:pos w:val="pageBottom"/>
            <w:numFmt w:val="decimal"/>
            <w:numRestart w:val="continuous"/>
          </w:footnotePr>
          <w:pgSz w:w="9526" w:h="13608"/>
          <w:pgMar w:top="1210" w:right="988" w:bottom="1407" w:left="997" w:header="0" w:footer="3" w:gutter="0"/>
          <w:cols w:space="720"/>
          <w:noEndnote/>
          <w:rtlGutter w:val="0"/>
          <w:docGrid w:linePitch="360"/>
        </w:sectPr>
      </w:pPr>
      <w:r>
        <w:rPr>
          <w:spacing w:val="0"/>
          <w:w w:val="100"/>
          <w:position w:val="0"/>
        </w:rPr>
        <w:t>Методические рекомендации по совершенствованию и развитию единых дежурно-диспетчерских служб муниципальных образований субъектов Российской Федерации. М.: ФГБУ ВНИИ ГОЧС (ФЦ), 2020. 45 с.</w:t>
      </w:r>
    </w:p>
    <w:p>
      <w:pPr>
        <w:pStyle w:val="Style37"/>
        <w:keepNext/>
        <w:keepLines/>
        <w:widowControl w:val="0"/>
        <w:numPr>
          <w:ilvl w:val="0"/>
          <w:numId w:val="39"/>
        </w:numPr>
        <w:shd w:val="clear" w:color="auto" w:fill="auto"/>
        <w:tabs>
          <w:tab w:pos="608" w:val="left"/>
        </w:tabs>
        <w:bidi w:val="0"/>
        <w:spacing w:before="0" w:after="460" w:line="240" w:lineRule="auto"/>
        <w:ind w:left="0" w:right="0" w:firstLine="0"/>
        <w:jc w:val="both"/>
      </w:pPr>
      <w:bookmarkStart w:id="974" w:name="bookmark974"/>
      <w:bookmarkStart w:id="975" w:name="bookmark975"/>
      <w:bookmarkStart w:id="976" w:name="bookmark976"/>
      <w:bookmarkStart w:id="977" w:name="bookmark977"/>
      <w:bookmarkEnd w:id="976"/>
      <w:r>
        <w:rPr>
          <w:spacing w:val="0"/>
          <w:w w:val="100"/>
          <w:position w:val="0"/>
        </w:rPr>
        <w:t>Организация несения оперативного дежурства</w:t>
      </w:r>
      <w:bookmarkEnd w:id="974"/>
      <w:bookmarkEnd w:id="975"/>
      <w:bookmarkEnd w:id="977"/>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ЕДДС организуется круглосуточное дежурство. Для несения дежурства привлекается штатный персонал. Количество дежурных смен, режим несения дежурства устанавливается главой исполнительной власти муниципального района и должен обеспечивать качественное выполнение стоящих перед службой задач, исходя из требований руководящих документов и трудового законодательства.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организации дежурства на ЕДДС разрабатываются следующие основные документы:</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978" w:name="bookmark978"/>
      <w:bookmarkEnd w:id="978"/>
      <w:r>
        <w:rPr>
          <w:spacing w:val="0"/>
          <w:w w:val="100"/>
          <w:position w:val="0"/>
        </w:rPr>
        <w:t>распоряжение Главы администрации муниципального образования на ор</w:t>
        <w:softHyphen/>
        <w:t>ганизацию дежурства;</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79" w:name="bookmark979"/>
      <w:bookmarkEnd w:id="979"/>
      <w:r>
        <w:rPr>
          <w:spacing w:val="0"/>
          <w:w w:val="100"/>
          <w:position w:val="0"/>
        </w:rPr>
        <w:t>графики несения дежурства;</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80" w:name="bookmark980"/>
      <w:bookmarkEnd w:id="980"/>
      <w:r>
        <w:rPr>
          <w:spacing w:val="0"/>
          <w:w w:val="100"/>
          <w:position w:val="0"/>
        </w:rPr>
        <w:t>должностные инструкции дежурному персоналу.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Должностные инструкции дежурному персоналу определяют их численность, ответственность и обязанности при приеме и несении дежурства, при приведении системы ГО и РСЧС в установленные степени готовности, и режимы функцио</w:t>
        <w:softHyphen/>
        <w:t>нирования при возникновении пожаров и угрозе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Графики несения дежурства персоналом ЕДДС разрабатываются на месяц или на конкретное мероприятие (учение, тренировку и т.п.). В них указывается пофамильный состав дежурных, очередность и календарные сроки несения ими дежурства.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несения дежурства персонал ЕДДС должен иметь соответствующую подготовку и допуск к самостоятельному несению дежурства.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Перед заступлением на дежурство (выполнением поставленной задачи) про</w:t>
        <w:softHyphen/>
        <w:t>водится проверка личного состава, прибывшего на дежурство и инструктаж дежурного персонала.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ходе инструктажа дежурному персоналу доводятся:</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81" w:name="bookmark981"/>
      <w:bookmarkEnd w:id="981"/>
      <w:r>
        <w:rPr>
          <w:spacing w:val="0"/>
          <w:w w:val="100"/>
          <w:position w:val="0"/>
        </w:rPr>
        <w:t>задачи на очередное дежурство;</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82" w:name="bookmark982"/>
      <w:bookmarkEnd w:id="982"/>
      <w:r>
        <w:rPr>
          <w:spacing w:val="0"/>
          <w:w w:val="100"/>
          <w:position w:val="0"/>
        </w:rPr>
        <w:t>сведения о текущей обстановке;</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83" w:name="bookmark983"/>
      <w:bookmarkEnd w:id="983"/>
      <w:r>
        <w:rPr>
          <w:spacing w:val="0"/>
          <w:w w:val="100"/>
          <w:position w:val="0"/>
        </w:rPr>
        <w:t>прогноз на текущие сутки, превентивные мероприятия;</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984" w:name="bookmark984"/>
      <w:bookmarkEnd w:id="984"/>
      <w:r>
        <w:rPr>
          <w:spacing w:val="0"/>
          <w:w w:val="100"/>
          <w:position w:val="0"/>
        </w:rPr>
        <w:t>чрезвычайные ситуации, стоящие на контроле;</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985" w:name="bookmark985"/>
      <w:bookmarkEnd w:id="985"/>
      <w:r>
        <w:rPr>
          <w:spacing w:val="0"/>
          <w:w w:val="100"/>
          <w:position w:val="0"/>
        </w:rPr>
        <w:t>изменения в режимах работы средств связи, оповещения, электронно</w:t>
        <w:softHyphen/>
        <w:t>вычислительной техники и оборудования ЕДДС;</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986" w:name="bookmark986"/>
      <w:bookmarkEnd w:id="986"/>
      <w:r>
        <w:rPr>
          <w:spacing w:val="0"/>
          <w:w w:val="100"/>
          <w:position w:val="0"/>
        </w:rPr>
        <w:t>анализируются характерные недостатки в действиях персонала и указыва</w:t>
        <w:softHyphen/>
        <w:t>ются меры, исключающие их повторение;</w:t>
      </w:r>
    </w:p>
    <w:p>
      <w:pPr>
        <w:pStyle w:val="Style12"/>
        <w:keepNext w:val="0"/>
        <w:keepLines w:val="0"/>
        <w:widowControl w:val="0"/>
        <w:numPr>
          <w:ilvl w:val="0"/>
          <w:numId w:val="35"/>
        </w:numPr>
        <w:shd w:val="clear" w:color="auto" w:fill="auto"/>
        <w:tabs>
          <w:tab w:pos="596" w:val="left"/>
        </w:tabs>
        <w:bidi w:val="0"/>
        <w:spacing w:before="0" w:after="0" w:line="151" w:lineRule="auto"/>
        <w:ind w:left="0" w:right="0"/>
        <w:jc w:val="both"/>
      </w:pPr>
      <w:bookmarkStart w:id="987" w:name="bookmark987"/>
      <w:bookmarkEnd w:id="987"/>
      <w:r>
        <w:rPr>
          <w:spacing w:val="0"/>
          <w:w w:val="100"/>
          <w:position w:val="0"/>
        </w:rPr>
        <w:t>оперативная информация;</w:t>
      </w:r>
    </w:p>
    <w:p>
      <w:pPr>
        <w:pStyle w:val="Style12"/>
        <w:keepNext w:val="0"/>
        <w:keepLines w:val="0"/>
        <w:widowControl w:val="0"/>
        <w:numPr>
          <w:ilvl w:val="0"/>
          <w:numId w:val="35"/>
        </w:numPr>
        <w:shd w:val="clear" w:color="auto" w:fill="auto"/>
        <w:tabs>
          <w:tab w:pos="596" w:val="left"/>
        </w:tabs>
        <w:bidi w:val="0"/>
        <w:spacing w:before="0" w:after="0" w:line="151" w:lineRule="auto"/>
        <w:ind w:left="0" w:right="0"/>
        <w:jc w:val="both"/>
      </w:pPr>
      <w:bookmarkStart w:id="988" w:name="bookmark988"/>
      <w:bookmarkEnd w:id="988"/>
      <w:r>
        <w:rPr>
          <w:spacing w:val="0"/>
          <w:w w:val="100"/>
          <w:position w:val="0"/>
        </w:rPr>
        <w:t>указания и распоряжения руководства района, ТО ЦУКС МЧС России.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 прибытием на рабочее место диспетчер ЕДДС принимает дежурство, для чего проверяет:</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989" w:name="bookmark989"/>
      <w:bookmarkEnd w:id="989"/>
      <w:r>
        <w:rPr>
          <w:spacing w:val="0"/>
          <w:w w:val="100"/>
          <w:position w:val="0"/>
        </w:rPr>
        <w:t>наличие, исправность и работоспособность средств связи, оповещения, ЭВТ и оборудования имущества рабочих мест;</w:t>
      </w:r>
    </w:p>
    <w:p>
      <w:pPr>
        <w:pStyle w:val="Style12"/>
        <w:keepNext w:val="0"/>
        <w:keepLines w:val="0"/>
        <w:widowControl w:val="0"/>
        <w:numPr>
          <w:ilvl w:val="0"/>
          <w:numId w:val="35"/>
        </w:numPr>
        <w:shd w:val="clear" w:color="auto" w:fill="auto"/>
        <w:tabs>
          <w:tab w:pos="586" w:val="left"/>
        </w:tabs>
        <w:bidi w:val="0"/>
        <w:spacing w:before="0" w:after="0" w:line="187" w:lineRule="auto"/>
        <w:ind w:left="0" w:right="0"/>
        <w:jc w:val="both"/>
      </w:pPr>
      <w:bookmarkStart w:id="990" w:name="bookmark990"/>
      <w:bookmarkEnd w:id="990"/>
      <w:r>
        <w:rPr>
          <w:spacing w:val="0"/>
          <w:w w:val="100"/>
          <w:position w:val="0"/>
        </w:rPr>
        <w:t>наличие установленной для рабочих мест оперативно-технической доку</w:t>
        <w:softHyphen/>
        <w:t>ментации;</w:t>
      </w:r>
    </w:p>
    <w:p>
      <w:pPr>
        <w:pStyle w:val="Style12"/>
        <w:keepNext w:val="0"/>
        <w:keepLines w:val="0"/>
        <w:widowControl w:val="0"/>
        <w:numPr>
          <w:ilvl w:val="0"/>
          <w:numId w:val="35"/>
        </w:numPr>
        <w:shd w:val="clear" w:color="auto" w:fill="auto"/>
        <w:tabs>
          <w:tab w:pos="593" w:val="left"/>
        </w:tabs>
        <w:bidi w:val="0"/>
        <w:spacing w:before="0" w:after="0" w:line="151" w:lineRule="auto"/>
        <w:ind w:left="0" w:right="0"/>
        <w:jc w:val="both"/>
      </w:pPr>
      <w:bookmarkStart w:id="991" w:name="bookmark991"/>
      <w:bookmarkEnd w:id="991"/>
      <w:r>
        <w:rPr>
          <w:spacing w:val="0"/>
          <w:w w:val="100"/>
          <w:position w:val="0"/>
        </w:rPr>
        <w:t>исправность служебной связи, сигнализации и оповещения;</w:t>
      </w:r>
    </w:p>
    <w:p>
      <w:pPr>
        <w:pStyle w:val="Style12"/>
        <w:keepNext w:val="0"/>
        <w:keepLines w:val="0"/>
        <w:widowControl w:val="0"/>
        <w:numPr>
          <w:ilvl w:val="0"/>
          <w:numId w:val="35"/>
        </w:numPr>
        <w:shd w:val="clear" w:color="auto" w:fill="auto"/>
        <w:tabs>
          <w:tab w:pos="593" w:val="left"/>
        </w:tabs>
        <w:bidi w:val="0"/>
        <w:spacing w:before="0" w:after="0" w:line="151" w:lineRule="auto"/>
        <w:ind w:left="0" w:right="0"/>
        <w:jc w:val="both"/>
      </w:pPr>
      <w:bookmarkStart w:id="992" w:name="bookmark992"/>
      <w:bookmarkEnd w:id="992"/>
      <w:r>
        <w:rPr>
          <w:spacing w:val="0"/>
          <w:w w:val="100"/>
          <w:position w:val="0"/>
        </w:rPr>
        <w:t>выполнение поступивших за прошедшую смену распоряжений и указаний;</w:t>
      </w:r>
    </w:p>
    <w:p>
      <w:pPr>
        <w:pStyle w:val="Style12"/>
        <w:keepNext w:val="0"/>
        <w:keepLines w:val="0"/>
        <w:widowControl w:val="0"/>
        <w:numPr>
          <w:ilvl w:val="0"/>
          <w:numId w:val="35"/>
        </w:numPr>
        <w:shd w:val="clear" w:color="auto" w:fill="auto"/>
        <w:tabs>
          <w:tab w:pos="593" w:val="left"/>
        </w:tabs>
        <w:bidi w:val="0"/>
        <w:spacing w:before="0" w:after="0" w:line="151" w:lineRule="auto"/>
        <w:ind w:left="0" w:right="0"/>
        <w:jc w:val="both"/>
      </w:pPr>
      <w:bookmarkStart w:id="993" w:name="bookmark993"/>
      <w:bookmarkEnd w:id="993"/>
      <w:r>
        <w:rPr>
          <w:spacing w:val="0"/>
          <w:w w:val="100"/>
          <w:position w:val="0"/>
        </w:rPr>
        <w:t>состояние помещений ЕДДС и средств пожаротушения.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Диспетчер ЕДДС о приеме (сдаче) дежурства докладывает по команде и про</w:t>
        <w:softHyphen/>
        <w:t>изводит запись в журнале несения дежурства с указанием времени и выявленных недостатков. С момента приема дежурства диспетчер полностью отвечает за выполнение возложенных на него обязанностей, сохранность документов, аппа</w:t>
        <w:softHyphen/>
        <w:t>ратуры, оборудования и имущества рабочего места.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оперативную дежурную смену при несении дежурства возлагается:</w:t>
      </w:r>
    </w:p>
    <w:p>
      <w:pPr>
        <w:pStyle w:val="Style12"/>
        <w:keepNext w:val="0"/>
        <w:keepLines w:val="0"/>
        <w:widowControl w:val="0"/>
        <w:numPr>
          <w:ilvl w:val="0"/>
          <w:numId w:val="35"/>
        </w:numPr>
        <w:shd w:val="clear" w:color="auto" w:fill="auto"/>
        <w:tabs>
          <w:tab w:pos="586" w:val="left"/>
        </w:tabs>
        <w:bidi w:val="0"/>
        <w:spacing w:before="0" w:after="0" w:line="187" w:lineRule="auto"/>
        <w:ind w:left="0" w:right="0"/>
        <w:jc w:val="both"/>
      </w:pPr>
      <w:bookmarkStart w:id="994" w:name="bookmark994"/>
      <w:bookmarkEnd w:id="994"/>
      <w:r>
        <w:rPr>
          <w:spacing w:val="0"/>
          <w:w w:val="100"/>
          <w:position w:val="0"/>
        </w:rPr>
        <w:t>прием от населения, организаций и ДДС информации (сообщений) об угрозе или факте возникновения ЧС (происшествия);</w:t>
      </w:r>
    </w:p>
    <w:p>
      <w:pPr>
        <w:pStyle w:val="Style12"/>
        <w:keepNext w:val="0"/>
        <w:keepLines w:val="0"/>
        <w:widowControl w:val="0"/>
        <w:numPr>
          <w:ilvl w:val="0"/>
          <w:numId w:val="35"/>
        </w:numPr>
        <w:shd w:val="clear" w:color="auto" w:fill="auto"/>
        <w:tabs>
          <w:tab w:pos="590" w:val="left"/>
        </w:tabs>
        <w:bidi w:val="0"/>
        <w:spacing w:before="0" w:after="0" w:line="187" w:lineRule="auto"/>
        <w:ind w:left="0" w:right="0"/>
        <w:jc w:val="both"/>
      </w:pPr>
      <w:bookmarkStart w:id="995" w:name="bookmark995"/>
      <w:bookmarkEnd w:id="995"/>
      <w:r>
        <w:rPr>
          <w:spacing w:val="0"/>
          <w:w w:val="100"/>
          <w:position w:val="0"/>
        </w:rPr>
        <w:t>сбор, обработку и обмен информацией в области защиты населения и тер</w:t>
        <w:softHyphen/>
        <w:t>риторий от ЧС (происшествий) и обеспечения пожарной безопасности;</w:t>
      </w:r>
    </w:p>
    <w:p>
      <w:pPr>
        <w:pStyle w:val="Style12"/>
        <w:keepNext w:val="0"/>
        <w:keepLines w:val="0"/>
        <w:widowControl w:val="0"/>
        <w:numPr>
          <w:ilvl w:val="0"/>
          <w:numId w:val="35"/>
        </w:numPr>
        <w:shd w:val="clear" w:color="auto" w:fill="auto"/>
        <w:tabs>
          <w:tab w:pos="586" w:val="left"/>
        </w:tabs>
        <w:bidi w:val="0"/>
        <w:spacing w:before="0" w:after="0" w:line="204" w:lineRule="auto"/>
        <w:ind w:left="0" w:right="0"/>
        <w:jc w:val="both"/>
      </w:pPr>
      <w:bookmarkStart w:id="996" w:name="bookmark996"/>
      <w:bookmarkEnd w:id="996"/>
      <w:r>
        <w:rPr>
          <w:spacing w:val="0"/>
          <w:w w:val="100"/>
          <w:position w:val="0"/>
        </w:rPr>
        <w:t>обобщение и анализ информации о чрезвычайных ситуациях (происше</w:t>
        <w:softHyphen/>
        <w:t>ствиях) за сутки дежурства и представление соответствующих докладов по подчиненности;</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997" w:name="bookmark997"/>
      <w:bookmarkEnd w:id="997"/>
      <w:r>
        <w:rPr>
          <w:spacing w:val="0"/>
          <w:w w:val="100"/>
          <w:position w:val="0"/>
        </w:rPr>
        <w:t>передачу информации об угрозе возникновения или возникновении ЧС (происшествия) по подчиненности;</w:t>
      </w:r>
    </w:p>
    <w:p>
      <w:pPr>
        <w:pStyle w:val="Style12"/>
        <w:keepNext w:val="0"/>
        <w:keepLines w:val="0"/>
        <w:widowControl w:val="0"/>
        <w:numPr>
          <w:ilvl w:val="0"/>
          <w:numId w:val="35"/>
        </w:numPr>
        <w:shd w:val="clear" w:color="auto" w:fill="auto"/>
        <w:tabs>
          <w:tab w:pos="586" w:val="left"/>
        </w:tabs>
        <w:bidi w:val="0"/>
        <w:spacing w:before="0" w:after="0" w:line="204" w:lineRule="auto"/>
        <w:ind w:left="0" w:right="0"/>
        <w:jc w:val="both"/>
      </w:pPr>
      <w:bookmarkStart w:id="998" w:name="bookmark998"/>
      <w:bookmarkEnd w:id="998"/>
      <w:r>
        <w:rPr>
          <w:spacing w:val="0"/>
          <w:w w:val="100"/>
          <w:position w:val="0"/>
        </w:rPr>
        <w:t>по решению главы муниципального образования (председателя КЧС и ОПБ) оповещение населения об угрозе возникновения чрезвычайной ситуации, инфор</w:t>
        <w:softHyphen/>
        <w:t>мирует о порядке действий;</w:t>
      </w:r>
    </w:p>
    <w:p>
      <w:pPr>
        <w:pStyle w:val="Style12"/>
        <w:keepNext w:val="0"/>
        <w:keepLines w:val="0"/>
        <w:widowControl w:val="0"/>
        <w:numPr>
          <w:ilvl w:val="0"/>
          <w:numId w:val="35"/>
        </w:numPr>
        <w:shd w:val="clear" w:color="auto" w:fill="auto"/>
        <w:tabs>
          <w:tab w:pos="586" w:val="left"/>
        </w:tabs>
        <w:bidi w:val="0"/>
        <w:spacing w:before="0" w:after="0" w:line="214" w:lineRule="auto"/>
        <w:ind w:left="0" w:right="0"/>
        <w:jc w:val="both"/>
      </w:pPr>
      <w:bookmarkStart w:id="999" w:name="bookmark999"/>
      <w:bookmarkEnd w:id="999"/>
      <w:r>
        <w:rPr>
          <w:spacing w:val="0"/>
          <w:w w:val="100"/>
          <w:position w:val="0"/>
        </w:rPr>
        <w:t>получение и анализ данных от систем мониторинга, систем наблюдения и контроля за обстановкой в муниципальном образовании, состоянием потен</w:t>
        <w:softHyphen/>
        <w:t>циально опасных объектов, опасных производственных объектов, а также за состоянием окружающей среды;</w:t>
      </w:r>
    </w:p>
    <w:p>
      <w:pPr>
        <w:pStyle w:val="Style12"/>
        <w:keepNext w:val="0"/>
        <w:keepLines w:val="0"/>
        <w:widowControl w:val="0"/>
        <w:numPr>
          <w:ilvl w:val="0"/>
          <w:numId w:val="35"/>
        </w:numPr>
        <w:shd w:val="clear" w:color="auto" w:fill="auto"/>
        <w:tabs>
          <w:tab w:pos="590" w:val="left"/>
        </w:tabs>
        <w:bidi w:val="0"/>
        <w:spacing w:before="0" w:after="0" w:line="187" w:lineRule="auto"/>
        <w:ind w:left="0" w:right="0"/>
        <w:jc w:val="both"/>
      </w:pPr>
      <w:bookmarkStart w:id="1000" w:name="bookmark1000"/>
      <w:bookmarkEnd w:id="1000"/>
      <w:r>
        <w:rPr>
          <w:spacing w:val="0"/>
          <w:w w:val="100"/>
          <w:position w:val="0"/>
        </w:rPr>
        <w:t>внесение необходимых изменений в базу данных, а также в структуру и со</w:t>
        <w:softHyphen/>
        <w:t>держание оперативных документов по реагированию ЕДДС на ЧС (происшествия);</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1001" w:name="bookmark1001"/>
      <w:bookmarkEnd w:id="1001"/>
      <w:r>
        <w:rPr>
          <w:spacing w:val="0"/>
          <w:w w:val="100"/>
          <w:position w:val="0"/>
        </w:rPr>
        <w:t>разработку, корректировку и согласование с ДДС экстренных оперативных служб и ДДС организаций регламентов и соглашений о реагировании на ЧС (происшествия) и информационном взаимодействии;</w:t>
      </w:r>
    </w:p>
    <w:p>
      <w:pPr>
        <w:pStyle w:val="Style12"/>
        <w:keepNext w:val="0"/>
        <w:keepLines w:val="0"/>
        <w:widowControl w:val="0"/>
        <w:numPr>
          <w:ilvl w:val="0"/>
          <w:numId w:val="35"/>
        </w:numPr>
        <w:shd w:val="clear" w:color="auto" w:fill="auto"/>
        <w:tabs>
          <w:tab w:pos="586" w:val="left"/>
        </w:tabs>
        <w:bidi w:val="0"/>
        <w:spacing w:before="0" w:after="0" w:line="187" w:lineRule="auto"/>
        <w:ind w:left="0" w:right="0"/>
        <w:jc w:val="both"/>
      </w:pPr>
      <w:bookmarkStart w:id="1002" w:name="bookmark1002"/>
      <w:bookmarkEnd w:id="1002"/>
      <w:r>
        <w:rPr>
          <w:spacing w:val="0"/>
          <w:w w:val="100"/>
          <w:position w:val="0"/>
        </w:rPr>
        <w:t>контроль за своевременным устранением неисправностей и аварий на си</w:t>
        <w:softHyphen/>
        <w:t>стемах жизнеобеспечения муниципального образования;</w:t>
      </w:r>
    </w:p>
    <w:p>
      <w:pPr>
        <w:pStyle w:val="Style12"/>
        <w:keepNext w:val="0"/>
        <w:keepLines w:val="0"/>
        <w:widowControl w:val="0"/>
        <w:numPr>
          <w:ilvl w:val="0"/>
          <w:numId w:val="35"/>
        </w:numPr>
        <w:shd w:val="clear" w:color="auto" w:fill="auto"/>
        <w:tabs>
          <w:tab w:pos="586" w:val="left"/>
        </w:tabs>
        <w:bidi w:val="0"/>
        <w:spacing w:before="0" w:after="0" w:line="204" w:lineRule="auto"/>
        <w:ind w:left="0" w:right="0"/>
        <w:jc w:val="both"/>
      </w:pPr>
      <w:bookmarkStart w:id="1003" w:name="bookmark1003"/>
      <w:bookmarkEnd w:id="1003"/>
      <w:r>
        <w:rPr>
          <w:spacing w:val="0"/>
          <w:w w:val="100"/>
          <w:position w:val="0"/>
        </w:rPr>
        <w:t>контроль результатов реагирования на вызовы (сообщения о происше</w:t>
        <w:softHyphen/>
        <w:t>ствиях), поступившие по единому номеру «112» с территории муниципального образования;</w:t>
      </w:r>
    </w:p>
    <w:p>
      <w:pPr>
        <w:pStyle w:val="Style12"/>
        <w:keepNext w:val="0"/>
        <w:keepLines w:val="0"/>
        <w:widowControl w:val="0"/>
        <w:numPr>
          <w:ilvl w:val="0"/>
          <w:numId w:val="35"/>
        </w:numPr>
        <w:shd w:val="clear" w:color="auto" w:fill="auto"/>
        <w:tabs>
          <w:tab w:pos="586" w:val="left"/>
        </w:tabs>
        <w:bidi w:val="0"/>
        <w:spacing w:before="0" w:after="0" w:line="204" w:lineRule="auto"/>
        <w:ind w:left="0" w:right="0"/>
        <w:jc w:val="both"/>
      </w:pPr>
      <w:bookmarkStart w:id="1004" w:name="bookmark1004"/>
      <w:bookmarkEnd w:id="1004"/>
      <w:r>
        <w:rPr>
          <w:spacing w:val="0"/>
          <w:w w:val="100"/>
          <w:position w:val="0"/>
        </w:rPr>
        <w:t>обеспечение постоянной готовности закрепленных средств связи, оповеще</w:t>
        <w:softHyphen/>
        <w:t>ния, электронно-вычислительной техники и оборудования ЕДДС к использованию по назначению;</w:t>
      </w:r>
    </w:p>
    <w:p>
      <w:pPr>
        <w:pStyle w:val="Style12"/>
        <w:keepNext w:val="0"/>
        <w:keepLines w:val="0"/>
        <w:widowControl w:val="0"/>
        <w:numPr>
          <w:ilvl w:val="0"/>
          <w:numId w:val="35"/>
        </w:numPr>
        <w:shd w:val="clear" w:color="auto" w:fill="auto"/>
        <w:tabs>
          <w:tab w:pos="590" w:val="left"/>
        </w:tabs>
        <w:bidi w:val="0"/>
        <w:spacing w:before="0" w:after="0" w:line="187" w:lineRule="auto"/>
        <w:ind w:left="0" w:right="0"/>
        <w:jc w:val="both"/>
      </w:pPr>
      <w:bookmarkStart w:id="1005" w:name="bookmark1005"/>
      <w:bookmarkEnd w:id="1005"/>
      <w:r>
        <w:rPr>
          <w:spacing w:val="0"/>
          <w:w w:val="100"/>
          <w:position w:val="0"/>
        </w:rPr>
        <w:t>обеспечение связи с требуемым качеством к приему (передачи) сигналов управления (оповещения) и информации о пожарах и ЧС различного характера;</w:t>
      </w:r>
    </w:p>
    <w:p>
      <w:pPr>
        <w:pStyle w:val="Style12"/>
        <w:keepNext w:val="0"/>
        <w:keepLines w:val="0"/>
        <w:widowControl w:val="0"/>
        <w:numPr>
          <w:ilvl w:val="0"/>
          <w:numId w:val="35"/>
        </w:numPr>
        <w:shd w:val="clear" w:color="auto" w:fill="auto"/>
        <w:tabs>
          <w:tab w:pos="576" w:val="left"/>
        </w:tabs>
        <w:bidi w:val="0"/>
        <w:spacing w:before="0" w:after="0" w:line="240" w:lineRule="auto"/>
        <w:ind w:left="0" w:right="0"/>
        <w:jc w:val="both"/>
      </w:pPr>
      <w:bookmarkStart w:id="1006" w:name="bookmark1006"/>
      <w:bookmarkEnd w:id="1006"/>
      <w:r>
        <w:rPr>
          <w:spacing w:val="0"/>
          <w:w w:val="100"/>
          <w:position w:val="0"/>
        </w:rPr>
        <w:t>прием (передача) распоряжений и оперативной информации по имеющимся каналам связи в установленные сроки;</w:t>
      </w:r>
    </w:p>
    <w:p>
      <w:pPr>
        <w:pStyle w:val="Style12"/>
        <w:keepNext w:val="0"/>
        <w:keepLines w:val="0"/>
        <w:widowControl w:val="0"/>
        <w:numPr>
          <w:ilvl w:val="0"/>
          <w:numId w:val="35"/>
        </w:numPr>
        <w:shd w:val="clear" w:color="auto" w:fill="auto"/>
        <w:tabs>
          <w:tab w:pos="586" w:val="left"/>
        </w:tabs>
        <w:bidi w:val="0"/>
        <w:spacing w:before="0" w:after="0" w:line="187" w:lineRule="auto"/>
        <w:ind w:left="0" w:right="0"/>
        <w:jc w:val="both"/>
      </w:pPr>
      <w:bookmarkStart w:id="1007" w:name="bookmark1007"/>
      <w:bookmarkEnd w:id="1007"/>
      <w:r>
        <w:rPr>
          <w:spacing w:val="0"/>
          <w:w w:val="100"/>
          <w:position w:val="0"/>
        </w:rPr>
        <w:t>обеспечение заданных режимов работы средств связи, оповещения, электронно-вычислительной техники и оборудования ЕДДС;</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1008" w:name="bookmark1008"/>
      <w:bookmarkEnd w:id="1008"/>
      <w:r>
        <w:rPr>
          <w:spacing w:val="0"/>
          <w:w w:val="100"/>
          <w:position w:val="0"/>
        </w:rPr>
        <w:t>своевременное устранение причин, которые могут привести к выходу из строя или ухудшению качества работы средств связи, оповещения, электронно</w:t>
        <w:softHyphen/>
        <w:t>вычислительной техники и оборудования ЕДДС;</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1009" w:name="bookmark1009"/>
      <w:bookmarkEnd w:id="1009"/>
      <w:r>
        <w:rPr>
          <w:spacing w:val="0"/>
          <w:w w:val="100"/>
          <w:position w:val="0"/>
        </w:rPr>
        <w:t>незамедлительное принятие мер к восстановлению работоспособности неисправной аппаратуры и нарушенных связей;</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1010" w:name="bookmark1010"/>
      <w:bookmarkEnd w:id="1010"/>
      <w:r>
        <w:rPr>
          <w:spacing w:val="0"/>
          <w:w w:val="100"/>
          <w:position w:val="0"/>
        </w:rPr>
        <w:t>своевременное и качественное проведение планового технического об</w:t>
        <w:softHyphen/>
        <w:t>служивания средств связи, оповещения, электронно-вычислительной техники и оборудования ЕДДС;</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1011" w:name="bookmark1011"/>
      <w:bookmarkEnd w:id="1011"/>
      <w:r>
        <w:rPr>
          <w:spacing w:val="0"/>
          <w:w w:val="100"/>
          <w:position w:val="0"/>
        </w:rPr>
        <w:t>строгое соблюдение требований правил техники безопасности, обеспечение безопасности связи и режима секретности;</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1012" w:name="bookmark1012"/>
      <w:bookmarkEnd w:id="1012"/>
      <w:r>
        <w:rPr>
          <w:spacing w:val="0"/>
          <w:w w:val="100"/>
          <w:position w:val="0"/>
        </w:rPr>
        <w:t>ведение установленной документации и поддержание порядка на рабочих местах.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Дежурному персоналу ЕДДС при несении дежурства запрещается:</w:t>
      </w:r>
    </w:p>
    <w:p>
      <w:pPr>
        <w:pStyle w:val="Style12"/>
        <w:keepNext w:val="0"/>
        <w:keepLines w:val="0"/>
        <w:widowControl w:val="0"/>
        <w:numPr>
          <w:ilvl w:val="0"/>
          <w:numId w:val="35"/>
        </w:numPr>
        <w:shd w:val="clear" w:color="auto" w:fill="auto"/>
        <w:tabs>
          <w:tab w:pos="586" w:val="left"/>
        </w:tabs>
        <w:bidi w:val="0"/>
        <w:spacing w:before="0" w:after="0" w:line="204" w:lineRule="auto"/>
        <w:ind w:left="0" w:right="0"/>
        <w:jc w:val="both"/>
      </w:pPr>
      <w:bookmarkStart w:id="1013" w:name="bookmark1013"/>
      <w:bookmarkEnd w:id="1013"/>
      <w:r>
        <w:rPr>
          <w:spacing w:val="0"/>
          <w:w w:val="100"/>
          <w:position w:val="0"/>
        </w:rPr>
        <w:t>передавать кому бы то ни было, хотя бы на короткий срок, исполнение обязанностей по несению дежурства, документацию, аппаратуру и оборудование рабочих мест;</w:t>
      </w:r>
    </w:p>
    <w:p>
      <w:pPr>
        <w:pStyle w:val="Style12"/>
        <w:keepNext w:val="0"/>
        <w:keepLines w:val="0"/>
        <w:widowControl w:val="0"/>
        <w:numPr>
          <w:ilvl w:val="0"/>
          <w:numId w:val="35"/>
        </w:numPr>
        <w:shd w:val="clear" w:color="auto" w:fill="auto"/>
        <w:tabs>
          <w:tab w:pos="581" w:val="left"/>
        </w:tabs>
        <w:bidi w:val="0"/>
        <w:spacing w:before="0" w:after="0" w:line="187" w:lineRule="auto"/>
        <w:ind w:left="0" w:right="0"/>
        <w:jc w:val="both"/>
      </w:pPr>
      <w:bookmarkStart w:id="1014" w:name="bookmark1014"/>
      <w:bookmarkEnd w:id="1014"/>
      <w:r>
        <w:rPr>
          <w:spacing w:val="0"/>
          <w:w w:val="100"/>
          <w:position w:val="0"/>
        </w:rPr>
        <w:t>вести по техническим средствам связи переговоры, не связанные с выпол</w:t>
        <w:softHyphen/>
        <w:t>нением обязанностей по несению дежурства;</w:t>
      </w:r>
    </w:p>
    <w:p>
      <w:pPr>
        <w:pStyle w:val="Style12"/>
        <w:keepNext w:val="0"/>
        <w:keepLines w:val="0"/>
        <w:widowControl w:val="0"/>
        <w:numPr>
          <w:ilvl w:val="0"/>
          <w:numId w:val="35"/>
        </w:numPr>
        <w:shd w:val="clear" w:color="auto" w:fill="auto"/>
        <w:tabs>
          <w:tab w:pos="581" w:val="left"/>
        </w:tabs>
        <w:bidi w:val="0"/>
        <w:spacing w:before="0" w:after="0" w:line="204" w:lineRule="auto"/>
        <w:ind w:left="0" w:right="0"/>
        <w:jc w:val="both"/>
      </w:pPr>
      <w:bookmarkStart w:id="1015" w:name="bookmark1015"/>
      <w:bookmarkEnd w:id="1015"/>
      <w:r>
        <w:rPr>
          <w:spacing w:val="0"/>
          <w:w w:val="100"/>
          <w:position w:val="0"/>
        </w:rPr>
        <w:t>включать (выключать), изменять режимы работы средств связи, оповеще</w:t>
        <w:softHyphen/>
        <w:t>ния, электронно-вычислительной техники и оборудования ЕДДС, проводить их неплановое техническое обслуживание.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Должностным лицам дежурной смены ЕДДС запрещается отдавать распоряже</w:t>
        <w:softHyphen/>
        <w:t>ния и указания, не связанные с выполнением обязанностей по несению дежурства.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выполнении указанных требований, а также при нарушении трудовой дисциплины, безопасности связи, правил эксплуатации техники (оборудования), техники безопасности и пожарной безопасности дежурный персонал может быть отстранен от несения дежурства.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Право отстранения от дежурства дежурного персонала имеет глава админи</w:t>
        <w:softHyphen/>
        <w:t>страции муниципального района, а в его отсутствии — лицо его заменяющее.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зависимости от тяжести и последствий допущенных нарушений виновные лица дежурной смены привлекаются к ответственности в соответствии с дей</w:t>
        <w:softHyphen/>
        <w:t>ствующим законодательством.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определения готовности дежурного персонала к выполнению постав</w:t>
        <w:softHyphen/>
        <w:t>ленных задач, повышения качества несения дежурства и предупреждения нару</w:t>
        <w:softHyphen/>
        <w:t>шений в работе лиц дежурных смен организуется проверка несения дежурства.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Проверка несения дежурства планируется и проводится с периодичностью, гарантирующей высокое качество его несения.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определения готовности дежурной смены ЕДДС к выполнению по</w:t>
        <w:softHyphen/>
        <w:t xml:space="preserve">ставленных задач, повышения ответственности, качества несения дежурства </w:t>
      </w:r>
      <w:r>
        <w:rPr>
          <w:spacing w:val="0"/>
          <w:w w:val="100"/>
          <w:position w:val="0"/>
        </w:rPr>
        <w:t>и предупреждения нарушений, составляется график проверки несения дежурства и организуется проверка с записью в журнале контроля несения дежурства.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Проверки могут осуществляться назначенными лицами для проверки по под</w:t>
        <w:softHyphen/>
        <w:t>чиненности. В этом случае, руководителем выписывается предписание на право проверки, с указанием лица, осуществляющего проверку.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основным вопросам проверки несения дежурства относится:</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1016" w:name="bookmark1016"/>
      <w:bookmarkEnd w:id="1016"/>
      <w:r>
        <w:rPr>
          <w:spacing w:val="0"/>
          <w:w w:val="100"/>
          <w:position w:val="0"/>
        </w:rPr>
        <w:t>соответствие дежурного диспетчера утвержденному графику дежурств;</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1017" w:name="bookmark1017"/>
      <w:bookmarkEnd w:id="1017"/>
      <w:r>
        <w:rPr>
          <w:spacing w:val="0"/>
          <w:w w:val="100"/>
          <w:position w:val="0"/>
        </w:rPr>
        <w:t>знание диспетчером оперативной информации об обстановке, складываю</w:t>
        <w:softHyphen/>
        <w:t>щейся на административной территории;</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1018" w:name="bookmark1018"/>
      <w:bookmarkEnd w:id="1018"/>
      <w:r>
        <w:rPr>
          <w:spacing w:val="0"/>
          <w:w w:val="100"/>
          <w:position w:val="0"/>
        </w:rPr>
        <w:t>готовность к выполнению задач (действия по вводным);</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1019" w:name="bookmark1019"/>
      <w:bookmarkEnd w:id="1019"/>
      <w:r>
        <w:rPr>
          <w:spacing w:val="0"/>
          <w:w w:val="100"/>
          <w:position w:val="0"/>
        </w:rPr>
        <w:t>наличие установленных документов и качество их ведения;</w:t>
      </w:r>
    </w:p>
    <w:p>
      <w:pPr>
        <w:pStyle w:val="Style12"/>
        <w:keepNext w:val="0"/>
        <w:keepLines w:val="0"/>
        <w:widowControl w:val="0"/>
        <w:numPr>
          <w:ilvl w:val="0"/>
          <w:numId w:val="35"/>
        </w:numPr>
        <w:shd w:val="clear" w:color="auto" w:fill="auto"/>
        <w:tabs>
          <w:tab w:pos="584" w:val="left"/>
        </w:tabs>
        <w:bidi w:val="0"/>
        <w:spacing w:before="0" w:after="0" w:line="204" w:lineRule="auto"/>
        <w:ind w:left="0" w:right="0"/>
        <w:jc w:val="both"/>
      </w:pPr>
      <w:bookmarkStart w:id="1020" w:name="bookmark1020"/>
      <w:bookmarkEnd w:id="1020"/>
      <w:r>
        <w:rPr>
          <w:spacing w:val="0"/>
          <w:w w:val="100"/>
          <w:position w:val="0"/>
        </w:rPr>
        <w:t>знание диспетчером поставленных задач, обязанностей, действий при при</w:t>
        <w:softHyphen/>
        <w:t>ведении ЕДДС в установленные режимы функционирования, степени готовности или в аварийных ситуациях;</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1021" w:name="bookmark1021"/>
      <w:bookmarkEnd w:id="1021"/>
      <w:r>
        <w:rPr>
          <w:spacing w:val="0"/>
          <w:w w:val="100"/>
          <w:position w:val="0"/>
        </w:rPr>
        <w:t>знание и выполнение диспетчером действующих нормативов по работе на средствах, системах и оборудовании рабочих мест;</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1022" w:name="bookmark1022"/>
      <w:bookmarkEnd w:id="1022"/>
      <w:r>
        <w:rPr>
          <w:spacing w:val="0"/>
          <w:w w:val="100"/>
          <w:position w:val="0"/>
        </w:rPr>
        <w:t>соблюдение диспетчером сроков прохождения информации и качество ее отработки;</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1023" w:name="bookmark1023"/>
      <w:bookmarkEnd w:id="1023"/>
      <w:r>
        <w:rPr>
          <w:spacing w:val="0"/>
          <w:w w:val="100"/>
          <w:position w:val="0"/>
        </w:rPr>
        <w:t>своевременность и качество выполнения технического обслуживания си</w:t>
        <w:softHyphen/>
        <w:t>стем, средств и оборудования рабочих мест;</w:t>
      </w:r>
    </w:p>
    <w:p>
      <w:pPr>
        <w:pStyle w:val="Style12"/>
        <w:keepNext w:val="0"/>
        <w:keepLines w:val="0"/>
        <w:widowControl w:val="0"/>
        <w:numPr>
          <w:ilvl w:val="0"/>
          <w:numId w:val="35"/>
        </w:numPr>
        <w:shd w:val="clear" w:color="auto" w:fill="auto"/>
        <w:tabs>
          <w:tab w:pos="584" w:val="left"/>
        </w:tabs>
        <w:bidi w:val="0"/>
        <w:spacing w:before="0" w:after="0" w:line="187" w:lineRule="auto"/>
        <w:ind w:left="0" w:right="0"/>
        <w:jc w:val="both"/>
      </w:pPr>
      <w:bookmarkStart w:id="1024" w:name="bookmark1024"/>
      <w:bookmarkEnd w:id="1024"/>
      <w:r>
        <w:rPr>
          <w:spacing w:val="0"/>
          <w:w w:val="100"/>
          <w:position w:val="0"/>
        </w:rPr>
        <w:t>состояние и готовность к применению каналов связи, основных и резервных систем, средств и оборудования ЕДДС, автономного электропитания;</w:t>
      </w:r>
    </w:p>
    <w:p>
      <w:pPr>
        <w:pStyle w:val="Style12"/>
        <w:keepNext w:val="0"/>
        <w:keepLines w:val="0"/>
        <w:widowControl w:val="0"/>
        <w:numPr>
          <w:ilvl w:val="0"/>
          <w:numId w:val="35"/>
        </w:numPr>
        <w:shd w:val="clear" w:color="auto" w:fill="auto"/>
        <w:tabs>
          <w:tab w:pos="589" w:val="left"/>
        </w:tabs>
        <w:bidi w:val="0"/>
        <w:spacing w:before="0" w:after="0" w:line="187" w:lineRule="auto"/>
        <w:ind w:left="0" w:right="0"/>
        <w:jc w:val="both"/>
      </w:pPr>
      <w:bookmarkStart w:id="1025" w:name="bookmark1025"/>
      <w:bookmarkEnd w:id="1025"/>
      <w:r>
        <w:rPr>
          <w:spacing w:val="0"/>
          <w:w w:val="100"/>
          <w:position w:val="0"/>
        </w:rPr>
        <w:t>выполнение требований по обеспечению безопасности связи, соблюдения режима секретности, правил техники безопасности и пожарной безопасности;</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1026" w:name="bookmark1026"/>
      <w:bookmarkEnd w:id="1026"/>
      <w:r>
        <w:rPr>
          <w:spacing w:val="0"/>
          <w:w w:val="100"/>
          <w:position w:val="0"/>
        </w:rPr>
        <w:t>способность работать с оргтехникой, находящейся в ЕДДС;</w:t>
      </w:r>
    </w:p>
    <w:p>
      <w:pPr>
        <w:pStyle w:val="Style12"/>
        <w:keepNext w:val="0"/>
        <w:keepLines w:val="0"/>
        <w:widowControl w:val="0"/>
        <w:numPr>
          <w:ilvl w:val="0"/>
          <w:numId w:val="35"/>
        </w:numPr>
        <w:shd w:val="clear" w:color="auto" w:fill="auto"/>
        <w:tabs>
          <w:tab w:pos="591" w:val="left"/>
        </w:tabs>
        <w:bidi w:val="0"/>
        <w:spacing w:before="0" w:after="0" w:line="151" w:lineRule="auto"/>
        <w:ind w:left="0" w:right="0"/>
        <w:jc w:val="both"/>
      </w:pPr>
      <w:bookmarkStart w:id="1027" w:name="bookmark1027"/>
      <w:bookmarkEnd w:id="1027"/>
      <w:r>
        <w:rPr>
          <w:spacing w:val="0"/>
          <w:w w:val="100"/>
          <w:position w:val="0"/>
        </w:rPr>
        <w:t>уровень знаний, умение работать на всех видах техники связи;</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Знание диспетчером своих действий по устранению неисправностей и аварий</w:t>
        <w:softHyphen/>
        <w:t>ных ситуаций на аппаратуре и оборудовании рабочих мест ЕДДС.</w:t>
      </w:r>
    </w:p>
    <w:p>
      <w:pPr>
        <w:pStyle w:val="Style42"/>
        <w:keepNext/>
        <w:keepLines/>
        <w:widowControl w:val="0"/>
        <w:shd w:val="clear" w:color="auto" w:fill="auto"/>
        <w:bidi w:val="0"/>
        <w:spacing w:before="0"/>
        <w:ind w:left="0" w:right="0" w:firstLine="0"/>
        <w:jc w:val="both"/>
      </w:pPr>
      <w:bookmarkStart w:id="1028" w:name="bookmark1028"/>
      <w:bookmarkStart w:id="1029" w:name="bookmark1029"/>
      <w:bookmarkStart w:id="1030" w:name="bookmark1030"/>
      <w:r>
        <w:rPr>
          <w:spacing w:val="0"/>
          <w:w w:val="100"/>
          <w:position w:val="0"/>
        </w:rPr>
        <w:t>Литература</w:t>
      </w:r>
      <w:bookmarkEnd w:id="1028"/>
      <w:bookmarkEnd w:id="1029"/>
      <w:bookmarkEnd w:id="1030"/>
    </w:p>
    <w:p>
      <w:pPr>
        <w:pStyle w:val="Style44"/>
        <w:keepNext w:val="0"/>
        <w:keepLines w:val="0"/>
        <w:widowControl w:val="0"/>
        <w:shd w:val="clear" w:color="auto" w:fill="auto"/>
        <w:bidi w:val="0"/>
        <w:spacing w:before="0" w:line="240" w:lineRule="auto"/>
        <w:ind w:right="0"/>
        <w:jc w:val="both"/>
      </w:pPr>
      <w:r>
        <w:rPr>
          <w:spacing w:val="0"/>
          <w:w w:val="100"/>
          <w:position w:val="0"/>
        </w:rPr>
        <w:t>Положение о единой дежурно-диспетчерской службе муниципального образования (утв. протоколом заседания Правительственной комиссии по предупреждению и ликвидации чрезвычайных ситу</w:t>
        <w:softHyphen/>
        <w:t>аций и обеспечению пожарной безопасности от 28 августа 2015 г. № 7).</w:t>
      </w:r>
    </w:p>
    <w:p>
      <w:pPr>
        <w:pStyle w:val="Style44"/>
        <w:keepNext w:val="0"/>
        <w:keepLines w:val="0"/>
        <w:widowControl w:val="0"/>
        <w:shd w:val="clear" w:color="auto" w:fill="auto"/>
        <w:bidi w:val="0"/>
        <w:spacing w:before="0" w:line="240" w:lineRule="auto"/>
        <w:ind w:right="0"/>
        <w:jc w:val="both"/>
      </w:pPr>
      <w:r>
        <w:rPr>
          <w:spacing w:val="0"/>
          <w:w w:val="100"/>
          <w:position w:val="0"/>
        </w:rPr>
        <w:t>ГОСТ Р 22.7.01-2016. Национальный стандарт Российской Федерации. Безопасность в чрезвычайных ситуациях. Единая дежурно-диспетчерская служба. Основные положения.</w:t>
      </w:r>
    </w:p>
    <w:p>
      <w:pPr>
        <w:pStyle w:val="Style44"/>
        <w:keepNext w:val="0"/>
        <w:keepLines w:val="0"/>
        <w:widowControl w:val="0"/>
        <w:shd w:val="clear" w:color="auto" w:fill="auto"/>
        <w:bidi w:val="0"/>
        <w:spacing w:before="0" w:after="120" w:line="240" w:lineRule="auto"/>
        <w:ind w:right="0"/>
        <w:jc w:val="both"/>
      </w:pPr>
      <w:r>
        <w:rPr>
          <w:spacing w:val="0"/>
          <w:w w:val="100"/>
          <w:position w:val="0"/>
        </w:rPr>
        <w:t>Учебное пособие для диспетчеров ЕДДС муниципальных образований и ДДС объектов. Тюмень: ОУМЦ Управления мероприятий защиты населения и территорий Тюменской области, 2011. 60 с.</w:t>
      </w:r>
    </w:p>
    <w:p>
      <w:pPr>
        <w:pStyle w:val="Style35"/>
        <w:keepNext w:val="0"/>
        <w:keepLines w:val="0"/>
        <w:widowControl w:val="0"/>
        <w:shd w:val="clear" w:color="auto" w:fill="auto"/>
        <w:bidi w:val="0"/>
        <w:spacing w:before="0" w:after="840" w:line="240" w:lineRule="auto"/>
        <w:ind w:right="0"/>
        <w:jc w:val="left"/>
      </w:pPr>
      <w:r>
        <w:rPr>
          <w:spacing w:val="0"/>
          <w:w w:val="100"/>
          <w:position w:val="0"/>
        </w:rPr>
        <w:t>Тема 3. Предназначение, состав и организация оперативного дежурства взаимодействующих органов повседневного управления РСЧС</w:t>
      </w:r>
    </w:p>
    <w:p>
      <w:pPr>
        <w:pStyle w:val="Style62"/>
        <w:keepNext w:val="0"/>
        <w:keepLines w:val="0"/>
        <w:widowControl w:val="0"/>
        <w:numPr>
          <w:ilvl w:val="0"/>
          <w:numId w:val="45"/>
        </w:numPr>
        <w:shd w:val="clear" w:color="auto" w:fill="auto"/>
        <w:tabs>
          <w:tab w:pos="515" w:val="left"/>
        </w:tabs>
        <w:bidi w:val="0"/>
        <w:spacing w:before="0"/>
        <w:ind w:left="540" w:right="0" w:hanging="540"/>
        <w:jc w:val="left"/>
      </w:pPr>
      <w:bookmarkStart w:id="1031" w:name="bookmark1031"/>
      <w:bookmarkEnd w:id="1031"/>
      <w:r>
        <w:rPr>
          <w:spacing w:val="0"/>
          <w:w w:val="100"/>
          <w:position w:val="0"/>
        </w:rPr>
        <w:t>Предназначение, структура и организация оперативной дежурной службы центра управления в кризисных ситуациях территориального органа МЧС России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ЦУКС территориальных органов МЧС России являются органами повседнев</w:t>
        <w:softHyphen/>
        <w:t>ного управления РСЧС, созданными в целях обеспечения на соответствующем уровне координации деятельности органов повседневного управления РСЧС и гражданской обороны (в том числе управления силами и средствами РСЧС, силами и средствами гражданской обороны), организации информационного вза</w:t>
        <w:softHyphen/>
        <w:t>имодействия федеральных органов исполнительной власти, органов исполнитель</w:t>
        <w:softHyphen/>
        <w:t>ной власти субъектов Российской Федерации, органов местного самоуправления и организаций при решении задач в области защиты населения и территорий от чрезвычайных ситуаций и гражданской обороны, а также при осуществлении мер информационной поддержки принятия решений в области защиты населения и территорий от ЧС и гражданской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задачами деятельности ЦУКС территориальных органов МЧС России являются:</w:t>
      </w:r>
    </w:p>
    <w:p>
      <w:pPr>
        <w:pStyle w:val="Style12"/>
        <w:keepNext w:val="0"/>
        <w:keepLines w:val="0"/>
        <w:widowControl w:val="0"/>
        <w:numPr>
          <w:ilvl w:val="0"/>
          <w:numId w:val="47"/>
        </w:numPr>
        <w:shd w:val="clear" w:color="auto" w:fill="auto"/>
        <w:tabs>
          <w:tab w:pos="529" w:val="left"/>
        </w:tabs>
        <w:bidi w:val="0"/>
        <w:spacing w:before="0" w:after="0" w:line="187" w:lineRule="auto"/>
        <w:ind w:left="0" w:right="0"/>
        <w:jc w:val="both"/>
      </w:pPr>
      <w:bookmarkStart w:id="1032" w:name="bookmark1032"/>
      <w:bookmarkEnd w:id="1032"/>
      <w:r>
        <w:rPr>
          <w:spacing w:val="0"/>
          <w:w w:val="100"/>
          <w:position w:val="0"/>
        </w:rPr>
        <w:t>обеспечение функционирования органов управления РСЧС и гражданской обороны;</w:t>
      </w:r>
    </w:p>
    <w:p>
      <w:pPr>
        <w:pStyle w:val="Style12"/>
        <w:keepNext w:val="0"/>
        <w:keepLines w:val="0"/>
        <w:widowControl w:val="0"/>
        <w:numPr>
          <w:ilvl w:val="0"/>
          <w:numId w:val="47"/>
        </w:numPr>
        <w:shd w:val="clear" w:color="auto" w:fill="auto"/>
        <w:tabs>
          <w:tab w:pos="534" w:val="left"/>
        </w:tabs>
        <w:bidi w:val="0"/>
        <w:spacing w:before="0" w:after="0" w:line="218" w:lineRule="auto"/>
        <w:ind w:left="0" w:right="0"/>
        <w:jc w:val="both"/>
      </w:pPr>
      <w:bookmarkStart w:id="1033" w:name="bookmark1033"/>
      <w:bookmarkEnd w:id="1033"/>
      <w:r>
        <w:rPr>
          <w:spacing w:val="0"/>
          <w:w w:val="100"/>
          <w:position w:val="0"/>
        </w:rPr>
        <w:t>обеспечение управления силами и средствами, предназначенными для предупреждения и ликвидации ЧС, происшествий на водных объектах, лик</w:t>
        <w:softHyphen/>
        <w:t>видации дорожно-транспортных происшествий, а также силами и средствами, предназначенными и выделяемыми для борьбы с пожарами на соответствующей территории;</w:t>
      </w:r>
    </w:p>
    <w:p>
      <w:pPr>
        <w:pStyle w:val="Style12"/>
        <w:keepNext w:val="0"/>
        <w:keepLines w:val="0"/>
        <w:widowControl w:val="0"/>
        <w:numPr>
          <w:ilvl w:val="0"/>
          <w:numId w:val="47"/>
        </w:numPr>
        <w:shd w:val="clear" w:color="auto" w:fill="auto"/>
        <w:tabs>
          <w:tab w:pos="529" w:val="left"/>
        </w:tabs>
        <w:bidi w:val="0"/>
        <w:spacing w:before="0" w:after="660" w:line="187" w:lineRule="auto"/>
        <w:ind w:left="0" w:right="0"/>
        <w:jc w:val="both"/>
      </w:pPr>
      <w:bookmarkStart w:id="1034" w:name="bookmark1034"/>
      <w:bookmarkEnd w:id="1034"/>
      <w:r>
        <w:rPr>
          <w:spacing w:val="0"/>
          <w:w w:val="100"/>
          <w:position w:val="0"/>
        </w:rPr>
        <w:t>осуществление функций пункта управления территориального органа МЧС России;</w:t>
      </w:r>
    </w:p>
    <w:p>
      <w:pPr>
        <w:pStyle w:val="Style12"/>
        <w:keepNext w:val="0"/>
        <w:keepLines w:val="0"/>
        <w:widowControl w:val="0"/>
        <w:numPr>
          <w:ilvl w:val="0"/>
          <w:numId w:val="47"/>
        </w:numPr>
        <w:shd w:val="clear" w:color="auto" w:fill="auto"/>
        <w:tabs>
          <w:tab w:pos="536" w:val="left"/>
        </w:tabs>
        <w:bidi w:val="0"/>
        <w:spacing w:before="0" w:after="0" w:line="187" w:lineRule="auto"/>
        <w:ind w:left="0" w:right="0"/>
        <w:jc w:val="both"/>
      </w:pPr>
      <w:bookmarkStart w:id="1035" w:name="bookmark1035"/>
      <w:bookmarkEnd w:id="1035"/>
      <w:r>
        <w:rPr>
          <w:spacing w:val="0"/>
          <w:w w:val="100"/>
          <w:position w:val="0"/>
        </w:rPr>
        <w:t>оповещение, контроль наличия и готовности сил и средств оперативного реагирования МЧС России к действиям при ЧС;</w:t>
      </w:r>
    </w:p>
    <w:p>
      <w:pPr>
        <w:pStyle w:val="Style12"/>
        <w:keepNext w:val="0"/>
        <w:keepLines w:val="0"/>
        <w:widowControl w:val="0"/>
        <w:numPr>
          <w:ilvl w:val="0"/>
          <w:numId w:val="47"/>
        </w:numPr>
        <w:shd w:val="clear" w:color="auto" w:fill="auto"/>
        <w:tabs>
          <w:tab w:pos="531" w:val="left"/>
        </w:tabs>
        <w:bidi w:val="0"/>
        <w:spacing w:before="0" w:after="0" w:line="187" w:lineRule="auto"/>
        <w:ind w:left="0" w:right="0"/>
        <w:jc w:val="both"/>
      </w:pPr>
      <w:bookmarkStart w:id="1036" w:name="bookmark1036"/>
      <w:bookmarkEnd w:id="1036"/>
      <w:r>
        <w:rPr>
          <w:spacing w:val="0"/>
          <w:w w:val="100"/>
          <w:position w:val="0"/>
        </w:rPr>
        <w:t>сбор, обработка, обмен и выдача информации в области защиты населения и территории от ЧС;</w:t>
      </w:r>
    </w:p>
    <w:p>
      <w:pPr>
        <w:pStyle w:val="Style12"/>
        <w:keepNext w:val="0"/>
        <w:keepLines w:val="0"/>
        <w:widowControl w:val="0"/>
        <w:numPr>
          <w:ilvl w:val="0"/>
          <w:numId w:val="47"/>
        </w:numPr>
        <w:shd w:val="clear" w:color="auto" w:fill="auto"/>
        <w:tabs>
          <w:tab w:pos="536" w:val="left"/>
        </w:tabs>
        <w:bidi w:val="0"/>
        <w:spacing w:before="0" w:after="0" w:line="187" w:lineRule="auto"/>
        <w:ind w:left="0" w:right="0"/>
        <w:jc w:val="both"/>
      </w:pPr>
      <w:bookmarkStart w:id="1037" w:name="bookmark1037"/>
      <w:bookmarkEnd w:id="1037"/>
      <w:r>
        <w:rPr>
          <w:spacing w:val="0"/>
          <w:w w:val="100"/>
          <w:position w:val="0"/>
        </w:rPr>
        <w:t>обеспечение оповещения и информирования органов управления и сил территориальной подсистемы РСЧС об угрозе (возникновении) ЧС;</w:t>
      </w:r>
    </w:p>
    <w:p>
      <w:pPr>
        <w:pStyle w:val="Style12"/>
        <w:keepNext w:val="0"/>
        <w:keepLines w:val="0"/>
        <w:widowControl w:val="0"/>
        <w:numPr>
          <w:ilvl w:val="0"/>
          <w:numId w:val="47"/>
        </w:numPr>
        <w:shd w:val="clear" w:color="auto" w:fill="auto"/>
        <w:tabs>
          <w:tab w:pos="531" w:val="left"/>
        </w:tabs>
        <w:bidi w:val="0"/>
        <w:spacing w:before="0" w:after="0" w:line="218" w:lineRule="auto"/>
        <w:ind w:left="0" w:right="0"/>
        <w:jc w:val="both"/>
      </w:pPr>
      <w:bookmarkStart w:id="1038" w:name="bookmark1038"/>
      <w:bookmarkEnd w:id="1038"/>
      <w:r>
        <w:rPr>
          <w:spacing w:val="0"/>
          <w:w w:val="100"/>
          <w:position w:val="0"/>
        </w:rPr>
        <w:t>обеспечение в рамках функциональных и территориальных подсистем РСЧС информационного взаимодействия с территориальными органами федеральных органов исполнительной власти, органами исполнительной власти субъектов Российской Федерации и местного самоуправления, а также соответствующими силами постоянной готовности;</w:t>
      </w:r>
    </w:p>
    <w:p>
      <w:pPr>
        <w:pStyle w:val="Style12"/>
        <w:keepNext w:val="0"/>
        <w:keepLines w:val="0"/>
        <w:widowControl w:val="0"/>
        <w:numPr>
          <w:ilvl w:val="0"/>
          <w:numId w:val="47"/>
        </w:numPr>
        <w:shd w:val="clear" w:color="auto" w:fill="auto"/>
        <w:tabs>
          <w:tab w:pos="531" w:val="left"/>
        </w:tabs>
        <w:bidi w:val="0"/>
        <w:spacing w:before="0" w:after="0" w:line="204" w:lineRule="auto"/>
        <w:ind w:left="0" w:right="0"/>
        <w:jc w:val="both"/>
      </w:pPr>
      <w:bookmarkStart w:id="1039" w:name="bookmark1039"/>
      <w:bookmarkEnd w:id="1039"/>
      <w:r>
        <w:rPr>
          <w:spacing w:val="0"/>
          <w:w w:val="100"/>
          <w:position w:val="0"/>
        </w:rPr>
        <w:t>осуществление в пределах своей компетенции своевременного оповещения и информирования населения о ЧС, а также об опасностях, возникающих при ведении военных действий или вследствие этих действий;</w:t>
      </w:r>
    </w:p>
    <w:p>
      <w:pPr>
        <w:pStyle w:val="Style12"/>
        <w:keepNext w:val="0"/>
        <w:keepLines w:val="0"/>
        <w:widowControl w:val="0"/>
        <w:numPr>
          <w:ilvl w:val="0"/>
          <w:numId w:val="47"/>
        </w:numPr>
        <w:shd w:val="clear" w:color="auto" w:fill="auto"/>
        <w:tabs>
          <w:tab w:pos="531" w:val="left"/>
        </w:tabs>
        <w:bidi w:val="0"/>
        <w:spacing w:before="0" w:after="0" w:line="218" w:lineRule="auto"/>
        <w:ind w:left="0" w:right="0"/>
        <w:jc w:val="both"/>
      </w:pPr>
      <w:bookmarkStart w:id="1040" w:name="bookmark1040"/>
      <w:bookmarkEnd w:id="1040"/>
      <w:r>
        <w:rPr>
          <w:spacing w:val="0"/>
          <w:w w:val="100"/>
          <w:position w:val="0"/>
        </w:rPr>
        <w:t>сбор и обработка информации в области гражданской обороны, обеспече</w:t>
        <w:softHyphen/>
        <w:t>ние в установленном порядке непрерывного управления силами и средствами гражданской обороны при переходе с мирного на военное время, в том числе передачи сигналов о приведении системы гражданской обороны в соответству</w:t>
        <w:softHyphen/>
        <w:t>ющие степени готовности на территориях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задачами оперативного дежурства в органах повседневного управ</w:t>
        <w:softHyphen/>
        <w:t>ления МЧС России являются:</w:t>
      </w:r>
    </w:p>
    <w:p>
      <w:pPr>
        <w:pStyle w:val="Style12"/>
        <w:keepNext w:val="0"/>
        <w:keepLines w:val="0"/>
        <w:widowControl w:val="0"/>
        <w:numPr>
          <w:ilvl w:val="0"/>
          <w:numId w:val="47"/>
        </w:numPr>
        <w:shd w:val="clear" w:color="auto" w:fill="auto"/>
        <w:tabs>
          <w:tab w:pos="531" w:val="left"/>
        </w:tabs>
        <w:bidi w:val="0"/>
        <w:spacing w:before="0" w:after="0" w:line="214" w:lineRule="auto"/>
        <w:ind w:left="0" w:right="0"/>
        <w:jc w:val="both"/>
      </w:pPr>
      <w:bookmarkStart w:id="1041" w:name="bookmark1041"/>
      <w:bookmarkEnd w:id="1041"/>
      <w:r>
        <w:rPr>
          <w:spacing w:val="0"/>
          <w:w w:val="100"/>
          <w:position w:val="0"/>
        </w:rPr>
        <w:t>прием и доведение установленных сигналов по приведению территориаль</w:t>
        <w:softHyphen/>
        <w:t>ного органа МЧС России, спасательных воинских формирований МЧС России, подчиненных подразделений территориального органа МЧС России в высшие степени готовности;</w:t>
      </w:r>
    </w:p>
    <w:p>
      <w:pPr>
        <w:pStyle w:val="Style12"/>
        <w:keepNext w:val="0"/>
        <w:keepLines w:val="0"/>
        <w:widowControl w:val="0"/>
        <w:numPr>
          <w:ilvl w:val="0"/>
          <w:numId w:val="47"/>
        </w:numPr>
        <w:shd w:val="clear" w:color="auto" w:fill="auto"/>
        <w:tabs>
          <w:tab w:pos="536" w:val="left"/>
        </w:tabs>
        <w:bidi w:val="0"/>
        <w:spacing w:before="0" w:after="0" w:line="214" w:lineRule="auto"/>
        <w:ind w:left="0" w:right="0"/>
        <w:jc w:val="both"/>
      </w:pPr>
      <w:bookmarkStart w:id="1042" w:name="bookmark1042"/>
      <w:bookmarkEnd w:id="1042"/>
      <w:r>
        <w:rPr>
          <w:spacing w:val="0"/>
          <w:w w:val="100"/>
          <w:position w:val="0"/>
        </w:rPr>
        <w:t>своевременное доведение распоряжений до руководителей территориального органа МЧС России, спасательных воинских формирований МЧС России, под</w:t>
        <w:softHyphen/>
        <w:t>чиненных подразделений территориального органа МЧС России при приведении в готовность к выполнению задач по предназначению в мирное и военное время;</w:t>
      </w:r>
    </w:p>
    <w:p>
      <w:pPr>
        <w:pStyle w:val="Style12"/>
        <w:keepNext w:val="0"/>
        <w:keepLines w:val="0"/>
        <w:widowControl w:val="0"/>
        <w:numPr>
          <w:ilvl w:val="0"/>
          <w:numId w:val="47"/>
        </w:numPr>
        <w:shd w:val="clear" w:color="auto" w:fill="auto"/>
        <w:tabs>
          <w:tab w:pos="536" w:val="left"/>
        </w:tabs>
        <w:bidi w:val="0"/>
        <w:spacing w:before="0" w:after="0" w:line="214" w:lineRule="auto"/>
        <w:ind w:left="0" w:right="0"/>
        <w:jc w:val="both"/>
      </w:pPr>
      <w:bookmarkStart w:id="1043" w:name="bookmark1043"/>
      <w:bookmarkEnd w:id="1043"/>
      <w:r>
        <w:rPr>
          <w:spacing w:val="0"/>
          <w:w w:val="100"/>
          <w:position w:val="0"/>
        </w:rPr>
        <w:t>доведение в установленном порядке сигналов по гражданской обороне до ФОИВ, органов исполнительной власти субъектов Российской Федерации, а также установленных сигналов оповещения, возложенных на МЧС России при внезапном нападении противника;</w:t>
      </w:r>
    </w:p>
    <w:p>
      <w:pPr>
        <w:pStyle w:val="Style12"/>
        <w:keepNext w:val="0"/>
        <w:keepLines w:val="0"/>
        <w:widowControl w:val="0"/>
        <w:numPr>
          <w:ilvl w:val="0"/>
          <w:numId w:val="47"/>
        </w:numPr>
        <w:shd w:val="clear" w:color="auto" w:fill="auto"/>
        <w:tabs>
          <w:tab w:pos="531" w:val="left"/>
        </w:tabs>
        <w:bidi w:val="0"/>
        <w:spacing w:before="0" w:after="0" w:line="204" w:lineRule="auto"/>
        <w:ind w:left="0" w:right="0"/>
        <w:jc w:val="both"/>
      </w:pPr>
      <w:bookmarkStart w:id="1044" w:name="bookmark1044"/>
      <w:bookmarkEnd w:id="1044"/>
      <w:r>
        <w:rPr>
          <w:spacing w:val="0"/>
          <w:w w:val="100"/>
          <w:position w:val="0"/>
        </w:rPr>
        <w:t>оповещение в случае угрозы и возникновения ЧС комиссии по преду</w:t>
        <w:softHyphen/>
        <w:t>преждению и ликвидации ЧС и обеспечению пожарной безопасности субъектов Российской Федерации;</w:t>
      </w:r>
    </w:p>
    <w:p>
      <w:pPr>
        <w:pStyle w:val="Style12"/>
        <w:keepNext w:val="0"/>
        <w:keepLines w:val="0"/>
        <w:widowControl w:val="0"/>
        <w:numPr>
          <w:ilvl w:val="0"/>
          <w:numId w:val="47"/>
        </w:numPr>
        <w:shd w:val="clear" w:color="auto" w:fill="auto"/>
        <w:tabs>
          <w:tab w:pos="536" w:val="left"/>
        </w:tabs>
        <w:bidi w:val="0"/>
        <w:spacing w:before="0" w:after="0" w:line="187" w:lineRule="auto"/>
        <w:ind w:left="0" w:right="0"/>
        <w:jc w:val="both"/>
      </w:pPr>
      <w:bookmarkStart w:id="1045" w:name="bookmark1045"/>
      <w:bookmarkEnd w:id="1045"/>
      <w:r>
        <w:rPr>
          <w:spacing w:val="0"/>
          <w:w w:val="100"/>
          <w:position w:val="0"/>
        </w:rPr>
        <w:t>оповещение в установленном порядке членов оперативного штаба ликвидации ЧС территориального органа МЧС России при возникновении ЧС;</w:t>
      </w:r>
    </w:p>
    <w:p>
      <w:pPr>
        <w:pStyle w:val="Style12"/>
        <w:keepNext w:val="0"/>
        <w:keepLines w:val="0"/>
        <w:widowControl w:val="0"/>
        <w:numPr>
          <w:ilvl w:val="0"/>
          <w:numId w:val="47"/>
        </w:numPr>
        <w:shd w:val="clear" w:color="auto" w:fill="auto"/>
        <w:tabs>
          <w:tab w:pos="536" w:val="left"/>
        </w:tabs>
        <w:bidi w:val="0"/>
        <w:spacing w:before="0" w:after="0" w:line="214" w:lineRule="auto"/>
        <w:ind w:left="0" w:right="0"/>
        <w:jc w:val="both"/>
      </w:pPr>
      <w:bookmarkStart w:id="1046" w:name="bookmark1046"/>
      <w:bookmarkEnd w:id="1046"/>
      <w:r>
        <w:rPr>
          <w:spacing w:val="0"/>
          <w:w w:val="100"/>
          <w:position w:val="0"/>
        </w:rPr>
        <w:t>поддержание устойчивого, непрерывного и оперативного управления силами и средствами постоянной готовности МЧС России (на территории федерального округа, субъекта Российской Федерации) в период угрозы, возникновения и ликви</w:t>
        <w:softHyphen/>
        <w:t>дации ЧС природного и техногенного характера в мирное и военное время;</w:t>
      </w:r>
    </w:p>
    <w:p>
      <w:pPr>
        <w:pStyle w:val="Style12"/>
        <w:keepNext w:val="0"/>
        <w:keepLines w:val="0"/>
        <w:widowControl w:val="0"/>
        <w:numPr>
          <w:ilvl w:val="0"/>
          <w:numId w:val="47"/>
        </w:numPr>
        <w:shd w:val="clear" w:color="auto" w:fill="auto"/>
        <w:tabs>
          <w:tab w:pos="537" w:val="left"/>
        </w:tabs>
        <w:bidi w:val="0"/>
        <w:spacing w:before="0" w:after="0" w:line="240" w:lineRule="auto"/>
        <w:ind w:left="0" w:right="0"/>
        <w:jc w:val="both"/>
      </w:pPr>
      <w:bookmarkStart w:id="1047" w:name="bookmark1047"/>
      <w:bookmarkEnd w:id="1047"/>
      <w:r>
        <w:rPr>
          <w:spacing w:val="0"/>
          <w:w w:val="100"/>
          <w:position w:val="0"/>
        </w:rPr>
        <w:t>осуществление сбора и обработки, доклада руководству территориального органа МЧС России оперативной информации о ходе проведения аварийно</w:t>
        <w:softHyphen/>
        <w:t>спасательных и других неотложных работ в зоне ЧС в мирное и военное время;</w:t>
      </w:r>
    </w:p>
    <w:p>
      <w:pPr>
        <w:pStyle w:val="Style12"/>
        <w:keepNext w:val="0"/>
        <w:keepLines w:val="0"/>
        <w:widowControl w:val="0"/>
        <w:numPr>
          <w:ilvl w:val="0"/>
          <w:numId w:val="47"/>
        </w:numPr>
        <w:shd w:val="clear" w:color="auto" w:fill="auto"/>
        <w:tabs>
          <w:tab w:pos="542" w:val="left"/>
        </w:tabs>
        <w:bidi w:val="0"/>
        <w:spacing w:before="0" w:after="0" w:line="204" w:lineRule="auto"/>
        <w:ind w:left="0" w:right="0"/>
        <w:jc w:val="both"/>
      </w:pPr>
      <w:bookmarkStart w:id="1048" w:name="bookmark1048"/>
      <w:bookmarkEnd w:id="1048"/>
      <w:r>
        <w:rPr>
          <w:spacing w:val="0"/>
          <w:w w:val="100"/>
          <w:position w:val="0"/>
        </w:rPr>
        <w:t>сбор и обработка информации в области гражданской обороны, защиты населения и территорий от ЧС, обеспечения пожарной безопасности и безопас</w:t>
        <w:softHyphen/>
        <w:t>ности людей на водных объектах;</w:t>
      </w:r>
    </w:p>
    <w:p>
      <w:pPr>
        <w:pStyle w:val="Style12"/>
        <w:keepNext w:val="0"/>
        <w:keepLines w:val="0"/>
        <w:widowControl w:val="0"/>
        <w:numPr>
          <w:ilvl w:val="0"/>
          <w:numId w:val="47"/>
        </w:numPr>
        <w:shd w:val="clear" w:color="auto" w:fill="auto"/>
        <w:tabs>
          <w:tab w:pos="547" w:val="left"/>
        </w:tabs>
        <w:bidi w:val="0"/>
        <w:spacing w:before="0" w:after="0" w:line="187" w:lineRule="auto"/>
        <w:ind w:left="0" w:right="0"/>
        <w:jc w:val="both"/>
      </w:pPr>
      <w:bookmarkStart w:id="1049" w:name="bookmark1049"/>
      <w:bookmarkEnd w:id="1049"/>
      <w:r>
        <w:rPr>
          <w:spacing w:val="0"/>
          <w:w w:val="100"/>
          <w:position w:val="0"/>
        </w:rPr>
        <w:t>осуществление мониторинга и прогнозирования ЧС на подведомственной территории;</w:t>
      </w:r>
    </w:p>
    <w:p>
      <w:pPr>
        <w:pStyle w:val="Style12"/>
        <w:keepNext w:val="0"/>
        <w:keepLines w:val="0"/>
        <w:widowControl w:val="0"/>
        <w:numPr>
          <w:ilvl w:val="0"/>
          <w:numId w:val="47"/>
        </w:numPr>
        <w:shd w:val="clear" w:color="auto" w:fill="auto"/>
        <w:tabs>
          <w:tab w:pos="547" w:val="left"/>
        </w:tabs>
        <w:bidi w:val="0"/>
        <w:spacing w:before="0" w:after="0" w:line="187" w:lineRule="auto"/>
        <w:ind w:left="0" w:right="0"/>
        <w:jc w:val="both"/>
      </w:pPr>
      <w:bookmarkStart w:id="1050" w:name="bookmark1050"/>
      <w:bookmarkEnd w:id="1050"/>
      <w:r>
        <w:rPr>
          <w:spacing w:val="0"/>
          <w:w w:val="100"/>
          <w:position w:val="0"/>
        </w:rPr>
        <w:t>ведение учета сил и средств постоянной готовности функциональных и тер</w:t>
        <w:softHyphen/>
        <w:t>риториальных подсистем РСЧС;</w:t>
      </w:r>
    </w:p>
    <w:p>
      <w:pPr>
        <w:pStyle w:val="Style12"/>
        <w:keepNext w:val="0"/>
        <w:keepLines w:val="0"/>
        <w:widowControl w:val="0"/>
        <w:numPr>
          <w:ilvl w:val="0"/>
          <w:numId w:val="47"/>
        </w:numPr>
        <w:shd w:val="clear" w:color="auto" w:fill="auto"/>
        <w:tabs>
          <w:tab w:pos="542" w:val="left"/>
        </w:tabs>
        <w:bidi w:val="0"/>
        <w:spacing w:before="0" w:after="0" w:line="214" w:lineRule="auto"/>
        <w:ind w:left="0" w:right="0"/>
        <w:jc w:val="both"/>
      </w:pPr>
      <w:bookmarkStart w:id="1051" w:name="bookmark1051"/>
      <w:bookmarkEnd w:id="1051"/>
      <w:r>
        <w:rPr>
          <w:spacing w:val="0"/>
          <w:w w:val="100"/>
          <w:position w:val="0"/>
        </w:rPr>
        <w:t>организация взаимодействия и обмена оперативной информацией с органами повседневного управления МЧС России, функциональных и территориальных подсистем РСЧС при угрозе, возникновении и в ходе ликвидации ЧС в мирное и военное время;</w:t>
      </w:r>
    </w:p>
    <w:p>
      <w:pPr>
        <w:pStyle w:val="Style12"/>
        <w:keepNext w:val="0"/>
        <w:keepLines w:val="0"/>
        <w:widowControl w:val="0"/>
        <w:numPr>
          <w:ilvl w:val="0"/>
          <w:numId w:val="47"/>
        </w:numPr>
        <w:shd w:val="clear" w:color="auto" w:fill="auto"/>
        <w:tabs>
          <w:tab w:pos="547" w:val="left"/>
        </w:tabs>
        <w:bidi w:val="0"/>
        <w:spacing w:before="0" w:after="0" w:line="214" w:lineRule="auto"/>
        <w:ind w:left="0" w:right="0"/>
        <w:jc w:val="both"/>
      </w:pPr>
      <w:bookmarkStart w:id="1052" w:name="bookmark1052"/>
      <w:bookmarkEnd w:id="1052"/>
      <w:r>
        <w:rPr>
          <w:spacing w:val="0"/>
          <w:w w:val="100"/>
          <w:position w:val="0"/>
        </w:rPr>
        <w:t>организация информационного обеспечения деятельности руководства территориальных органов МЧС России по управлению силами функциональных и территориальных подсистем РСЧС при угрозе, возникновении и в ходе ликви</w:t>
        <w:softHyphen/>
        <w:t>дации ЧС в мирное и военное время;</w:t>
      </w:r>
    </w:p>
    <w:p>
      <w:pPr>
        <w:pStyle w:val="Style12"/>
        <w:keepNext w:val="0"/>
        <w:keepLines w:val="0"/>
        <w:widowControl w:val="0"/>
        <w:numPr>
          <w:ilvl w:val="0"/>
          <w:numId w:val="47"/>
        </w:numPr>
        <w:shd w:val="clear" w:color="auto" w:fill="auto"/>
        <w:tabs>
          <w:tab w:pos="547" w:val="left"/>
        </w:tabs>
        <w:bidi w:val="0"/>
        <w:spacing w:before="0" w:after="0" w:line="204" w:lineRule="auto"/>
        <w:ind w:left="0" w:right="0"/>
        <w:jc w:val="both"/>
      </w:pPr>
      <w:bookmarkStart w:id="1053" w:name="bookmark1053"/>
      <w:bookmarkEnd w:id="1053"/>
      <w:r>
        <w:rPr>
          <w:spacing w:val="0"/>
          <w:w w:val="100"/>
          <w:position w:val="0"/>
        </w:rPr>
        <w:t>осуществление предварительной оценки масштабов и характера возникшей ЧС, координация действий сил и средств функциональных и территориальных подсистем РСЧС, привлекаемых для ликвидации ЧС в мирное и военное время;</w:t>
      </w:r>
    </w:p>
    <w:p>
      <w:pPr>
        <w:pStyle w:val="Style12"/>
        <w:keepNext w:val="0"/>
        <w:keepLines w:val="0"/>
        <w:widowControl w:val="0"/>
        <w:numPr>
          <w:ilvl w:val="0"/>
          <w:numId w:val="47"/>
        </w:numPr>
        <w:shd w:val="clear" w:color="auto" w:fill="auto"/>
        <w:tabs>
          <w:tab w:pos="542" w:val="left"/>
        </w:tabs>
        <w:bidi w:val="0"/>
        <w:spacing w:before="0" w:after="0" w:line="204" w:lineRule="auto"/>
        <w:ind w:left="0" w:right="0"/>
        <w:jc w:val="both"/>
      </w:pPr>
      <w:bookmarkStart w:id="1054" w:name="bookmark1054"/>
      <w:bookmarkEnd w:id="1054"/>
      <w:r>
        <w:rPr>
          <w:spacing w:val="0"/>
          <w:w w:val="100"/>
          <w:position w:val="0"/>
        </w:rPr>
        <w:t>подготовка необходимых расчетов и предложений руководству территориаль</w:t>
        <w:softHyphen/>
        <w:t>ного органа МЧС России для принятия решений в случаях угрозы, возникновения и ликвидации ЧС в мирное и военное время;</w:t>
      </w:r>
    </w:p>
    <w:p>
      <w:pPr>
        <w:pStyle w:val="Style12"/>
        <w:keepNext w:val="0"/>
        <w:keepLines w:val="0"/>
        <w:widowControl w:val="0"/>
        <w:numPr>
          <w:ilvl w:val="0"/>
          <w:numId w:val="47"/>
        </w:numPr>
        <w:shd w:val="clear" w:color="auto" w:fill="auto"/>
        <w:tabs>
          <w:tab w:pos="547" w:val="left"/>
        </w:tabs>
        <w:bidi w:val="0"/>
        <w:spacing w:before="0" w:after="0" w:line="214" w:lineRule="auto"/>
        <w:ind w:left="0" w:right="0"/>
        <w:jc w:val="both"/>
      </w:pPr>
      <w:bookmarkStart w:id="1055" w:name="bookmark1055"/>
      <w:bookmarkEnd w:id="1055"/>
      <w:r>
        <w:rPr>
          <w:spacing w:val="0"/>
          <w:w w:val="100"/>
          <w:position w:val="0"/>
        </w:rPr>
        <w:t>представление в установленном порядке оперативной ежедневной сводки руководству территориального органа МЧС России, а также в органы исполни</w:t>
        <w:softHyphen/>
        <w:t>тельной власти субъектов Российской Федерации в соответствии с возложенными на территориальный орган МЧС России функциями;</w:t>
      </w:r>
    </w:p>
    <w:p>
      <w:pPr>
        <w:pStyle w:val="Style12"/>
        <w:keepNext w:val="0"/>
        <w:keepLines w:val="0"/>
        <w:widowControl w:val="0"/>
        <w:numPr>
          <w:ilvl w:val="0"/>
          <w:numId w:val="47"/>
        </w:numPr>
        <w:shd w:val="clear" w:color="auto" w:fill="auto"/>
        <w:tabs>
          <w:tab w:pos="542" w:val="left"/>
        </w:tabs>
        <w:bidi w:val="0"/>
        <w:spacing w:before="0" w:after="0" w:line="187" w:lineRule="auto"/>
        <w:ind w:left="0" w:right="0"/>
        <w:jc w:val="both"/>
      </w:pPr>
      <w:bookmarkStart w:id="1056" w:name="bookmark1056"/>
      <w:bookmarkEnd w:id="1056"/>
      <w:r>
        <w:rPr>
          <w:spacing w:val="0"/>
          <w:w w:val="100"/>
          <w:position w:val="0"/>
        </w:rPr>
        <w:t>доведение до подчиненных оперативных дежурных служб, сил постоянной готовности МЧС России данных прогноза о возможных ЧС;</w:t>
      </w:r>
    </w:p>
    <w:p>
      <w:pPr>
        <w:pStyle w:val="Style12"/>
        <w:keepNext w:val="0"/>
        <w:keepLines w:val="0"/>
        <w:widowControl w:val="0"/>
        <w:numPr>
          <w:ilvl w:val="0"/>
          <w:numId w:val="47"/>
        </w:numPr>
        <w:shd w:val="clear" w:color="auto" w:fill="auto"/>
        <w:tabs>
          <w:tab w:pos="547" w:val="left"/>
        </w:tabs>
        <w:bidi w:val="0"/>
        <w:spacing w:before="0" w:after="0" w:line="187" w:lineRule="auto"/>
        <w:ind w:left="0" w:right="0"/>
        <w:jc w:val="both"/>
      </w:pPr>
      <w:bookmarkStart w:id="1057" w:name="bookmark1057"/>
      <w:bookmarkEnd w:id="1057"/>
      <w:r>
        <w:rPr>
          <w:spacing w:val="0"/>
          <w:w w:val="100"/>
          <w:position w:val="0"/>
        </w:rPr>
        <w:t>обеспечение оперативной информацией из зоны ЧС руководства террито</w:t>
        <w:softHyphen/>
        <w:t>риального органа МЧС России;</w:t>
      </w:r>
    </w:p>
    <w:p>
      <w:pPr>
        <w:pStyle w:val="Style12"/>
        <w:keepNext w:val="0"/>
        <w:keepLines w:val="0"/>
        <w:widowControl w:val="0"/>
        <w:numPr>
          <w:ilvl w:val="0"/>
          <w:numId w:val="47"/>
        </w:numPr>
        <w:shd w:val="clear" w:color="auto" w:fill="auto"/>
        <w:tabs>
          <w:tab w:pos="542" w:val="left"/>
        </w:tabs>
        <w:bidi w:val="0"/>
        <w:spacing w:before="0" w:after="0" w:line="187" w:lineRule="auto"/>
        <w:ind w:left="0" w:right="0"/>
        <w:jc w:val="both"/>
      </w:pPr>
      <w:bookmarkStart w:id="1058" w:name="bookmark1058"/>
      <w:bookmarkEnd w:id="1058"/>
      <w:r>
        <w:rPr>
          <w:spacing w:val="0"/>
          <w:w w:val="100"/>
          <w:position w:val="0"/>
        </w:rPr>
        <w:t>сбор и обработка информации по материально-техническим и денежным средствам, израсходованным при ликвидации ЧС;</w:t>
      </w:r>
    </w:p>
    <w:p>
      <w:pPr>
        <w:pStyle w:val="Style12"/>
        <w:keepNext w:val="0"/>
        <w:keepLines w:val="0"/>
        <w:widowControl w:val="0"/>
        <w:numPr>
          <w:ilvl w:val="0"/>
          <w:numId w:val="47"/>
        </w:numPr>
        <w:shd w:val="clear" w:color="auto" w:fill="auto"/>
        <w:tabs>
          <w:tab w:pos="542" w:val="left"/>
        </w:tabs>
        <w:bidi w:val="0"/>
        <w:spacing w:before="0" w:after="0" w:line="187" w:lineRule="auto"/>
        <w:ind w:left="0" w:right="0"/>
        <w:jc w:val="both"/>
      </w:pPr>
      <w:bookmarkStart w:id="1059" w:name="bookmark1059"/>
      <w:bookmarkEnd w:id="1059"/>
      <w:r>
        <w:rPr>
          <w:spacing w:val="0"/>
          <w:w w:val="100"/>
          <w:position w:val="0"/>
        </w:rPr>
        <w:t>поддержание в готовности и обеспечение надежного функционирования программно-технических средств на пунктах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Взаимодействие оперативной дежурной смены территориального органа ЦУКС МЧС России субъектаРоссийской Федерации организовывается с единой дежурно-диспетчерской службой муниципального образования в соответствии с постановлением администрации муниципального образования «Об организации городского (районного) звена территориальной подсистемы единой государствен</w:t>
        <w:softHyphen/>
        <w:t>ной системы предупреждения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Единая дежурно-диспетчерская служба муниципального образования в пре</w:t>
        <w:softHyphen/>
        <w:t>делах своих полномочий взаимодействует со всеми дежурно-диспетчерскими службами экстренных оперативных служб и организаций (объектов) муници</w:t>
        <w:softHyphen/>
        <w:t>пального образования по вопросам сбора, обработки и обмена информацией о ЧС (происшествиях) природного и техногенного характера и совместных действий при угрозе возникновения или возникновении ЧС (происшествий).</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Оперативная дежурная смена территориального органа МЧС России по субъ</w:t>
        <w:softHyphen/>
        <w:t>екту Российской Федерации осуществляет взаимодействие и контроль за деятель</w:t>
        <w:softHyphen/>
        <w:t>ностью единой дежурно-диспетчерской службы муниципального образования.</w:t>
      </w:r>
    </w:p>
    <w:p>
      <w:pPr>
        <w:pStyle w:val="Style42"/>
        <w:keepNext/>
        <w:keepLines/>
        <w:widowControl w:val="0"/>
        <w:shd w:val="clear" w:color="auto" w:fill="auto"/>
        <w:bidi w:val="0"/>
        <w:spacing w:before="0"/>
        <w:ind w:left="0" w:right="0" w:firstLine="0"/>
        <w:jc w:val="left"/>
      </w:pPr>
      <w:bookmarkStart w:id="1060" w:name="bookmark1060"/>
      <w:bookmarkStart w:id="1061" w:name="bookmark1061"/>
      <w:bookmarkStart w:id="1062" w:name="bookmark1062"/>
      <w:r>
        <w:rPr>
          <w:spacing w:val="0"/>
          <w:w w:val="100"/>
          <w:position w:val="0"/>
        </w:rPr>
        <w:t>Литература</w:t>
      </w:r>
      <w:bookmarkEnd w:id="1060"/>
      <w:bookmarkEnd w:id="1061"/>
      <w:bookmarkEnd w:id="1062"/>
    </w:p>
    <w:p>
      <w:pPr>
        <w:pStyle w:val="Style44"/>
        <w:keepNext w:val="0"/>
        <w:keepLines w:val="0"/>
        <w:widowControl w:val="0"/>
        <w:shd w:val="clear" w:color="auto" w:fill="auto"/>
        <w:bidi w:val="0"/>
        <w:spacing w:before="0" w:after="240" w:line="240" w:lineRule="auto"/>
        <w:ind w:right="0"/>
        <w:jc w:val="both"/>
        <w:sectPr>
          <w:footnotePr>
            <w:pos w:val="pageBottom"/>
            <w:numFmt w:val="decimal"/>
            <w:numRestart w:val="continuous"/>
          </w:footnotePr>
          <w:pgSz w:w="9526" w:h="13608"/>
          <w:pgMar w:top="1176" w:right="986" w:bottom="1099" w:left="993" w:header="0" w:footer="3" w:gutter="0"/>
          <w:cols w:space="720"/>
          <w:noEndnote/>
          <w:rtlGutter w:val="0"/>
          <w:docGrid w:linePitch="360"/>
        </w:sectPr>
      </w:pPr>
      <w:r>
        <w:rPr>
          <w:i/>
          <w:iCs/>
          <w:spacing w:val="0"/>
          <w:w w:val="100"/>
          <w:position w:val="0"/>
        </w:rPr>
        <w:t>Тетерин И. М, Топольский Н. Г., Чухно В. И.</w:t>
      </w:r>
      <w:r>
        <w:rPr>
          <w:spacing w:val="0"/>
          <w:w w:val="100"/>
          <w:position w:val="0"/>
        </w:rPr>
        <w:t xml:space="preserve"> Центры управления в кризисных ситуациях и система ин</w:t>
        <w:softHyphen/>
        <w:t>формирования и оповещения населения: Учеб. пособ. / Под общ. ред. Н. Г. Топольского. М.: Академия ГПС МЧС России, 2010. 269 с.</w:t>
      </w:r>
    </w:p>
    <w:p>
      <w:pPr>
        <w:pStyle w:val="Style37"/>
        <w:keepNext/>
        <w:keepLines/>
        <w:widowControl w:val="0"/>
        <w:numPr>
          <w:ilvl w:val="0"/>
          <w:numId w:val="45"/>
        </w:numPr>
        <w:shd w:val="clear" w:color="auto" w:fill="auto"/>
        <w:tabs>
          <w:tab w:pos="614" w:val="left"/>
        </w:tabs>
        <w:bidi w:val="0"/>
        <w:spacing w:before="100"/>
        <w:ind w:left="540" w:right="0" w:hanging="540"/>
        <w:jc w:val="both"/>
      </w:pPr>
      <w:bookmarkStart w:id="1063" w:name="bookmark1063"/>
      <w:bookmarkStart w:id="1064" w:name="bookmark1064"/>
      <w:bookmarkStart w:id="1065" w:name="bookmark1065"/>
      <w:bookmarkStart w:id="1066" w:name="bookmark1066"/>
      <w:bookmarkEnd w:id="1065"/>
      <w:r>
        <w:rPr>
          <w:spacing w:val="0"/>
          <w:w w:val="100"/>
          <w:position w:val="0"/>
        </w:rPr>
        <w:t>Дежурно-диспетчерские службы экстренных оперативных служб и организаций, располагающихся на территории муниципального образования</w:t>
      </w:r>
      <w:bookmarkEnd w:id="1063"/>
      <w:bookmarkEnd w:id="1064"/>
      <w:bookmarkEnd w:id="1066"/>
    </w:p>
    <w:p>
      <w:pPr>
        <w:pStyle w:val="Style12"/>
        <w:keepNext w:val="0"/>
        <w:keepLines w:val="0"/>
        <w:widowControl w:val="0"/>
        <w:shd w:val="clear" w:color="auto" w:fill="auto"/>
        <w:bidi w:val="0"/>
        <w:spacing w:before="0" w:after="0" w:line="240" w:lineRule="auto"/>
        <w:ind w:left="0" w:right="0"/>
        <w:jc w:val="both"/>
      </w:pPr>
      <w:r>
        <w:rPr>
          <w:spacing w:val="0"/>
          <w:w w:val="100"/>
          <w:position w:val="0"/>
        </w:rPr>
        <w:t>Участниками информационного взаимодействия при приеме вызовов и со</w:t>
        <w:softHyphen/>
        <w:t>общений о происшествиях являются: Центр обработки вызовов системы-112 административного центра субъекта Российской Федерации, резервный центр обработки вызовов системы-112, навигационно-информационный центр (НИЦ) системы экстренного реагирования при авариях «ЭРА-ГЛОНАСС» (система «ЭРА-ГЛОНАСС»), единые дежурно-диспетчерские службы муниципальных образований с развернутыми компонентами системы-112 (ЦОВ-ЕДДС), ЕДДС и ДДС, в том числе:</w:t>
      </w:r>
    </w:p>
    <w:p>
      <w:pPr>
        <w:pStyle w:val="Style12"/>
        <w:keepNext w:val="0"/>
        <w:keepLines w:val="0"/>
        <w:widowControl w:val="0"/>
        <w:numPr>
          <w:ilvl w:val="0"/>
          <w:numId w:val="47"/>
        </w:numPr>
        <w:shd w:val="clear" w:color="auto" w:fill="auto"/>
        <w:tabs>
          <w:tab w:pos="588" w:val="left"/>
        </w:tabs>
        <w:bidi w:val="0"/>
        <w:spacing w:before="0" w:after="0" w:line="151" w:lineRule="auto"/>
        <w:ind w:left="0" w:right="0"/>
        <w:jc w:val="both"/>
      </w:pPr>
      <w:bookmarkStart w:id="1067" w:name="bookmark1067"/>
      <w:bookmarkEnd w:id="1067"/>
      <w:r>
        <w:rPr>
          <w:spacing w:val="0"/>
          <w:w w:val="100"/>
          <w:position w:val="0"/>
        </w:rPr>
        <w:t>служба пожарной охраны;</w:t>
      </w:r>
    </w:p>
    <w:p>
      <w:pPr>
        <w:pStyle w:val="Style12"/>
        <w:keepNext w:val="0"/>
        <w:keepLines w:val="0"/>
        <w:widowControl w:val="0"/>
        <w:numPr>
          <w:ilvl w:val="0"/>
          <w:numId w:val="47"/>
        </w:numPr>
        <w:shd w:val="clear" w:color="auto" w:fill="auto"/>
        <w:tabs>
          <w:tab w:pos="588" w:val="left"/>
        </w:tabs>
        <w:bidi w:val="0"/>
        <w:spacing w:before="0" w:after="0" w:line="151" w:lineRule="auto"/>
        <w:ind w:left="0" w:right="0"/>
        <w:jc w:val="both"/>
      </w:pPr>
      <w:bookmarkStart w:id="1068" w:name="bookmark1068"/>
      <w:bookmarkEnd w:id="1068"/>
      <w:r>
        <w:rPr>
          <w:spacing w:val="0"/>
          <w:w w:val="100"/>
          <w:position w:val="0"/>
        </w:rPr>
        <w:t>служба реагирования в чрезвычайных ситуациях;</w:t>
      </w:r>
    </w:p>
    <w:p>
      <w:pPr>
        <w:pStyle w:val="Style12"/>
        <w:keepNext w:val="0"/>
        <w:keepLines w:val="0"/>
        <w:widowControl w:val="0"/>
        <w:numPr>
          <w:ilvl w:val="0"/>
          <w:numId w:val="47"/>
        </w:numPr>
        <w:shd w:val="clear" w:color="auto" w:fill="auto"/>
        <w:tabs>
          <w:tab w:pos="588" w:val="left"/>
        </w:tabs>
        <w:bidi w:val="0"/>
        <w:spacing w:before="0" w:after="0" w:line="151" w:lineRule="auto"/>
        <w:ind w:left="0" w:right="0"/>
        <w:jc w:val="both"/>
      </w:pPr>
      <w:bookmarkStart w:id="1069" w:name="bookmark1069"/>
      <w:bookmarkEnd w:id="1069"/>
      <w:r>
        <w:rPr>
          <w:spacing w:val="0"/>
          <w:w w:val="100"/>
          <w:position w:val="0"/>
        </w:rPr>
        <w:t>служба полиции;</w:t>
      </w:r>
    </w:p>
    <w:p>
      <w:pPr>
        <w:pStyle w:val="Style12"/>
        <w:keepNext w:val="0"/>
        <w:keepLines w:val="0"/>
        <w:widowControl w:val="0"/>
        <w:numPr>
          <w:ilvl w:val="0"/>
          <w:numId w:val="47"/>
        </w:numPr>
        <w:shd w:val="clear" w:color="auto" w:fill="auto"/>
        <w:tabs>
          <w:tab w:pos="588" w:val="left"/>
        </w:tabs>
        <w:bidi w:val="0"/>
        <w:spacing w:before="0" w:after="0" w:line="151" w:lineRule="auto"/>
        <w:ind w:left="0" w:right="0"/>
        <w:jc w:val="both"/>
      </w:pPr>
      <w:bookmarkStart w:id="1070" w:name="bookmark1070"/>
      <w:bookmarkEnd w:id="1070"/>
      <w:r>
        <w:rPr>
          <w:spacing w:val="0"/>
          <w:w w:val="100"/>
          <w:position w:val="0"/>
        </w:rPr>
        <w:t>служба скорой медицинской помощи;</w:t>
      </w:r>
    </w:p>
    <w:p>
      <w:pPr>
        <w:pStyle w:val="Style12"/>
        <w:keepNext w:val="0"/>
        <w:keepLines w:val="0"/>
        <w:widowControl w:val="0"/>
        <w:numPr>
          <w:ilvl w:val="0"/>
          <w:numId w:val="47"/>
        </w:numPr>
        <w:shd w:val="clear" w:color="auto" w:fill="auto"/>
        <w:tabs>
          <w:tab w:pos="588" w:val="left"/>
        </w:tabs>
        <w:bidi w:val="0"/>
        <w:spacing w:before="0" w:after="0" w:line="151" w:lineRule="auto"/>
        <w:ind w:left="0" w:right="0"/>
        <w:jc w:val="both"/>
      </w:pPr>
      <w:bookmarkStart w:id="1071" w:name="bookmark1071"/>
      <w:bookmarkEnd w:id="1071"/>
      <w:r>
        <w:rPr>
          <w:spacing w:val="0"/>
          <w:w w:val="100"/>
          <w:position w:val="0"/>
        </w:rPr>
        <w:t>аварийная служба газовой сети;</w:t>
      </w:r>
    </w:p>
    <w:p>
      <w:pPr>
        <w:pStyle w:val="Style12"/>
        <w:keepNext w:val="0"/>
        <w:keepLines w:val="0"/>
        <w:widowControl w:val="0"/>
        <w:numPr>
          <w:ilvl w:val="0"/>
          <w:numId w:val="47"/>
        </w:numPr>
        <w:shd w:val="clear" w:color="auto" w:fill="auto"/>
        <w:tabs>
          <w:tab w:pos="588" w:val="left"/>
        </w:tabs>
        <w:bidi w:val="0"/>
        <w:spacing w:before="0" w:after="0" w:line="151" w:lineRule="auto"/>
        <w:ind w:left="0" w:right="0"/>
        <w:jc w:val="both"/>
      </w:pPr>
      <w:bookmarkStart w:id="1072" w:name="bookmark1072"/>
      <w:bookmarkEnd w:id="1072"/>
      <w:r>
        <w:rPr>
          <w:spacing w:val="0"/>
          <w:w w:val="100"/>
          <w:position w:val="0"/>
        </w:rPr>
        <w:t>служба «Антитеррор»;</w:t>
      </w:r>
    </w:p>
    <w:p>
      <w:pPr>
        <w:pStyle w:val="Style12"/>
        <w:keepNext w:val="0"/>
        <w:keepLines w:val="0"/>
        <w:widowControl w:val="0"/>
        <w:numPr>
          <w:ilvl w:val="0"/>
          <w:numId w:val="47"/>
        </w:numPr>
        <w:shd w:val="clear" w:color="auto" w:fill="auto"/>
        <w:tabs>
          <w:tab w:pos="581" w:val="left"/>
        </w:tabs>
        <w:bidi w:val="0"/>
        <w:spacing w:before="0" w:after="0" w:line="187" w:lineRule="auto"/>
        <w:ind w:left="0" w:right="0"/>
        <w:jc w:val="both"/>
      </w:pPr>
      <w:bookmarkStart w:id="1073" w:name="bookmark1073"/>
      <w:bookmarkEnd w:id="1073"/>
      <w:r>
        <w:rPr>
          <w:spacing w:val="0"/>
          <w:w w:val="100"/>
          <w:position w:val="0"/>
        </w:rPr>
        <w:t>а также дежурно-диспетчерские службы других служб, перечень которых определяется органами исполнительной власти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является координирующим органом по вопросам информационного обмена для всех ДДС экстренных оперативных служб при решении задач систе</w:t>
        <w:softHyphen/>
        <w:t>мы-112.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ЕДДС заключает двухсторонние соглашения с каждой ДДС в отдельности об оперативном взаимодействии и информационном обмене.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Подписанные соглашения утверждаются руководством органов исполнительной власти субъекта Российской Федерации, в ведении которых находятся соответ</w:t>
        <w:softHyphen/>
        <w:t>ствующие дежурно-диспетчерские службы), и руководителем органа местного самоуправления. Соглашения в том числе должны содержать:</w:t>
      </w:r>
    </w:p>
    <w:p>
      <w:pPr>
        <w:pStyle w:val="Style12"/>
        <w:keepNext w:val="0"/>
        <w:keepLines w:val="0"/>
        <w:widowControl w:val="0"/>
        <w:numPr>
          <w:ilvl w:val="0"/>
          <w:numId w:val="47"/>
        </w:numPr>
        <w:shd w:val="clear" w:color="auto" w:fill="auto"/>
        <w:tabs>
          <w:tab w:pos="581" w:val="left"/>
        </w:tabs>
        <w:bidi w:val="0"/>
        <w:spacing w:before="0" w:after="0" w:line="187" w:lineRule="auto"/>
        <w:ind w:left="0" w:right="0"/>
        <w:jc w:val="both"/>
      </w:pPr>
      <w:bookmarkStart w:id="1074" w:name="bookmark1074"/>
      <w:bookmarkEnd w:id="1074"/>
      <w:r>
        <w:rPr>
          <w:spacing w:val="0"/>
          <w:w w:val="100"/>
          <w:position w:val="0"/>
        </w:rPr>
        <w:t>уточненные критерии отнесения поступившего вызова к зоне ответствен</w:t>
        <w:softHyphen/>
        <w:t>ности соответствующей ДДС;</w:t>
      </w:r>
    </w:p>
    <w:p>
      <w:pPr>
        <w:pStyle w:val="Style12"/>
        <w:keepNext w:val="0"/>
        <w:keepLines w:val="0"/>
        <w:widowControl w:val="0"/>
        <w:numPr>
          <w:ilvl w:val="0"/>
          <w:numId w:val="47"/>
        </w:numPr>
        <w:shd w:val="clear" w:color="auto" w:fill="auto"/>
        <w:tabs>
          <w:tab w:pos="581" w:val="left"/>
        </w:tabs>
        <w:bidi w:val="0"/>
        <w:spacing w:before="0" w:after="0" w:line="204" w:lineRule="auto"/>
        <w:ind w:left="0" w:right="0"/>
        <w:jc w:val="both"/>
      </w:pPr>
      <w:bookmarkStart w:id="1075" w:name="bookmark1075"/>
      <w:bookmarkEnd w:id="1075"/>
      <w:r>
        <w:rPr>
          <w:spacing w:val="0"/>
          <w:w w:val="100"/>
          <w:position w:val="0"/>
        </w:rPr>
        <w:t>временные нормативы информационного обмена между ЕДДС и ДДС как при поступлении и передаче вызова, так и при представлении информации о ре</w:t>
        <w:softHyphen/>
        <w:t>зультатах действий ДДС;</w:t>
      </w:r>
    </w:p>
    <w:p>
      <w:pPr>
        <w:pStyle w:val="Style12"/>
        <w:keepNext w:val="0"/>
        <w:keepLines w:val="0"/>
        <w:widowControl w:val="0"/>
        <w:numPr>
          <w:ilvl w:val="0"/>
          <w:numId w:val="47"/>
        </w:numPr>
        <w:shd w:val="clear" w:color="auto" w:fill="auto"/>
        <w:tabs>
          <w:tab w:pos="581" w:val="left"/>
        </w:tabs>
        <w:bidi w:val="0"/>
        <w:spacing w:before="0" w:after="0" w:line="187" w:lineRule="auto"/>
        <w:ind w:left="0" w:right="0"/>
        <w:jc w:val="both"/>
      </w:pPr>
      <w:bookmarkStart w:id="1076" w:name="bookmark1076"/>
      <w:bookmarkEnd w:id="1076"/>
      <w:r>
        <w:rPr>
          <w:spacing w:val="0"/>
          <w:w w:val="100"/>
          <w:position w:val="0"/>
        </w:rPr>
        <w:t>перечень каналов связи, по которым осуществляется информационный обмен в рамках системы обеспечения вызова экстренных оперативных служб;</w:t>
      </w:r>
    </w:p>
    <w:p>
      <w:pPr>
        <w:pStyle w:val="Style12"/>
        <w:keepNext w:val="0"/>
        <w:keepLines w:val="0"/>
        <w:widowControl w:val="0"/>
        <w:numPr>
          <w:ilvl w:val="0"/>
          <w:numId w:val="47"/>
        </w:numPr>
        <w:shd w:val="clear" w:color="auto" w:fill="auto"/>
        <w:tabs>
          <w:tab w:pos="581" w:val="left"/>
        </w:tabs>
        <w:bidi w:val="0"/>
        <w:spacing w:before="0" w:after="0" w:line="187" w:lineRule="auto"/>
        <w:ind w:left="0" w:right="0"/>
        <w:jc w:val="both"/>
      </w:pPr>
      <w:bookmarkStart w:id="1077" w:name="bookmark1077"/>
      <w:bookmarkEnd w:id="1077"/>
      <w:r>
        <w:rPr>
          <w:spacing w:val="0"/>
          <w:w w:val="100"/>
          <w:position w:val="0"/>
        </w:rPr>
        <w:t>списки абонентов телефонной связи для учета приоритетов поступающих вызовов;</w:t>
      </w:r>
    </w:p>
    <w:p>
      <w:pPr>
        <w:pStyle w:val="Style12"/>
        <w:keepNext w:val="0"/>
        <w:keepLines w:val="0"/>
        <w:widowControl w:val="0"/>
        <w:numPr>
          <w:ilvl w:val="0"/>
          <w:numId w:val="47"/>
        </w:numPr>
        <w:shd w:val="clear" w:color="auto" w:fill="auto"/>
        <w:tabs>
          <w:tab w:pos="590" w:val="left"/>
        </w:tabs>
        <w:bidi w:val="0"/>
        <w:spacing w:before="0" w:after="0" w:line="204" w:lineRule="auto"/>
        <w:ind w:left="0" w:right="0"/>
        <w:jc w:val="both"/>
      </w:pPr>
      <w:bookmarkStart w:id="1078" w:name="bookmark1078"/>
      <w:bookmarkEnd w:id="1078"/>
      <w:r>
        <w:rPr>
          <w:spacing w:val="0"/>
          <w:w w:val="100"/>
          <w:position w:val="0"/>
        </w:rPr>
        <w:t>список должностных лиц, несущих ответственность за организацию ин</w:t>
        <w:softHyphen/>
        <w:t>формационного обмена в рамках системы обеспечения вызова экстренных опе</w:t>
        <w:softHyphen/>
        <w:t>ративных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роль ЦОВ-АЦ (РЦОВ) при взаимодействии с ЦОВ-ЕДДС, ЕДДС и ДДС, ин</w:t>
        <w:softHyphen/>
        <w:t>тегрируемых с системой-112.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Обмен текущей и оперативной информацией осуществляется с установлен</w:t>
        <w:softHyphen/>
        <w:t>ной периодичностью или незамедлительно, в соответствии с установленными критериями или на основании соглашений.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оперативной информации относится информация вызовов экстренных опе</w:t>
        <w:softHyphen/>
        <w:t>ративных служб (сообщений о происшествиях), в том числе:</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079" w:name="bookmark1079"/>
      <w:bookmarkEnd w:id="1079"/>
      <w:r>
        <w:rPr>
          <w:spacing w:val="0"/>
          <w:w w:val="100"/>
          <w:position w:val="0"/>
        </w:rPr>
        <w:t>обращения граждан;</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080" w:name="bookmark1080"/>
      <w:bookmarkEnd w:id="1080"/>
      <w:r>
        <w:rPr>
          <w:spacing w:val="0"/>
          <w:w w:val="100"/>
          <w:position w:val="0"/>
        </w:rPr>
        <w:t>вызовы и сообщения о дорожно-транспортном происшествии (ДТП), по</w:t>
        <w:softHyphen/>
        <w:t>ступающие из системы «ЭРА-ГЛОНАСС»;</w:t>
      </w:r>
    </w:p>
    <w:p>
      <w:pPr>
        <w:pStyle w:val="Style12"/>
        <w:keepNext w:val="0"/>
        <w:keepLines w:val="0"/>
        <w:widowControl w:val="0"/>
        <w:numPr>
          <w:ilvl w:val="0"/>
          <w:numId w:val="47"/>
        </w:numPr>
        <w:shd w:val="clear" w:color="auto" w:fill="auto"/>
        <w:tabs>
          <w:tab w:pos="589" w:val="left"/>
        </w:tabs>
        <w:bidi w:val="0"/>
        <w:spacing w:before="0" w:after="0" w:line="204" w:lineRule="auto"/>
        <w:ind w:left="0" w:right="0"/>
        <w:jc w:val="both"/>
      </w:pPr>
      <w:bookmarkStart w:id="1081" w:name="bookmark1081"/>
      <w:bookmarkEnd w:id="1081"/>
      <w:r>
        <w:rPr>
          <w:spacing w:val="0"/>
          <w:w w:val="100"/>
          <w:position w:val="0"/>
        </w:rPr>
        <w:t>экстренные уведомления и оповещения о прогнозе и факте чрезвычайных ситуаций, информация по экстренному управлению силами и средствами, лик</w:t>
        <w:softHyphen/>
        <w:t>видации последствий чрезвычайных ситуаций;</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082" w:name="bookmark1082"/>
      <w:bookmarkEnd w:id="1082"/>
      <w:r>
        <w:rPr>
          <w:spacing w:val="0"/>
          <w:w w:val="100"/>
          <w:position w:val="0"/>
        </w:rPr>
        <w:t>информация об изменении режима функционирования;</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083" w:name="bookmark1083"/>
      <w:bookmarkEnd w:id="1083"/>
      <w:r>
        <w:rPr>
          <w:spacing w:val="0"/>
          <w:w w:val="100"/>
          <w:position w:val="0"/>
        </w:rPr>
        <w:t>срочная информация о развитии обстановки при чрезвычайных ситуациях и происшествиях и о ходе работ по их ликвидации.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текущей информации относятся:</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084" w:name="bookmark1084"/>
      <w:bookmarkEnd w:id="1084"/>
      <w:r>
        <w:rPr>
          <w:spacing w:val="0"/>
          <w:w w:val="100"/>
          <w:position w:val="0"/>
        </w:rPr>
        <w:t>информация о результатах реагирования ДДС на вызовы (сообщения о про</w:t>
        <w:softHyphen/>
        <w:t>исшествиях);</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085" w:name="bookmark1085"/>
      <w:bookmarkEnd w:id="1085"/>
      <w:r>
        <w:rPr>
          <w:spacing w:val="0"/>
          <w:w w:val="100"/>
          <w:position w:val="0"/>
        </w:rPr>
        <w:t>информация о результатах ликвидации ЧС, материальном ущербе;</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086" w:name="bookmark1086"/>
      <w:bookmarkEnd w:id="1086"/>
      <w:r>
        <w:rPr>
          <w:spacing w:val="0"/>
          <w:w w:val="100"/>
          <w:position w:val="0"/>
        </w:rPr>
        <w:t>информация подсистемы мониторинга;</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087" w:name="bookmark1087"/>
      <w:bookmarkEnd w:id="1087"/>
      <w:r>
        <w:rPr>
          <w:spacing w:val="0"/>
          <w:w w:val="100"/>
          <w:position w:val="0"/>
        </w:rPr>
        <w:t>информация о состоянии сил и средств ДДС;</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088" w:name="bookmark1088"/>
      <w:bookmarkEnd w:id="1088"/>
      <w:r>
        <w:rPr>
          <w:spacing w:val="0"/>
          <w:w w:val="100"/>
          <w:position w:val="0"/>
        </w:rPr>
        <w:t>справочная и прогнозная информация.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Информационное взаимодействие дежурных диспетчерских служб осущест</w:t>
        <w:softHyphen/>
        <w:t>вляется с использованием автоматизированной информационной системы, которая сопрягается с имеющимися автоматизированными системами взаимодействующих ДДС и системой «ЭРА-ГЛОНАСС».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деятельности системы-112 разрабатываются документы, регла</w:t>
        <w:softHyphen/>
        <w:t>ментирующие вопросы межведомственного информационного взаимодей</w:t>
        <w:softHyphen/>
        <w:t>ствия, а аткже взаимодействия систем-112 соседних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Дежурно-диспетчерские службы экстренных оперативных служб и организа</w:t>
        <w:softHyphen/>
        <w:t>ций, располагающихся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Государственная противопожарная служба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Государственную противопожарную службу (ГПС) входят федеральная про</w:t>
        <w:softHyphen/>
        <w:t>тивопожарная служба (ФПС) МЧС России и противопожарная служба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государственной противопожарной службы являются:</w:t>
      </w:r>
    </w:p>
    <w:p>
      <w:pPr>
        <w:pStyle w:val="Style12"/>
        <w:keepNext w:val="0"/>
        <w:keepLines w:val="0"/>
        <w:widowControl w:val="0"/>
        <w:numPr>
          <w:ilvl w:val="0"/>
          <w:numId w:val="47"/>
        </w:numPr>
        <w:shd w:val="clear" w:color="auto" w:fill="auto"/>
        <w:tabs>
          <w:tab w:pos="589" w:val="left"/>
        </w:tabs>
        <w:bidi w:val="0"/>
        <w:spacing w:before="0" w:after="0" w:line="204" w:lineRule="auto"/>
        <w:ind w:left="0" w:right="0"/>
        <w:jc w:val="both"/>
      </w:pPr>
      <w:bookmarkStart w:id="1089" w:name="bookmark1089"/>
      <w:bookmarkEnd w:id="1089"/>
      <w:r>
        <w:rPr>
          <w:spacing w:val="0"/>
          <w:w w:val="100"/>
          <w:position w:val="0"/>
        </w:rPr>
        <w:t>организация разработки и реализация государственных мер, направленных на предотвращение пожаров, повышение эффективности противопожарной за</w:t>
        <w:softHyphen/>
        <w:t>щиты населенных пунктов и предприятий, организаций, учреждений;</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090" w:name="bookmark1090"/>
      <w:bookmarkEnd w:id="1090"/>
      <w:r>
        <w:rPr>
          <w:spacing w:val="0"/>
          <w:w w:val="100"/>
          <w:position w:val="0"/>
        </w:rPr>
        <w:t>организация и осуществление государственного пожарного надзора;</w:t>
      </w:r>
    </w:p>
    <w:p>
      <w:pPr>
        <w:pStyle w:val="Style12"/>
        <w:keepNext w:val="0"/>
        <w:keepLines w:val="0"/>
        <w:widowControl w:val="0"/>
        <w:numPr>
          <w:ilvl w:val="0"/>
          <w:numId w:val="47"/>
        </w:numPr>
        <w:shd w:val="clear" w:color="auto" w:fill="auto"/>
        <w:tabs>
          <w:tab w:pos="581" w:val="left"/>
        </w:tabs>
        <w:bidi w:val="0"/>
        <w:spacing w:before="0" w:after="0" w:line="187" w:lineRule="auto"/>
        <w:ind w:left="0" w:right="0"/>
        <w:jc w:val="both"/>
      </w:pPr>
      <w:bookmarkStart w:id="1091" w:name="bookmark1091"/>
      <w:bookmarkEnd w:id="1091"/>
      <w:r>
        <w:rPr>
          <w:spacing w:val="0"/>
          <w:w w:val="100"/>
          <w:position w:val="0"/>
        </w:rPr>
        <w:t>тушение пожаров и проведение связанных с ними первоочередных аварийно</w:t>
        <w:softHyphen/>
        <w:t>спасательных работ в населенных пунктах и на объектах;</w:t>
      </w:r>
    </w:p>
    <w:p>
      <w:pPr>
        <w:pStyle w:val="Style12"/>
        <w:keepNext w:val="0"/>
        <w:keepLines w:val="0"/>
        <w:widowControl w:val="0"/>
        <w:numPr>
          <w:ilvl w:val="0"/>
          <w:numId w:val="47"/>
        </w:numPr>
        <w:shd w:val="clear" w:color="auto" w:fill="auto"/>
        <w:tabs>
          <w:tab w:pos="585" w:val="left"/>
        </w:tabs>
        <w:bidi w:val="0"/>
        <w:spacing w:before="0" w:after="0" w:line="187" w:lineRule="auto"/>
        <w:ind w:left="0" w:right="0"/>
        <w:jc w:val="both"/>
      </w:pPr>
      <w:bookmarkStart w:id="1092" w:name="bookmark1092"/>
      <w:bookmarkEnd w:id="1092"/>
      <w:r>
        <w:rPr>
          <w:spacing w:val="0"/>
          <w:w w:val="100"/>
          <w:position w:val="0"/>
        </w:rPr>
        <w:t>профессиональная подготовка кадров для противопожарных аварийно</w:t>
        <w:softHyphen/>
        <w:t>спасательных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Поисково-спасательная служба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поисково-спасательной службы являются:</w:t>
      </w:r>
    </w:p>
    <w:p>
      <w:pPr>
        <w:pStyle w:val="Style12"/>
        <w:keepNext w:val="0"/>
        <w:keepLines w:val="0"/>
        <w:widowControl w:val="0"/>
        <w:numPr>
          <w:ilvl w:val="0"/>
          <w:numId w:val="47"/>
        </w:numPr>
        <w:shd w:val="clear" w:color="auto" w:fill="auto"/>
        <w:tabs>
          <w:tab w:pos="585" w:val="left"/>
        </w:tabs>
        <w:bidi w:val="0"/>
        <w:spacing w:before="0" w:after="0" w:line="187" w:lineRule="auto"/>
        <w:ind w:left="0" w:right="0"/>
        <w:jc w:val="both"/>
      </w:pPr>
      <w:bookmarkStart w:id="1093" w:name="bookmark1093"/>
      <w:bookmarkEnd w:id="1093"/>
      <w:r>
        <w:rPr>
          <w:spacing w:val="0"/>
          <w:w w:val="100"/>
          <w:position w:val="0"/>
        </w:rPr>
        <w:t>поддержание в постоянной готовности органов управления, сил и средств поисково-спасательных формирований к выполнению задач по назначению;</w:t>
      </w:r>
    </w:p>
    <w:p>
      <w:pPr>
        <w:pStyle w:val="Style12"/>
        <w:keepNext w:val="0"/>
        <w:keepLines w:val="0"/>
        <w:widowControl w:val="0"/>
        <w:numPr>
          <w:ilvl w:val="0"/>
          <w:numId w:val="47"/>
        </w:numPr>
        <w:shd w:val="clear" w:color="auto" w:fill="auto"/>
        <w:tabs>
          <w:tab w:pos="590" w:val="left"/>
        </w:tabs>
        <w:bidi w:val="0"/>
        <w:spacing w:before="0" w:after="0" w:line="187" w:lineRule="auto"/>
        <w:ind w:left="0" w:right="0"/>
        <w:jc w:val="both"/>
      </w:pPr>
      <w:bookmarkStart w:id="1094" w:name="bookmark1094"/>
      <w:bookmarkEnd w:id="1094"/>
      <w:r>
        <w:rPr>
          <w:spacing w:val="0"/>
          <w:w w:val="100"/>
          <w:position w:val="0"/>
        </w:rPr>
        <w:t>контроль за готовностью обслуживаемых объектов и территорий к прове</w:t>
        <w:softHyphen/>
        <w:t>дению на них работ по ликвидации чрезвычайных ситуаций;</w:t>
      </w:r>
    </w:p>
    <w:p>
      <w:pPr>
        <w:pStyle w:val="Style12"/>
        <w:keepNext w:val="0"/>
        <w:keepLines w:val="0"/>
        <w:widowControl w:val="0"/>
        <w:numPr>
          <w:ilvl w:val="0"/>
          <w:numId w:val="47"/>
        </w:numPr>
        <w:shd w:val="clear" w:color="auto" w:fill="auto"/>
        <w:tabs>
          <w:tab w:pos="585" w:val="left"/>
        </w:tabs>
        <w:bidi w:val="0"/>
        <w:spacing w:before="0" w:after="0" w:line="187" w:lineRule="auto"/>
        <w:ind w:left="0" w:right="0"/>
        <w:jc w:val="both"/>
      </w:pPr>
      <w:bookmarkStart w:id="1095" w:name="bookmark1095"/>
      <w:bookmarkEnd w:id="1095"/>
      <w:r>
        <w:rPr>
          <w:spacing w:val="0"/>
          <w:w w:val="100"/>
          <w:position w:val="0"/>
        </w:rPr>
        <w:t>организация и проведение поисково-спасательных работ в чрезвычайных ситуациях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Спасательные воинские формирования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спасательных воинских формированийявляются: защита населения и территорий,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в том числе за пределами территории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Полиция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Полиция — составная часть единой централизованной системы Министерства внутренних дел Российской Федерации. В структуру полиции входят: служба вневедомственной охраны; служба по обеспечению безопасности дорожного движения; служба по обеспечению охраны общественного порядка; служба по противодействию экстремизму; служба собственной безопасности; служба уголовного розыска; служба экономической безопасности и противодействия коррупции; а также ряд других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полиции являются:</w:t>
      </w:r>
    </w:p>
    <w:p>
      <w:pPr>
        <w:pStyle w:val="Style12"/>
        <w:keepNext w:val="0"/>
        <w:keepLines w:val="0"/>
        <w:widowControl w:val="0"/>
        <w:numPr>
          <w:ilvl w:val="0"/>
          <w:numId w:val="47"/>
        </w:numPr>
        <w:shd w:val="clear" w:color="auto" w:fill="auto"/>
        <w:tabs>
          <w:tab w:pos="585" w:val="left"/>
        </w:tabs>
        <w:bidi w:val="0"/>
        <w:spacing w:before="0" w:after="0" w:line="187" w:lineRule="auto"/>
        <w:ind w:left="0" w:right="0"/>
        <w:jc w:val="both"/>
      </w:pPr>
      <w:bookmarkStart w:id="1096" w:name="bookmark1096"/>
      <w:bookmarkEnd w:id="1096"/>
      <w:r>
        <w:rPr>
          <w:spacing w:val="0"/>
          <w:w w:val="100"/>
          <w:position w:val="0"/>
        </w:rPr>
        <w:t>защита жизни, здоровья, прав и свобод граждан Российской Федерации, иностранных граждан, лиц без гражданства;</w:t>
      </w:r>
    </w:p>
    <w:p>
      <w:pPr>
        <w:pStyle w:val="Style12"/>
        <w:keepNext w:val="0"/>
        <w:keepLines w:val="0"/>
        <w:widowControl w:val="0"/>
        <w:numPr>
          <w:ilvl w:val="0"/>
          <w:numId w:val="47"/>
        </w:numPr>
        <w:shd w:val="clear" w:color="auto" w:fill="auto"/>
        <w:tabs>
          <w:tab w:pos="593" w:val="left"/>
        </w:tabs>
        <w:bidi w:val="0"/>
        <w:spacing w:before="0" w:after="0" w:line="151" w:lineRule="auto"/>
        <w:ind w:left="0" w:right="0"/>
        <w:jc w:val="both"/>
      </w:pPr>
      <w:bookmarkStart w:id="1097" w:name="bookmark1097"/>
      <w:bookmarkEnd w:id="1097"/>
      <w:r>
        <w:rPr>
          <w:spacing w:val="0"/>
          <w:w w:val="100"/>
          <w:position w:val="0"/>
        </w:rPr>
        <w:t>противодействие преступности;</w:t>
      </w:r>
    </w:p>
    <w:p>
      <w:pPr>
        <w:pStyle w:val="Style12"/>
        <w:keepNext w:val="0"/>
        <w:keepLines w:val="0"/>
        <w:widowControl w:val="0"/>
        <w:numPr>
          <w:ilvl w:val="0"/>
          <w:numId w:val="47"/>
        </w:numPr>
        <w:shd w:val="clear" w:color="auto" w:fill="auto"/>
        <w:tabs>
          <w:tab w:pos="593" w:val="left"/>
        </w:tabs>
        <w:bidi w:val="0"/>
        <w:spacing w:before="0" w:after="0" w:line="151" w:lineRule="auto"/>
        <w:ind w:left="0" w:right="0"/>
        <w:jc w:val="both"/>
      </w:pPr>
      <w:bookmarkStart w:id="1098" w:name="bookmark1098"/>
      <w:bookmarkEnd w:id="1098"/>
      <w:r>
        <w:rPr>
          <w:spacing w:val="0"/>
          <w:w w:val="100"/>
          <w:position w:val="0"/>
        </w:rPr>
        <w:t>охрана общественного порядка, собственности;</w:t>
      </w:r>
    </w:p>
    <w:p>
      <w:pPr>
        <w:pStyle w:val="Style12"/>
        <w:keepNext w:val="0"/>
        <w:keepLines w:val="0"/>
        <w:widowControl w:val="0"/>
        <w:numPr>
          <w:ilvl w:val="0"/>
          <w:numId w:val="47"/>
        </w:numPr>
        <w:shd w:val="clear" w:color="auto" w:fill="auto"/>
        <w:tabs>
          <w:tab w:pos="593" w:val="left"/>
        </w:tabs>
        <w:bidi w:val="0"/>
        <w:spacing w:before="0" w:after="0" w:line="151" w:lineRule="auto"/>
        <w:ind w:left="0" w:right="0"/>
        <w:jc w:val="both"/>
      </w:pPr>
      <w:bookmarkStart w:id="1099" w:name="bookmark1099"/>
      <w:bookmarkEnd w:id="1099"/>
      <w:r>
        <w:rPr>
          <w:spacing w:val="0"/>
          <w:w w:val="100"/>
          <w:position w:val="0"/>
        </w:rPr>
        <w:t>обеспечение общественной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Федеральная служба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организационную структуру Федеральной службы безопасности Россий</w:t>
        <w:softHyphen/>
        <w:t>ской Федерации (ФСБ) входят аппарат Национального антитеррористического комитета, служба по защите конституционного строя и борьбе с терроризмом, управления (отделы) ФСБ России по отдельным регионам и субъектам Россий</w:t>
        <w:softHyphen/>
        <w:t>ской Федерации и другие структурные подразделения. Национальный антитер- рористический комитет — орган, обеспечивающий координацию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w:t>
        <w:softHyphen/>
        <w:t>тиводействию терроризму.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ФСБ являются:</w:t>
      </w:r>
    </w:p>
    <w:p>
      <w:pPr>
        <w:pStyle w:val="Style12"/>
        <w:keepNext w:val="0"/>
        <w:keepLines w:val="0"/>
        <w:widowControl w:val="0"/>
        <w:numPr>
          <w:ilvl w:val="0"/>
          <w:numId w:val="47"/>
        </w:numPr>
        <w:shd w:val="clear" w:color="auto" w:fill="auto"/>
        <w:tabs>
          <w:tab w:pos="535" w:val="left"/>
        </w:tabs>
        <w:bidi w:val="0"/>
        <w:spacing w:before="0" w:after="0" w:line="218" w:lineRule="auto"/>
        <w:ind w:left="0" w:right="0"/>
        <w:jc w:val="both"/>
      </w:pPr>
      <w:bookmarkStart w:id="1100" w:name="bookmark1100"/>
      <w:bookmarkEnd w:id="1100"/>
      <w:r>
        <w:rPr>
          <w:spacing w:val="0"/>
          <w:w w:val="100"/>
          <w:position w:val="0"/>
        </w:rPr>
        <w:t>осуществление оперативно-розыскных мероприятий по выявлению, предупреждению, пресечению и раскрытию шпионажа, террористической деятельности, организованной преступности, коррупции, незаконного оборота оружия и наркотических средств, контрабанды и других престу</w:t>
        <w:softHyphen/>
        <w:t>плений,</w:t>
      </w:r>
    </w:p>
    <w:p>
      <w:pPr>
        <w:pStyle w:val="Style12"/>
        <w:keepNext w:val="0"/>
        <w:keepLines w:val="0"/>
        <w:widowControl w:val="0"/>
        <w:numPr>
          <w:ilvl w:val="0"/>
          <w:numId w:val="47"/>
        </w:numPr>
        <w:shd w:val="clear" w:color="auto" w:fill="auto"/>
        <w:tabs>
          <w:tab w:pos="538" w:val="left"/>
        </w:tabs>
        <w:bidi w:val="0"/>
        <w:spacing w:before="0" w:after="0" w:line="151" w:lineRule="auto"/>
        <w:ind w:left="0" w:right="0"/>
        <w:jc w:val="both"/>
      </w:pPr>
      <w:bookmarkStart w:id="1101" w:name="bookmark1101"/>
      <w:bookmarkEnd w:id="1101"/>
      <w:r>
        <w:rPr>
          <w:spacing w:val="0"/>
          <w:w w:val="100"/>
          <w:position w:val="0"/>
        </w:rPr>
        <w:t>дознание и предварительное следствие, отнесенные законом к их ведению;</w:t>
      </w:r>
    </w:p>
    <w:p>
      <w:pPr>
        <w:pStyle w:val="Style12"/>
        <w:keepNext w:val="0"/>
        <w:keepLines w:val="0"/>
        <w:widowControl w:val="0"/>
        <w:numPr>
          <w:ilvl w:val="0"/>
          <w:numId w:val="47"/>
        </w:numPr>
        <w:shd w:val="clear" w:color="auto" w:fill="auto"/>
        <w:tabs>
          <w:tab w:pos="530" w:val="left"/>
        </w:tabs>
        <w:bidi w:val="0"/>
        <w:spacing w:before="0" w:after="0" w:line="214" w:lineRule="auto"/>
        <w:ind w:left="0" w:right="0"/>
        <w:jc w:val="both"/>
      </w:pPr>
      <w:bookmarkStart w:id="1102" w:name="bookmark1102"/>
      <w:bookmarkEnd w:id="1102"/>
      <w:r>
        <w:rPr>
          <w:spacing w:val="0"/>
          <w:w w:val="100"/>
          <w:position w:val="0"/>
        </w:rPr>
        <w:t>выявление, предупреждение, пресечение и раскрытие деятельности неза</w:t>
        <w:softHyphen/>
        <w:t>конных вооруженных формирований, преступных групп, отдельных лиц и об</w:t>
        <w:softHyphen/>
        <w:t>щественных объединений, ставящих своей целью изменение конституционного строя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Служба скорой медицинской помощи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Скорая медицинская помощь — это система организации круглосуточной экстренной медицинской помощи при угрожающих жизни состояниях и заболе</w:t>
        <w:softHyphen/>
        <w:t>ваниях на месте происшествия и в пути следования в лечебно-профилактические учреждения.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Станция скорой медицинской помощи является лечебно-профилактическим учреждением, оказывающим круглосуточную скорую медицинскую помощь как заболевшим и пострадавшим и находящимся вне лечебно-профилактического учреждения, так и в пути следования в лечебно-профилактическое учреждение, при состояниях, угрожающих здоровью или жизни граждан, вызванных вне</w:t>
        <w:softHyphen/>
        <w:t>запными заболеваниями, обострением хронических заболеваний, несчастными случаями, травмами и отравлениями, осложнениями беременности, при родах и других состояниях и заболеваниях.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станции скорой медицинской помощи являются:</w:t>
      </w:r>
    </w:p>
    <w:p>
      <w:pPr>
        <w:pStyle w:val="Style12"/>
        <w:keepNext w:val="0"/>
        <w:keepLines w:val="0"/>
        <w:widowControl w:val="0"/>
        <w:numPr>
          <w:ilvl w:val="0"/>
          <w:numId w:val="47"/>
        </w:numPr>
        <w:shd w:val="clear" w:color="auto" w:fill="auto"/>
        <w:tabs>
          <w:tab w:pos="530" w:val="left"/>
        </w:tabs>
        <w:bidi w:val="0"/>
        <w:spacing w:before="0" w:after="0" w:line="214" w:lineRule="auto"/>
        <w:ind w:left="0" w:right="0"/>
        <w:jc w:val="both"/>
      </w:pPr>
      <w:bookmarkStart w:id="1103" w:name="bookmark1103"/>
      <w:bookmarkEnd w:id="1103"/>
      <w:r>
        <w:rPr>
          <w:spacing w:val="0"/>
          <w:w w:val="100"/>
          <w:position w:val="0"/>
        </w:rPr>
        <w:t>круглосуточное оказание своевременной и качественной медицинской помощи в соответствии со стандартами медицинской помощи заболевшим и по</w:t>
        <w:softHyphen/>
        <w:t>страдавшим, находящимся вне лечебно-профилактических учреждений, при катастрофах и стихийных бедствиях;</w:t>
      </w:r>
    </w:p>
    <w:p>
      <w:pPr>
        <w:pStyle w:val="Style12"/>
        <w:keepNext w:val="0"/>
        <w:keepLines w:val="0"/>
        <w:widowControl w:val="0"/>
        <w:numPr>
          <w:ilvl w:val="0"/>
          <w:numId w:val="47"/>
        </w:numPr>
        <w:shd w:val="clear" w:color="auto" w:fill="auto"/>
        <w:tabs>
          <w:tab w:pos="530" w:val="left"/>
        </w:tabs>
        <w:bidi w:val="0"/>
        <w:spacing w:before="0" w:after="0" w:line="204" w:lineRule="auto"/>
        <w:ind w:left="0" w:right="0"/>
        <w:jc w:val="both"/>
      </w:pPr>
      <w:bookmarkStart w:id="1104" w:name="bookmark1104"/>
      <w:bookmarkEnd w:id="1104"/>
      <w:r>
        <w:rPr>
          <w:spacing w:val="0"/>
          <w:w w:val="100"/>
          <w:position w:val="0"/>
        </w:rPr>
        <w:t>осуществление своевременной транспортировки (а также перевозки по заявке медицинских работников) больных, в том числе инфекционных, пострадавших и рожениц, нуждающихся в экстренной стационарной помощи;</w:t>
      </w:r>
    </w:p>
    <w:p>
      <w:pPr>
        <w:pStyle w:val="Style12"/>
        <w:keepNext w:val="0"/>
        <w:keepLines w:val="0"/>
        <w:widowControl w:val="0"/>
        <w:numPr>
          <w:ilvl w:val="0"/>
          <w:numId w:val="47"/>
        </w:numPr>
        <w:shd w:val="clear" w:color="auto" w:fill="auto"/>
        <w:tabs>
          <w:tab w:pos="535" w:val="left"/>
        </w:tabs>
        <w:bidi w:val="0"/>
        <w:spacing w:before="0" w:after="0" w:line="204" w:lineRule="auto"/>
        <w:ind w:left="0" w:right="0"/>
        <w:jc w:val="both"/>
      </w:pPr>
      <w:bookmarkStart w:id="1105" w:name="bookmark1105"/>
      <w:bookmarkEnd w:id="1105"/>
      <w:r>
        <w:rPr>
          <w:spacing w:val="0"/>
          <w:w w:val="100"/>
          <w:position w:val="0"/>
        </w:rPr>
        <w:t>оказание медицинской помощи больным и пострадавшим, обратившимся за помощью непосредственно на станцию скорой медицинской помощи, в кабинете для приема амбулаторных больных;</w:t>
      </w:r>
    </w:p>
    <w:p>
      <w:pPr>
        <w:pStyle w:val="Style12"/>
        <w:keepNext w:val="0"/>
        <w:keepLines w:val="0"/>
        <w:widowControl w:val="0"/>
        <w:numPr>
          <w:ilvl w:val="0"/>
          <w:numId w:val="47"/>
        </w:numPr>
        <w:shd w:val="clear" w:color="auto" w:fill="auto"/>
        <w:tabs>
          <w:tab w:pos="535" w:val="left"/>
        </w:tabs>
        <w:bidi w:val="0"/>
        <w:spacing w:before="0" w:after="0" w:line="204" w:lineRule="auto"/>
        <w:ind w:left="0" w:right="0"/>
        <w:jc w:val="both"/>
      </w:pPr>
      <w:bookmarkStart w:id="1106" w:name="bookmark1106"/>
      <w:bookmarkEnd w:id="1106"/>
      <w:r>
        <w:rPr>
          <w:spacing w:val="0"/>
          <w:w w:val="100"/>
          <w:position w:val="0"/>
        </w:rPr>
        <w:t>извещение муниципальных органов управления здравоохранением обо всех чрезвычайных ситуациях и несчастных случаях в зоне обслуживания станции скорой медицинской помощи;</w:t>
      </w:r>
    </w:p>
    <w:p>
      <w:pPr>
        <w:pStyle w:val="Style12"/>
        <w:keepNext w:val="0"/>
        <w:keepLines w:val="0"/>
        <w:widowControl w:val="0"/>
        <w:numPr>
          <w:ilvl w:val="0"/>
          <w:numId w:val="47"/>
        </w:numPr>
        <w:shd w:val="clear" w:color="auto" w:fill="auto"/>
        <w:tabs>
          <w:tab w:pos="535" w:val="left"/>
        </w:tabs>
        <w:bidi w:val="0"/>
        <w:spacing w:before="0" w:after="0" w:line="214" w:lineRule="auto"/>
        <w:ind w:left="0" w:right="0"/>
        <w:jc w:val="both"/>
      </w:pPr>
      <w:bookmarkStart w:id="1107" w:name="bookmark1107"/>
      <w:bookmarkEnd w:id="1107"/>
      <w:r>
        <w:rPr>
          <w:spacing w:val="0"/>
          <w:w w:val="100"/>
          <w:position w:val="0"/>
        </w:rPr>
        <w:t>обеспечение равномерного комплектования выездных бригад скорой ме</w:t>
        <w:softHyphen/>
        <w:t>дицинской помощи медицинским персоналом по всем сменам и полное обеспе</w:t>
        <w:softHyphen/>
        <w:t>чение их согласно примерному перечню оснащения выездной бригады скорой медицинской помощи.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Служба газовой сети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производства работ по локализации и ликвидации аварий, приема газа и его распределения потребителям, поддержания нормальных режимов давления в газовых сетях каждое предприятие должно иметь аварийно-диспетчерскую службу, работающую круглосуточно.</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аварийно-диспетчерской службы являются:</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08" w:name="bookmark1108"/>
      <w:bookmarkEnd w:id="1108"/>
      <w:r>
        <w:rPr>
          <w:spacing w:val="0"/>
          <w:w w:val="100"/>
          <w:position w:val="0"/>
        </w:rPr>
        <w:t>круглосуточный прием заявок;</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09" w:name="bookmark1109"/>
      <w:bookmarkEnd w:id="1109"/>
      <w:r>
        <w:rPr>
          <w:spacing w:val="0"/>
          <w:w w:val="100"/>
          <w:position w:val="0"/>
        </w:rPr>
        <w:t>устранение утечек и аварийных повреждений на газопроводах и установках;</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110" w:name="bookmark1110"/>
      <w:bookmarkEnd w:id="1110"/>
      <w:r>
        <w:rPr>
          <w:spacing w:val="0"/>
          <w:w w:val="100"/>
          <w:position w:val="0"/>
        </w:rPr>
        <w:t>профилактические работы по предупреждению аварий на участках газового хозяйства;</w:t>
      </w:r>
    </w:p>
    <w:p>
      <w:pPr>
        <w:pStyle w:val="Style12"/>
        <w:keepNext w:val="0"/>
        <w:keepLines w:val="0"/>
        <w:widowControl w:val="0"/>
        <w:numPr>
          <w:ilvl w:val="0"/>
          <w:numId w:val="47"/>
        </w:numPr>
        <w:shd w:val="clear" w:color="auto" w:fill="auto"/>
        <w:tabs>
          <w:tab w:pos="584" w:val="left"/>
        </w:tabs>
        <w:bidi w:val="0"/>
        <w:spacing w:before="0" w:after="0" w:line="187" w:lineRule="auto"/>
        <w:ind w:left="0" w:right="0"/>
        <w:jc w:val="both"/>
      </w:pPr>
      <w:bookmarkStart w:id="1111" w:name="bookmark1111"/>
      <w:bookmarkEnd w:id="1111"/>
      <w:r>
        <w:rPr>
          <w:spacing w:val="0"/>
          <w:w w:val="100"/>
          <w:position w:val="0"/>
        </w:rPr>
        <w:t>контроль за давлением в газовых сетях и гидравлическим режимом их ра</w:t>
        <w:softHyphen/>
        <w:t>боты;</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12" w:name="bookmark1112"/>
      <w:bookmarkEnd w:id="1112"/>
      <w:r>
        <w:rPr>
          <w:spacing w:val="0"/>
          <w:w w:val="100"/>
          <w:position w:val="0"/>
        </w:rPr>
        <w:t>учет и анализ аварий и повреждений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Служба жизнеобеспечения ЖКХ субъектов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Жилищно-коммунальное хозяйство — многоотраслевой комплекс, обеспе</w:t>
        <w:softHyphen/>
        <w:t>чивающий функционирование инженерной инфраструктуры зданий различного назначения, путем представления жилищно-коммунальных услуг: холодное водоснабжение, горячее водоснабжение, водоотведение, теплоснабжение, элек</w:t>
        <w:softHyphen/>
        <w:t>троснабжение, газоснабжение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Объединенные диспетчерские службы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Объединенная диспетчерская служба проводит непрерывный контроль за работой инженерного оборудования, регистрирует его работу в соответствую</w:t>
        <w:softHyphen/>
        <w:t>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сообщает в аварийную службу организации по об</w:t>
        <w:softHyphen/>
        <w:t>служиванию жилищного фонда, а также в специализированные организации, обслуживающие лифты, газовое оборудование, водопроводно-канализационное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задачу объединенной диспетчерской службы входит принятие оператив</w:t>
        <w:softHyphen/>
        <w:t>ных мер по обеспечению безопасности граждан в местах аварийного состояния конструкций зданий, своевременной уборке территорий домовладений, очистке кровель от снега и наледи.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Объединенная диспетчерская служба осуществляет контроль за работой сле</w:t>
        <w:softHyphen/>
        <w:t>дующего инженерного оборудования:</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13" w:name="bookmark1113"/>
      <w:bookmarkEnd w:id="1113"/>
      <w:r>
        <w:rPr>
          <w:spacing w:val="0"/>
          <w:w w:val="100"/>
          <w:position w:val="0"/>
        </w:rPr>
        <w:t>лифтов;</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14" w:name="bookmark1114"/>
      <w:bookmarkEnd w:id="1114"/>
      <w:r>
        <w:rPr>
          <w:spacing w:val="0"/>
          <w:w w:val="100"/>
          <w:position w:val="0"/>
        </w:rPr>
        <w:t>систем отопления и горячего водоснабжения;</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15" w:name="bookmark1115"/>
      <w:bookmarkEnd w:id="1115"/>
      <w:r>
        <w:rPr>
          <w:spacing w:val="0"/>
          <w:w w:val="100"/>
          <w:position w:val="0"/>
        </w:rPr>
        <w:t>систем холодного водоснабжения, канализации;</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16" w:name="bookmark1116"/>
      <w:bookmarkEnd w:id="1116"/>
      <w:r>
        <w:rPr>
          <w:spacing w:val="0"/>
          <w:w w:val="100"/>
          <w:position w:val="0"/>
        </w:rPr>
        <w:t>систем газоснабжения;</w:t>
      </w:r>
    </w:p>
    <w:p>
      <w:pPr>
        <w:pStyle w:val="Style12"/>
        <w:keepNext w:val="0"/>
        <w:keepLines w:val="0"/>
        <w:widowControl w:val="0"/>
        <w:numPr>
          <w:ilvl w:val="0"/>
          <w:numId w:val="47"/>
        </w:numPr>
        <w:shd w:val="clear" w:color="auto" w:fill="auto"/>
        <w:tabs>
          <w:tab w:pos="584" w:val="left"/>
        </w:tabs>
        <w:bidi w:val="0"/>
        <w:spacing w:before="0" w:after="0" w:line="187" w:lineRule="auto"/>
        <w:ind w:left="0" w:right="0"/>
        <w:jc w:val="both"/>
      </w:pPr>
      <w:bookmarkStart w:id="1117" w:name="bookmark1117"/>
      <w:bookmarkEnd w:id="1117"/>
      <w:r>
        <w:rPr>
          <w:spacing w:val="0"/>
          <w:w w:val="100"/>
          <w:position w:val="0"/>
        </w:rPr>
        <w:t>электрощитовых жилых домов, дежурного освещения лестничных клеток, подъездов и дворовых территорий;</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18" w:name="bookmark1118"/>
      <w:bookmarkEnd w:id="1118"/>
      <w:r>
        <w:rPr>
          <w:spacing w:val="0"/>
          <w:w w:val="100"/>
          <w:position w:val="0"/>
        </w:rPr>
        <w:t>кодовых запирающих устройств в жилых домах.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Аварийно-ремонтные службы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оперативного устранения крупных повреждений, отказов, аварий конструк</w:t>
        <w:softHyphen/>
        <w:t>ций и инженерного оборудования жилых зданий, сетей и объектов, обеспечения нормального функционирования и восс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Аварийно-ремонтная служба осуществляет:</w:t>
      </w:r>
    </w:p>
    <w:p>
      <w:pPr>
        <w:pStyle w:val="Style12"/>
        <w:keepNext w:val="0"/>
        <w:keepLines w:val="0"/>
        <w:widowControl w:val="0"/>
        <w:numPr>
          <w:ilvl w:val="0"/>
          <w:numId w:val="47"/>
        </w:numPr>
        <w:shd w:val="clear" w:color="auto" w:fill="auto"/>
        <w:tabs>
          <w:tab w:pos="570" w:val="left"/>
        </w:tabs>
        <w:bidi w:val="0"/>
        <w:spacing w:before="0" w:after="0" w:line="187" w:lineRule="auto"/>
        <w:ind w:left="0" w:right="0"/>
        <w:jc w:val="both"/>
      </w:pPr>
      <w:bookmarkStart w:id="1119" w:name="bookmark1119"/>
      <w:bookmarkEnd w:id="1119"/>
      <w:r>
        <w:rPr>
          <w:spacing w:val="0"/>
          <w:w w:val="100"/>
          <w:position w:val="0"/>
        </w:rPr>
        <w:t>срочную ликвидацию засоров канализации и мусоропроводов внутри стро</w:t>
        <w:softHyphen/>
        <w:t>ений;</w:t>
      </w:r>
    </w:p>
    <w:p>
      <w:pPr>
        <w:pStyle w:val="Style12"/>
        <w:keepNext w:val="0"/>
        <w:keepLines w:val="0"/>
        <w:widowControl w:val="0"/>
        <w:numPr>
          <w:ilvl w:val="0"/>
          <w:numId w:val="47"/>
        </w:numPr>
        <w:shd w:val="clear" w:color="auto" w:fill="auto"/>
        <w:tabs>
          <w:tab w:pos="570" w:val="left"/>
        </w:tabs>
        <w:bidi w:val="0"/>
        <w:spacing w:before="0" w:after="0" w:line="204" w:lineRule="auto"/>
        <w:ind w:left="0" w:right="0"/>
        <w:jc w:val="both"/>
      </w:pPr>
      <w:bookmarkStart w:id="1120" w:name="bookmark1120"/>
      <w:bookmarkEnd w:id="1120"/>
      <w:r>
        <w:rPr>
          <w:spacing w:val="0"/>
          <w:w w:val="100"/>
          <w:position w:val="0"/>
        </w:rPr>
        <w:t>устранение аварийных повреждений систем водопровода, отопления и ка</w:t>
        <w:softHyphen/>
        <w:t>нализации, находящихся в собственности или на обслуживании жилищных организаций, обслуживаемых аварийной службой;</w:t>
      </w:r>
    </w:p>
    <w:p>
      <w:pPr>
        <w:pStyle w:val="Style12"/>
        <w:keepNext w:val="0"/>
        <w:keepLines w:val="0"/>
        <w:widowControl w:val="0"/>
        <w:numPr>
          <w:ilvl w:val="0"/>
          <w:numId w:val="47"/>
        </w:numPr>
        <w:shd w:val="clear" w:color="auto" w:fill="auto"/>
        <w:tabs>
          <w:tab w:pos="579" w:val="left"/>
        </w:tabs>
        <w:bidi w:val="0"/>
        <w:spacing w:before="0" w:after="0" w:line="204" w:lineRule="auto"/>
        <w:ind w:left="0" w:right="0"/>
        <w:jc w:val="both"/>
      </w:pPr>
      <w:bookmarkStart w:id="1121" w:name="bookmark1121"/>
      <w:bookmarkEnd w:id="1121"/>
      <w:r>
        <w:rPr>
          <w:spacing w:val="0"/>
          <w:w w:val="100"/>
          <w:position w:val="0"/>
        </w:rPr>
        <w:t>ликвидацию повреждений во внутренних сетях электроснабжения, нахо</w:t>
        <w:softHyphen/>
        <w:t>дящихся в собственности жилищных организаций обслуживаемых аварийной службой;</w:t>
      </w:r>
    </w:p>
    <w:p>
      <w:pPr>
        <w:pStyle w:val="Style12"/>
        <w:keepNext w:val="0"/>
        <w:keepLines w:val="0"/>
        <w:widowControl w:val="0"/>
        <w:numPr>
          <w:ilvl w:val="0"/>
          <w:numId w:val="47"/>
        </w:numPr>
        <w:shd w:val="clear" w:color="auto" w:fill="auto"/>
        <w:tabs>
          <w:tab w:pos="575" w:val="left"/>
        </w:tabs>
        <w:bidi w:val="0"/>
        <w:spacing w:before="0" w:after="0" w:line="218" w:lineRule="auto"/>
        <w:ind w:left="0" w:right="0"/>
        <w:jc w:val="both"/>
      </w:pPr>
      <w:bookmarkStart w:id="1122" w:name="bookmark1122"/>
      <w:bookmarkEnd w:id="1122"/>
      <w:r>
        <w:rPr>
          <w:spacing w:val="0"/>
          <w:w w:val="100"/>
          <w:position w:val="0"/>
        </w:rPr>
        <w:t>в нерабочее время обеспечение безопасности граждан при обнаружении аварийного состояния строительных конструкций зданий путем ограждения опасных зон, обрушения нависающих конструкций, находящихся в аварийном состоянии или же принятия мер через местные органы самоуправления по пере</w:t>
        <w:softHyphen/>
        <w:t>селению граждан из помещений, угрожающих безопасности проживания;</w:t>
      </w:r>
    </w:p>
    <w:p>
      <w:pPr>
        <w:pStyle w:val="Style12"/>
        <w:keepNext w:val="0"/>
        <w:keepLines w:val="0"/>
        <w:widowControl w:val="0"/>
        <w:numPr>
          <w:ilvl w:val="0"/>
          <w:numId w:val="47"/>
        </w:numPr>
        <w:shd w:val="clear" w:color="auto" w:fill="auto"/>
        <w:tabs>
          <w:tab w:pos="575" w:val="left"/>
        </w:tabs>
        <w:bidi w:val="0"/>
        <w:spacing w:before="0" w:after="0" w:line="187" w:lineRule="auto"/>
        <w:ind w:left="0" w:right="0"/>
        <w:jc w:val="both"/>
      </w:pPr>
      <w:bookmarkStart w:id="1123" w:name="bookmark1123"/>
      <w:bookmarkEnd w:id="1123"/>
      <w:r>
        <w:rPr>
          <w:spacing w:val="0"/>
          <w:w w:val="100"/>
          <w:position w:val="0"/>
        </w:rPr>
        <w:t>содержание закрепленной за аварийной службой техники в исправном состоянии и использования ее по назначению.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Службы тепловых сетей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Правилами технической эксплуатации тепловых энергоуста</w:t>
        <w:softHyphen/>
        <w:t>новок (утв. приказом Минэнерго России от 24 марта 2003 г. № 115) при эксплуата</w:t>
        <w:softHyphen/>
        <w:t>ции систем теплоснабжения и теплопотребления мощностью 10 Гкал/час и более организуется круглосуточное диспетчерское управление (КДУ), при мощности менее 10 Гкал/час диспетчерское управление (ДУ) устанавливается по решению ответственного за исправное состояние и безопасную эксплуатацию.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функциями КДУ и ДУ являются:</w:t>
      </w:r>
    </w:p>
    <w:p>
      <w:pPr>
        <w:pStyle w:val="Style12"/>
        <w:keepNext w:val="0"/>
        <w:keepLines w:val="0"/>
        <w:widowControl w:val="0"/>
        <w:numPr>
          <w:ilvl w:val="0"/>
          <w:numId w:val="47"/>
        </w:numPr>
        <w:shd w:val="clear" w:color="auto" w:fill="auto"/>
        <w:tabs>
          <w:tab w:pos="575" w:val="left"/>
        </w:tabs>
        <w:bidi w:val="0"/>
        <w:spacing w:before="0" w:after="0" w:line="187" w:lineRule="auto"/>
        <w:ind w:left="0" w:right="0"/>
        <w:jc w:val="both"/>
      </w:pPr>
      <w:bookmarkStart w:id="1124" w:name="bookmark1124"/>
      <w:bookmarkEnd w:id="1124"/>
      <w:r>
        <w:rPr>
          <w:spacing w:val="0"/>
          <w:w w:val="100"/>
          <w:position w:val="0"/>
        </w:rPr>
        <w:t>разработка и ведение заданных режимов работы тепловых энергоустановок и сетей в подразделениях организации;</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25" w:name="bookmark1125"/>
      <w:bookmarkEnd w:id="1125"/>
      <w:r>
        <w:rPr>
          <w:spacing w:val="0"/>
          <w:w w:val="100"/>
          <w:position w:val="0"/>
        </w:rPr>
        <w:t>обеспечение устойчивости систем теплоснабжения и теплопотребления;</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26" w:name="bookmark1126"/>
      <w:bookmarkEnd w:id="1126"/>
      <w:r>
        <w:rPr>
          <w:spacing w:val="0"/>
          <w:w w:val="100"/>
          <w:position w:val="0"/>
        </w:rPr>
        <w:t>выполнение требований к качеству тепловой энергии;</w:t>
      </w:r>
    </w:p>
    <w:p>
      <w:pPr>
        <w:pStyle w:val="Style12"/>
        <w:keepNext w:val="0"/>
        <w:keepLines w:val="0"/>
        <w:widowControl w:val="0"/>
        <w:numPr>
          <w:ilvl w:val="0"/>
          <w:numId w:val="47"/>
        </w:numPr>
        <w:shd w:val="clear" w:color="auto" w:fill="auto"/>
        <w:tabs>
          <w:tab w:pos="575" w:val="left"/>
        </w:tabs>
        <w:bidi w:val="0"/>
        <w:spacing w:before="0" w:after="280" w:line="187" w:lineRule="auto"/>
        <w:ind w:left="0" w:right="0"/>
        <w:jc w:val="both"/>
      </w:pPr>
      <w:bookmarkStart w:id="1127" w:name="bookmark1127"/>
      <w:bookmarkEnd w:id="1127"/>
      <w:r>
        <w:rPr>
          <w:spacing w:val="0"/>
          <w:w w:val="100"/>
          <w:position w:val="0"/>
        </w:rPr>
        <w:t>предотвращение и ликвидация технологических нарушений при производстве, преобразовании, передаче и потреблении тепловой энергии и др.</w:t>
      </w:r>
    </w:p>
    <w:p>
      <w:pPr>
        <w:pStyle w:val="Style42"/>
        <w:keepNext/>
        <w:keepLines/>
        <w:widowControl w:val="0"/>
        <w:shd w:val="clear" w:color="auto" w:fill="auto"/>
        <w:bidi w:val="0"/>
        <w:spacing w:before="0"/>
        <w:ind w:left="0" w:right="0" w:firstLine="0"/>
        <w:jc w:val="both"/>
      </w:pPr>
      <w:bookmarkStart w:id="1128" w:name="bookmark1128"/>
      <w:bookmarkStart w:id="1129" w:name="bookmark1129"/>
      <w:bookmarkStart w:id="1130" w:name="bookmark1130"/>
      <w:r>
        <w:rPr>
          <w:spacing w:val="0"/>
          <w:w w:val="100"/>
          <w:position w:val="0"/>
        </w:rPr>
        <w:t>Литература</w:t>
      </w:r>
      <w:bookmarkEnd w:id="1128"/>
      <w:bookmarkEnd w:id="1129"/>
      <w:bookmarkEnd w:id="1130"/>
    </w:p>
    <w:p>
      <w:pPr>
        <w:pStyle w:val="Style44"/>
        <w:keepNext w:val="0"/>
        <w:keepLines w:val="0"/>
        <w:widowControl w:val="0"/>
        <w:shd w:val="clear" w:color="auto" w:fill="auto"/>
        <w:bidi w:val="0"/>
        <w:spacing w:before="0" w:line="240" w:lineRule="auto"/>
        <w:ind w:right="0"/>
        <w:jc w:val="both"/>
      </w:pPr>
      <w:r>
        <w:rPr>
          <w:i/>
          <w:iCs/>
          <w:spacing w:val="0"/>
          <w:w w:val="100"/>
          <w:position w:val="0"/>
        </w:rPr>
        <w:t>Потемкина О. В. и др.</w:t>
      </w:r>
      <w:r>
        <w:rPr>
          <w:spacing w:val="0"/>
          <w:w w:val="100"/>
          <w:position w:val="0"/>
        </w:rPr>
        <w:t xml:space="preserve"> Подготовка персонала дежурно-диспетчерских служб в рамках функциониро</w:t>
        <w:softHyphen/>
        <w:t>вания системы обеспечения вызова экстренных оперативных служб по единому номеру «112»: Электрон. учеб. пособ. Иваново: ФГБОУ ВО Ивановская пожарно-спасательная академия ГПС МЧС России, 2015. 161 с.</w:t>
      </w:r>
    </w:p>
    <w:p>
      <w:pPr>
        <w:pStyle w:val="Style44"/>
        <w:keepNext w:val="0"/>
        <w:keepLines w:val="0"/>
        <w:widowControl w:val="0"/>
        <w:shd w:val="clear" w:color="auto" w:fill="auto"/>
        <w:bidi w:val="0"/>
        <w:spacing w:before="0" w:after="220" w:line="240" w:lineRule="auto"/>
        <w:ind w:right="0"/>
        <w:jc w:val="both"/>
      </w:pPr>
      <w:r>
        <w:rPr>
          <w:i/>
          <w:iCs/>
          <w:spacing w:val="0"/>
          <w:w w:val="100"/>
          <w:position w:val="0"/>
        </w:rPr>
        <w:t>Корольков А. П. и др.</w:t>
      </w:r>
      <w:r>
        <w:rPr>
          <w:spacing w:val="0"/>
          <w:w w:val="100"/>
          <w:position w:val="0"/>
        </w:rPr>
        <w:t xml:space="preserve"> Подготовка персонала в рамках функционирования системы-112. Ч. I. Операто</w:t>
        <w:softHyphen/>
        <w:t>ры центров обработки вызовов. СПО «Протей», СПО «Исток-СМ»: Учеб.-метод. пособ. СПб.: СПб университет ГПС МЧС России, 2015. 120 с.</w:t>
      </w:r>
    </w:p>
    <w:p>
      <w:pPr>
        <w:pStyle w:val="Style35"/>
        <w:keepNext w:val="0"/>
        <w:keepLines w:val="0"/>
        <w:widowControl w:val="0"/>
        <w:shd w:val="clear" w:color="auto" w:fill="auto"/>
        <w:bidi w:val="0"/>
        <w:spacing w:before="0" w:line="240" w:lineRule="auto"/>
        <w:ind w:right="0"/>
        <w:jc w:val="left"/>
      </w:pPr>
      <w:r>
        <w:rPr>
          <w:spacing w:val="0"/>
          <w:w w:val="100"/>
          <w:position w:val="0"/>
        </w:rPr>
        <w:t>Тема 4. Технические средства автоматизации управления, информационные системы и аппаратно-программные комплексы</w:t>
      </w:r>
    </w:p>
    <w:p>
      <w:pPr>
        <w:pStyle w:val="Style37"/>
        <w:keepNext/>
        <w:keepLines/>
        <w:widowControl w:val="0"/>
        <w:numPr>
          <w:ilvl w:val="0"/>
          <w:numId w:val="49"/>
        </w:numPr>
        <w:shd w:val="clear" w:color="auto" w:fill="auto"/>
        <w:tabs>
          <w:tab w:pos="534" w:val="left"/>
        </w:tabs>
        <w:bidi w:val="0"/>
        <w:spacing w:before="0" w:after="220"/>
        <w:ind w:left="560" w:right="0" w:hanging="560"/>
        <w:jc w:val="left"/>
      </w:pPr>
      <w:bookmarkStart w:id="1131" w:name="bookmark1131"/>
      <w:bookmarkStart w:id="1132" w:name="bookmark1132"/>
      <w:bookmarkStart w:id="1133" w:name="bookmark1133"/>
      <w:bookmarkStart w:id="1134" w:name="bookmark1134"/>
      <w:bookmarkEnd w:id="1133"/>
      <w:r>
        <w:rPr>
          <w:spacing w:val="0"/>
          <w:w w:val="100"/>
          <w:position w:val="0"/>
        </w:rPr>
        <w:t>Средства связи и управления, находящиеся на оснащении единой дежурно-диспетчерской службы муниципального образования</w:t>
      </w:r>
      <w:bookmarkEnd w:id="1131"/>
      <w:bookmarkEnd w:id="1132"/>
      <w:bookmarkEnd w:id="1134"/>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обеспечения приема и передачи документов управления, обмена всеми видами информации с вышестоящими, взаимодействующими и подчиненными органами управления в установленные сроки и с требуемым качеством, доведе</w:t>
        <w:softHyphen/>
        <w:t>ния сигналов оповещения до органов управления и населения в ЕДДС создается информационно-телекоммуникационная инфраструктура с соответствующим уровнем информационной безопасности, включающая:</w:t>
      </w:r>
    </w:p>
    <w:p>
      <w:pPr>
        <w:pStyle w:val="Style12"/>
        <w:keepNext w:val="0"/>
        <w:keepLines w:val="0"/>
        <w:widowControl w:val="0"/>
        <w:numPr>
          <w:ilvl w:val="0"/>
          <w:numId w:val="47"/>
        </w:numPr>
        <w:shd w:val="clear" w:color="auto" w:fill="auto"/>
        <w:tabs>
          <w:tab w:pos="534" w:val="left"/>
        </w:tabs>
        <w:bidi w:val="0"/>
        <w:spacing w:before="0" w:after="0" w:line="218" w:lineRule="auto"/>
        <w:ind w:left="0" w:right="0"/>
        <w:jc w:val="both"/>
      </w:pPr>
      <w:bookmarkStart w:id="1135" w:name="bookmark1135"/>
      <w:bookmarkEnd w:id="1135"/>
      <w:r>
        <w:rPr>
          <w:spacing w:val="0"/>
          <w:w w:val="100"/>
          <w:position w:val="0"/>
        </w:rPr>
        <w:t>комплекс средств автоматизации ЕДДС, включая: систему хранения, обра</w:t>
        <w:softHyphen/>
        <w:t>ботки и передачи данных; систему видеоконференцсвязи; систему отображения информации (в т.ч. видеокамера с функцией зума и поворота, выносной микро</w:t>
        <w:softHyphen/>
        <w:t>фон); систему мониторинга стационарных объектов и подвижных транспортных средств, АРМ специалистов; метеостанцию;</w:t>
      </w:r>
    </w:p>
    <w:p>
      <w:pPr>
        <w:pStyle w:val="Style12"/>
        <w:keepNext w:val="0"/>
        <w:keepLines w:val="0"/>
        <w:widowControl w:val="0"/>
        <w:numPr>
          <w:ilvl w:val="0"/>
          <w:numId w:val="47"/>
        </w:numPr>
        <w:shd w:val="clear" w:color="auto" w:fill="auto"/>
        <w:tabs>
          <w:tab w:pos="534" w:val="left"/>
        </w:tabs>
        <w:bidi w:val="0"/>
        <w:spacing w:before="0" w:after="0" w:line="223" w:lineRule="auto"/>
        <w:ind w:left="0" w:right="0"/>
        <w:jc w:val="both"/>
      </w:pPr>
      <w:bookmarkStart w:id="1136" w:name="bookmark1136"/>
      <w:bookmarkEnd w:id="1136"/>
      <w:r>
        <w:rPr>
          <w:spacing w:val="0"/>
          <w:w w:val="100"/>
          <w:position w:val="0"/>
        </w:rPr>
        <w:t>систему связи и оповещения, включая: систему телефонной связи; средства регистрации (записи) входящих и исходящих переговоров, а также определения номера звонящего абонента; систему радиосвязи; систему оповещения населения, в том числе комплексную систему экстренного оповещения населения и опове</w:t>
        <w:softHyphen/>
        <w:t>щения должностных лиц; систему внутренней связи; систему приема сигналов оповещения и боевого управления;</w:t>
      </w:r>
    </w:p>
    <w:p>
      <w:pPr>
        <w:pStyle w:val="Style12"/>
        <w:keepNext w:val="0"/>
        <w:keepLines w:val="0"/>
        <w:widowControl w:val="0"/>
        <w:numPr>
          <w:ilvl w:val="0"/>
          <w:numId w:val="47"/>
        </w:numPr>
        <w:shd w:val="clear" w:color="auto" w:fill="auto"/>
        <w:tabs>
          <w:tab w:pos="534" w:val="left"/>
        </w:tabs>
        <w:bidi w:val="0"/>
        <w:spacing w:before="0" w:after="0" w:line="151" w:lineRule="auto"/>
        <w:ind w:left="0" w:right="0"/>
        <w:jc w:val="both"/>
      </w:pPr>
      <w:bookmarkStart w:id="1137" w:name="bookmark1137"/>
      <w:bookmarkEnd w:id="1137"/>
      <w:r>
        <w:rPr>
          <w:spacing w:val="0"/>
          <w:w w:val="100"/>
          <w:position w:val="0"/>
        </w:rPr>
        <w:t>систему резервного электроснабжения;</w:t>
      </w:r>
    </w:p>
    <w:p>
      <w:pPr>
        <w:pStyle w:val="Style12"/>
        <w:keepNext w:val="0"/>
        <w:keepLines w:val="0"/>
        <w:widowControl w:val="0"/>
        <w:numPr>
          <w:ilvl w:val="0"/>
          <w:numId w:val="47"/>
        </w:numPr>
        <w:shd w:val="clear" w:color="auto" w:fill="auto"/>
        <w:tabs>
          <w:tab w:pos="534" w:val="left"/>
        </w:tabs>
        <w:bidi w:val="0"/>
        <w:spacing w:before="0" w:after="0" w:line="187" w:lineRule="auto"/>
        <w:ind w:left="0" w:right="0"/>
        <w:jc w:val="both"/>
      </w:pPr>
      <w:bookmarkStart w:id="1138" w:name="bookmark1138"/>
      <w:bookmarkEnd w:id="1138"/>
      <w:r>
        <w:rPr>
          <w:spacing w:val="0"/>
          <w:w w:val="100"/>
          <w:position w:val="0"/>
        </w:rPr>
        <w:t>иное специализированное программное обеспечение, позволяющее опера</w:t>
        <w:softHyphen/>
        <w:t>тивной дежурной смене ЕДДС выполнять задачи по предназначению;</w:t>
      </w:r>
    </w:p>
    <w:p>
      <w:pPr>
        <w:pStyle w:val="Style12"/>
        <w:keepNext w:val="0"/>
        <w:keepLines w:val="0"/>
        <w:widowControl w:val="0"/>
        <w:numPr>
          <w:ilvl w:val="0"/>
          <w:numId w:val="47"/>
        </w:numPr>
        <w:shd w:val="clear" w:color="auto" w:fill="auto"/>
        <w:tabs>
          <w:tab w:pos="534" w:val="left"/>
        </w:tabs>
        <w:bidi w:val="0"/>
        <w:spacing w:before="0" w:after="0" w:line="151" w:lineRule="auto"/>
        <w:ind w:left="0" w:right="0"/>
        <w:jc w:val="both"/>
      </w:pPr>
      <w:bookmarkStart w:id="1139" w:name="bookmark1139"/>
      <w:bookmarkEnd w:id="1139"/>
      <w:r>
        <w:rPr>
          <w:spacing w:val="0"/>
          <w:w w:val="100"/>
          <w:position w:val="0"/>
        </w:rPr>
        <w:t>автоматизированные рабочие места специалистов.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Комплекс средств автоматизации ЕДДС</w:t>
      </w:r>
      <w:r>
        <w:rPr>
          <w:spacing w:val="0"/>
          <w:w w:val="100"/>
          <w:position w:val="0"/>
        </w:rPr>
        <w:t xml:space="preserve"> предназначен для обеспечения авто</w:t>
        <w:softHyphen/>
        <w:t>матизированного выполнения персоналом ЕДДС следующих функций:</w:t>
      </w:r>
    </w:p>
    <w:p>
      <w:pPr>
        <w:pStyle w:val="Style12"/>
        <w:keepNext w:val="0"/>
        <w:keepLines w:val="0"/>
        <w:widowControl w:val="0"/>
        <w:shd w:val="clear" w:color="auto" w:fill="auto"/>
        <w:bidi w:val="0"/>
        <w:spacing w:before="0" w:after="340" w:line="240" w:lineRule="auto"/>
        <w:ind w:left="0" w:right="0"/>
        <w:jc w:val="both"/>
      </w:pPr>
      <w:r>
        <w:rPr>
          <w:spacing w:val="0"/>
          <w:w w:val="100"/>
          <w:position w:val="0"/>
        </w:rPr>
        <w:t>своевременного представления главе муниципального образования, руково</w:t>
        <w:softHyphen/>
        <w:t>дителям местной администрации и других заинтересованных органов местного самоуправления полной, достоверной и актуальной информации об угрозе воз</w:t>
        <w:softHyphen/>
        <w:t>никновения ЧС на территории муниципального образования;</w:t>
      </w:r>
    </w:p>
    <w:p>
      <w:pPr>
        <w:pStyle w:val="Style12"/>
        <w:keepNext w:val="0"/>
        <w:keepLines w:val="0"/>
        <w:widowControl w:val="0"/>
        <w:numPr>
          <w:ilvl w:val="0"/>
          <w:numId w:val="47"/>
        </w:numPr>
        <w:shd w:val="clear" w:color="auto" w:fill="auto"/>
        <w:tabs>
          <w:tab w:pos="594" w:val="left"/>
        </w:tabs>
        <w:bidi w:val="0"/>
        <w:spacing w:before="0" w:after="0" w:line="204" w:lineRule="auto"/>
        <w:ind w:left="0" w:right="0"/>
        <w:jc w:val="both"/>
      </w:pPr>
      <w:bookmarkStart w:id="1140" w:name="bookmark1140"/>
      <w:bookmarkEnd w:id="1140"/>
      <w:r>
        <w:rPr>
          <w:spacing w:val="0"/>
          <w:w w:val="100"/>
          <w:position w:val="0"/>
        </w:rPr>
        <w:t>оперативной подготовки дежурно-диспетчерскими службами и доведение до исполнителей обоснованных и согласованных предложений для принятия управленческих решений по предупреждению и ликвидации ЧС (происшествий);</w:t>
      </w:r>
    </w:p>
    <w:p>
      <w:pPr>
        <w:pStyle w:val="Style12"/>
        <w:keepNext w:val="0"/>
        <w:keepLines w:val="0"/>
        <w:widowControl w:val="0"/>
        <w:numPr>
          <w:ilvl w:val="0"/>
          <w:numId w:val="47"/>
        </w:numPr>
        <w:shd w:val="clear" w:color="auto" w:fill="auto"/>
        <w:tabs>
          <w:tab w:pos="594" w:val="left"/>
        </w:tabs>
        <w:bidi w:val="0"/>
        <w:spacing w:before="0" w:after="0" w:line="226" w:lineRule="auto"/>
        <w:ind w:left="0" w:right="0"/>
        <w:jc w:val="both"/>
      </w:pPr>
      <w:bookmarkStart w:id="1141" w:name="bookmark1141"/>
      <w:bookmarkEnd w:id="1141"/>
      <w:r>
        <w:rPr>
          <w:spacing w:val="0"/>
          <w:w w:val="100"/>
          <w:position w:val="0"/>
        </w:rPr>
        <w:t>накопление и обновление социально-экономических, природно-географических, демографических и других данных о городе (муниципальном районе), городских (районных) органах управления (в том числе их дежурно-диспетчерских службах), силах и средствах постоянной готовности к действиям в ЧС, потенциально опасных объектах, критически важных объектах, объектах транспортной инфраструктуры и среды обитания, возможных и планируемых мероприятиях по предупреждению и ликвидации ЧС;</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142" w:name="bookmark1142"/>
      <w:bookmarkEnd w:id="1142"/>
      <w:r>
        <w:rPr>
          <w:spacing w:val="0"/>
          <w:w w:val="100"/>
          <w:position w:val="0"/>
        </w:rPr>
        <w:t>сбор и передачу данных об угрозе и факте возникновения ЧС, сложившейся обстановке и действиях сил и средств;</w:t>
      </w:r>
    </w:p>
    <w:p>
      <w:pPr>
        <w:pStyle w:val="Style12"/>
        <w:keepNext w:val="0"/>
        <w:keepLines w:val="0"/>
        <w:widowControl w:val="0"/>
        <w:numPr>
          <w:ilvl w:val="0"/>
          <w:numId w:val="47"/>
        </w:numPr>
        <w:shd w:val="clear" w:color="auto" w:fill="auto"/>
        <w:tabs>
          <w:tab w:pos="589" w:val="left"/>
        </w:tabs>
        <w:bidi w:val="0"/>
        <w:spacing w:before="0" w:after="0" w:line="204" w:lineRule="auto"/>
        <w:ind w:left="0" w:right="0"/>
        <w:jc w:val="both"/>
      </w:pPr>
      <w:bookmarkStart w:id="1143" w:name="bookmark1143"/>
      <w:bookmarkEnd w:id="1143"/>
      <w:r>
        <w:rPr>
          <w:spacing w:val="0"/>
          <w:w w:val="100"/>
          <w:position w:val="0"/>
        </w:rPr>
        <w:t>мониторинг, анализ, прогнозирование, оценку и контроль сложившейся обстановки на основе информации, поступающей от различных автоматизиро</w:t>
        <w:softHyphen/>
        <w:t>ванных систем и оконечных устройств;</w:t>
      </w:r>
    </w:p>
    <w:p>
      <w:pPr>
        <w:pStyle w:val="Style12"/>
        <w:keepNext w:val="0"/>
        <w:keepLines w:val="0"/>
        <w:widowControl w:val="0"/>
        <w:numPr>
          <w:ilvl w:val="0"/>
          <w:numId w:val="47"/>
        </w:numPr>
        <w:shd w:val="clear" w:color="auto" w:fill="auto"/>
        <w:tabs>
          <w:tab w:pos="594" w:val="left"/>
        </w:tabs>
        <w:bidi w:val="0"/>
        <w:spacing w:before="0" w:after="0" w:line="204" w:lineRule="auto"/>
        <w:ind w:left="0" w:right="0"/>
        <w:jc w:val="both"/>
      </w:pPr>
      <w:bookmarkStart w:id="1144" w:name="bookmark1144"/>
      <w:bookmarkEnd w:id="1144"/>
      <w:r>
        <w:rPr>
          <w:spacing w:val="0"/>
          <w:w w:val="100"/>
          <w:position w:val="0"/>
        </w:rPr>
        <w:t>подготовку данных для принятия решений по предупреждению и ликвидации ЧС, их отображение на электронной (цифровой) карте территории муниципаль</w:t>
        <w:softHyphen/>
        <w:t>ного образования;</w:t>
      </w:r>
    </w:p>
    <w:p>
      <w:pPr>
        <w:pStyle w:val="Style12"/>
        <w:keepNext w:val="0"/>
        <w:keepLines w:val="0"/>
        <w:widowControl w:val="0"/>
        <w:numPr>
          <w:ilvl w:val="0"/>
          <w:numId w:val="47"/>
        </w:numPr>
        <w:shd w:val="clear" w:color="auto" w:fill="auto"/>
        <w:tabs>
          <w:tab w:pos="594" w:val="left"/>
        </w:tabs>
        <w:bidi w:val="0"/>
        <w:spacing w:before="0" w:after="0" w:line="187" w:lineRule="auto"/>
        <w:ind w:left="0" w:right="0"/>
        <w:jc w:val="both"/>
      </w:pPr>
      <w:bookmarkStart w:id="1145" w:name="bookmark1145"/>
      <w:bookmarkEnd w:id="1145"/>
      <w:r>
        <w:rPr>
          <w:spacing w:val="0"/>
          <w:w w:val="100"/>
          <w:position w:val="0"/>
        </w:rPr>
        <w:t>представление требуемых данных вышестоящим, подчиненным и взаимо</w:t>
        <w:softHyphen/>
        <w:t>действующим органам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Комплекс средств автоматизации ЕДДС должен сопрягаться:</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146" w:name="bookmark1146"/>
      <w:bookmarkEnd w:id="1146"/>
      <w:r>
        <w:rPr>
          <w:spacing w:val="0"/>
          <w:w w:val="100"/>
          <w:position w:val="0"/>
        </w:rPr>
        <w:t>с автоматизированными системами взаимодействующих ДДС экстренных оперативных служб и ДДС организаций;</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147" w:name="bookmark1147"/>
      <w:bookmarkEnd w:id="1147"/>
      <w:r>
        <w:rPr>
          <w:spacing w:val="0"/>
          <w:w w:val="100"/>
          <w:position w:val="0"/>
        </w:rPr>
        <w:t>системами оповещения и информирования;</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148" w:name="bookmark1148"/>
      <w:bookmarkEnd w:id="1148"/>
      <w:r>
        <w:rPr>
          <w:spacing w:val="0"/>
          <w:w w:val="100"/>
          <w:position w:val="0"/>
        </w:rPr>
        <w:t>системой-112;</w:t>
      </w:r>
    </w:p>
    <w:p>
      <w:pPr>
        <w:pStyle w:val="Style12"/>
        <w:keepNext w:val="0"/>
        <w:keepLines w:val="0"/>
        <w:widowControl w:val="0"/>
        <w:numPr>
          <w:ilvl w:val="0"/>
          <w:numId w:val="47"/>
        </w:numPr>
        <w:shd w:val="clear" w:color="auto" w:fill="auto"/>
        <w:tabs>
          <w:tab w:pos="594" w:val="left"/>
        </w:tabs>
        <w:bidi w:val="0"/>
        <w:spacing w:before="0" w:after="0" w:line="214" w:lineRule="auto"/>
        <w:ind w:left="0" w:right="0"/>
        <w:jc w:val="both"/>
      </w:pPr>
      <w:bookmarkStart w:id="1149" w:name="bookmark1149"/>
      <w:bookmarkEnd w:id="1149"/>
      <w:r>
        <w:rPr>
          <w:spacing w:val="0"/>
          <w:w w:val="100"/>
          <w:position w:val="0"/>
        </w:rPr>
        <w:t>системами мониторинга, включая системы: видеонаблюдения, фото-, ви</w:t>
        <w:softHyphen/>
        <w:t>деофиксации нарушений правил дорожного движения, пожарных и тревожных сигнализаций, поисково-навигационные (ГЛОНАСС</w:t>
      </w:r>
      <w:r>
        <w:rPr>
          <w:spacing w:val="0"/>
          <w:w w:val="100"/>
          <w:position w:val="0"/>
        </w:rPr>
        <w:t xml:space="preserve">/GPS), </w:t>
      </w:r>
      <w:r>
        <w:rPr>
          <w:spacing w:val="0"/>
          <w:w w:val="100"/>
          <w:position w:val="0"/>
        </w:rPr>
        <w:t>мониторинга объектов жилищно-коммунального хозяйства, экомониторинга и т.п.;</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150" w:name="bookmark1150"/>
      <w:bookmarkEnd w:id="1150"/>
      <w:r>
        <w:rPr>
          <w:spacing w:val="0"/>
          <w:w w:val="100"/>
          <w:position w:val="0"/>
        </w:rPr>
        <w:t>системами лабораторного контроля;</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151" w:name="bookmark1151"/>
      <w:bookmarkEnd w:id="1151"/>
      <w:r>
        <w:rPr>
          <w:spacing w:val="0"/>
          <w:w w:val="100"/>
          <w:position w:val="0"/>
        </w:rPr>
        <w:t>информационно-аналитическими системами;</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152" w:name="bookmark1152"/>
      <w:bookmarkEnd w:id="1152"/>
      <w:r>
        <w:rPr>
          <w:spacing w:val="0"/>
          <w:w w:val="100"/>
          <w:position w:val="0"/>
        </w:rPr>
        <w:t>АИУС РСЧС;</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153" w:name="bookmark1153"/>
      <w:bookmarkEnd w:id="1153"/>
      <w:r>
        <w:rPr>
          <w:spacing w:val="0"/>
          <w:w w:val="100"/>
          <w:position w:val="0"/>
        </w:rPr>
        <w:t>АПК «Безопасный город»</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154" w:name="bookmark1154"/>
      <w:bookmarkEnd w:id="1154"/>
      <w:r>
        <w:rPr>
          <w:spacing w:val="0"/>
          <w:w w:val="100"/>
          <w:position w:val="0"/>
        </w:rPr>
        <w:t>другими существующими и перспективными системами.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хранения, обработки и передачи данных</w:t>
      </w:r>
      <w:r>
        <w:rPr>
          <w:spacing w:val="0"/>
          <w:w w:val="100"/>
          <w:position w:val="0"/>
        </w:rPr>
        <w:t xml:space="preserve"> состоит из следующих эле</w:t>
        <w:softHyphen/>
        <w:t>ментов: оборудование локальной вычислительной сети; оборудование хранения и обработки данных; автоматизированные рабочие места, оргтехника.</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видеоконференцсвязи</w:t>
      </w:r>
      <w:r>
        <w:rPr>
          <w:spacing w:val="0"/>
          <w:w w:val="100"/>
          <w:position w:val="0"/>
        </w:rPr>
        <w:t xml:space="preserve"> обеспечивает участие дежурных оперативных ЕДДС, а также других должностных лиц в селекторных совещаниях с вышесто</w:t>
        <w:softHyphen/>
        <w:t>ящими, подчиненными и взаимодействующими органами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отображения информации</w:t>
      </w:r>
      <w:r>
        <w:rPr>
          <w:spacing w:val="0"/>
          <w:w w:val="100"/>
          <w:position w:val="0"/>
        </w:rPr>
        <w:t xml:space="preserve"> (видеостена) обеспечивает вывод инфор</w:t>
        <w:softHyphen/>
        <w:t>мации с автоматизированных рабочих мест, а также с оборудования видеокон</w:t>
        <w:softHyphen/>
        <w:t>ференцсвязи.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мониторинга стационарных объектов и подвижных транспортных средств</w:t>
      </w:r>
      <w:r>
        <w:rPr>
          <w:spacing w:val="0"/>
          <w:w w:val="100"/>
          <w:position w:val="0"/>
        </w:rPr>
        <w:t xml:space="preserve"> должна обеспечивать прием данных от объектов мониторинга, отобра</w:t>
        <w:softHyphen/>
        <w:t>жение объектов мониторинга, а также транспортных средств, оснащаемых аппа</w:t>
        <w:softHyphen/>
        <w:t>ратурой спутниковой навигации ГЛОНАСС или ГЛОНАСС</w:t>
      </w:r>
      <w:r>
        <w:rPr>
          <w:spacing w:val="0"/>
          <w:w w:val="100"/>
          <w:position w:val="0"/>
        </w:rPr>
        <w:t xml:space="preserve">/GPS, </w:t>
      </w:r>
      <w:r>
        <w:rPr>
          <w:spacing w:val="0"/>
          <w:w w:val="100"/>
          <w:position w:val="0"/>
        </w:rPr>
        <w:t>в соответствии с перечнем Министерства транспорта Российской Федерации, на территории соответствующего городского округа, муниципального района.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составе оборудования наблюдения в ЕДДС должны быть предусмотрены станции радиационного контроля и средства гидрометеорологии.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Для обеспечения приема вызовов и сообщений о происшествиях по едино</w:t>
        <w:softHyphen/>
        <w:t xml:space="preserve">му номеру «112», поступающих с территории муниципального образования на базе ЕДДС может быть создан центр обработки вызовов системы-112. </w:t>
      </w:r>
      <w:r>
        <w:rPr>
          <w:spacing w:val="0"/>
          <w:w w:val="100"/>
          <w:position w:val="0"/>
        </w:rPr>
        <w:t>Необходимость развертывания ЦОВ-ЕДДС, его организационная структура, должностные обязанности персонала, состав программно-аппаратных средств определяются техническим проектом на создание системы-112 в субъекте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Для обеспечения эффективного и незамедлительного взаимодействия всех служб и ведомств, ответственных за обеспечение общественной безопасности, правопорядка и безопасности среды обитания на базе ЕДДС может быть создан АПК «Безопасный город».</w:t>
      </w:r>
      <w:r>
        <w:rPr>
          <w:spacing w:val="0"/>
          <w:w w:val="100"/>
          <w:position w:val="0"/>
        </w:rPr>
        <w:t xml:space="preserve"> Необходимость развертывания АПК «Безопасный город», его организационная структура, должностные обязанности персонала, состав программно-аппаратных средств определяются техническим проек</w:t>
        <w:softHyphen/>
        <w:t>том на создание АПК «Безопасный город»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телефонной связи</w:t>
      </w:r>
      <w:r>
        <w:rPr>
          <w:spacing w:val="0"/>
          <w:w w:val="100"/>
          <w:position w:val="0"/>
        </w:rPr>
        <w:t xml:space="preserve"> должна состоять из следующих элементов: мини- АТС; телефонные аппараты; система записи телефонных переговоров.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Должны быть обеспечены прямые телефонные каналы связи между ЕДДС и ЦУКС территориального органа МЧС России по субъекту Российской Федерации, ЕДДС соседних муниципальных образований, а также с ДДС, действующими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радиосвязи</w:t>
      </w:r>
      <w:r>
        <w:rPr>
          <w:spacing w:val="0"/>
          <w:w w:val="100"/>
          <w:position w:val="0"/>
        </w:rPr>
        <w:t xml:space="preserve"> предназначена для обеспечения устойчивой связи с под</w:t>
        <w:softHyphen/>
        <w:t>вижными и стационарными объектами, оборудованными соответствующими средствами связи. Система радиосвязи должна состоять из следующих основных элементов: УКВ-радиостанция; КВ-радиостанция.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оповещения должностных лиц</w:t>
      </w:r>
      <w:r>
        <w:rPr>
          <w:spacing w:val="0"/>
          <w:w w:val="100"/>
          <w:position w:val="0"/>
        </w:rPr>
        <w:t xml:space="preserve"> обеспечивает оповещение руководя</w:t>
        <w:softHyphen/>
        <w:t>щего состава органа местного самоуправления, органов управления и сил РСЧС муниципального уровня, ДДС экстренных оперативных служб и ДДС организаций, действующих на территории муниципального образования. Система оповещения персонала может быть реализована на базе персонального компьютера с установ</w:t>
        <w:softHyphen/>
        <w:t>ленной платой подключения телефонных линий. Количество телефонных линий должно определяться исходя из количества оповещаемых абонентов и требуемого времени оповещения. Сигналы оповещения и экстренная информация дежурно</w:t>
        <w:softHyphen/>
        <w:t>диспетчерским службам и подразделениям постоянной готовности могут пере</w:t>
        <w:softHyphen/>
        <w:t>даваться по всем имеющимся средствам связи и каналам связи.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оповещения населения</w:t>
      </w:r>
      <w:r>
        <w:rPr>
          <w:spacing w:val="0"/>
          <w:w w:val="100"/>
          <w:position w:val="0"/>
        </w:rPr>
        <w:t xml:space="preserve"> обеспечивает своевременное доведение сигналов оповещения и экстренной информации до населения на территории муниципального образования о возникновении или угрозе возникновения ЧС и информирование его об использовании средств и способов защиты от поражающих факторов источника чрезвычайной ситуации. Для обеспечения своевременной передачи населению сигналов оповещения и экстренной информации комплексно используются:</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55" w:name="bookmark1155"/>
      <w:bookmarkEnd w:id="1155"/>
      <w:r>
        <w:rPr>
          <w:spacing w:val="0"/>
          <w:w w:val="100"/>
          <w:position w:val="0"/>
        </w:rPr>
        <w:t>сеть электрических, электронных сирен и мощных акустических систем;</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56" w:name="bookmark1156"/>
      <w:bookmarkEnd w:id="1156"/>
      <w:r>
        <w:rPr>
          <w:spacing w:val="0"/>
          <w:w w:val="100"/>
          <w:position w:val="0"/>
        </w:rPr>
        <w:t>сеть проводного радиовещания;</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57" w:name="bookmark1157"/>
      <w:bookmarkEnd w:id="1157"/>
      <w:r>
        <w:rPr>
          <w:spacing w:val="0"/>
          <w:w w:val="100"/>
          <w:position w:val="0"/>
        </w:rPr>
        <w:t>сеть систем оповещения населения;</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58" w:name="bookmark1158"/>
      <w:bookmarkEnd w:id="1158"/>
      <w:r>
        <w:rPr>
          <w:spacing w:val="0"/>
          <w:w w:val="100"/>
          <w:position w:val="0"/>
        </w:rPr>
        <w:t>сеть кабельного телерадиовещания;</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59" w:name="bookmark1159"/>
      <w:bookmarkEnd w:id="1159"/>
      <w:r>
        <w:rPr>
          <w:spacing w:val="0"/>
          <w:w w:val="100"/>
          <w:position w:val="0"/>
        </w:rPr>
        <w:t>сеть эфирного телерадиовещания;</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60" w:name="bookmark1160"/>
      <w:bookmarkEnd w:id="1160"/>
      <w:r>
        <w:rPr>
          <w:spacing w:val="0"/>
          <w:w w:val="100"/>
          <w:position w:val="0"/>
        </w:rPr>
        <w:t>сеть подвижной радиотелефонной связи;</w:t>
      </w:r>
    </w:p>
    <w:p>
      <w:pPr>
        <w:pStyle w:val="Style12"/>
        <w:keepNext w:val="0"/>
        <w:keepLines w:val="0"/>
        <w:widowControl w:val="0"/>
        <w:numPr>
          <w:ilvl w:val="0"/>
          <w:numId w:val="47"/>
        </w:numPr>
        <w:shd w:val="clear" w:color="auto" w:fill="auto"/>
        <w:tabs>
          <w:tab w:pos="579" w:val="left"/>
        </w:tabs>
        <w:bidi w:val="0"/>
        <w:spacing w:before="0" w:after="0" w:line="187" w:lineRule="auto"/>
        <w:ind w:left="0" w:right="0"/>
        <w:jc w:val="both"/>
      </w:pPr>
      <w:bookmarkStart w:id="1161" w:name="bookmark1161"/>
      <w:bookmarkEnd w:id="1161"/>
      <w:r>
        <w:rPr>
          <w:spacing w:val="0"/>
          <w:w w:val="100"/>
          <w:position w:val="0"/>
        </w:rPr>
        <w:t>сеть местной телефонной связи, в том числе таксофоны, предназначенные для оказания универсальных услуг телефонной связи с функцией оповещения;</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62" w:name="bookmark1162"/>
      <w:bookmarkEnd w:id="1162"/>
      <w:r>
        <w:rPr>
          <w:spacing w:val="0"/>
          <w:w w:val="100"/>
          <w:position w:val="0"/>
        </w:rPr>
        <w:t>сети связи операторов связи и ведомственные;</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63" w:name="bookmark1163"/>
      <w:bookmarkEnd w:id="1163"/>
      <w:r>
        <w:rPr>
          <w:spacing w:val="0"/>
          <w:w w:val="100"/>
          <w:position w:val="0"/>
        </w:rPr>
        <w:t>сети систем персонального радиовызова;</w:t>
      </w:r>
    </w:p>
    <w:p>
      <w:pPr>
        <w:pStyle w:val="Style12"/>
        <w:keepNext w:val="0"/>
        <w:keepLines w:val="0"/>
        <w:widowControl w:val="0"/>
        <w:numPr>
          <w:ilvl w:val="0"/>
          <w:numId w:val="47"/>
        </w:numPr>
        <w:shd w:val="clear" w:color="auto" w:fill="auto"/>
        <w:tabs>
          <w:tab w:pos="582" w:val="left"/>
        </w:tabs>
        <w:bidi w:val="0"/>
        <w:spacing w:before="0" w:after="0" w:line="151" w:lineRule="auto"/>
        <w:ind w:left="0" w:right="0"/>
        <w:jc w:val="both"/>
      </w:pPr>
      <w:bookmarkStart w:id="1164" w:name="bookmark1164"/>
      <w:bookmarkEnd w:id="1164"/>
      <w:r>
        <w:rPr>
          <w:spacing w:val="0"/>
          <w:w w:val="100"/>
          <w:position w:val="0"/>
        </w:rPr>
        <w:t>информационно-телекоммуникационная сеть «Интернет»;</w:t>
      </w:r>
    </w:p>
    <w:p>
      <w:pPr>
        <w:pStyle w:val="Style12"/>
        <w:keepNext w:val="0"/>
        <w:keepLines w:val="0"/>
        <w:widowControl w:val="0"/>
        <w:numPr>
          <w:ilvl w:val="0"/>
          <w:numId w:val="47"/>
        </w:numPr>
        <w:shd w:val="clear" w:color="auto" w:fill="auto"/>
        <w:tabs>
          <w:tab w:pos="575" w:val="left"/>
        </w:tabs>
        <w:bidi w:val="0"/>
        <w:spacing w:before="0" w:after="0" w:line="187" w:lineRule="auto"/>
        <w:ind w:left="0" w:right="0"/>
        <w:jc w:val="both"/>
      </w:pPr>
      <w:bookmarkStart w:id="1165" w:name="bookmark1165"/>
      <w:bookmarkEnd w:id="1165"/>
      <w:r>
        <w:rPr>
          <w:spacing w:val="0"/>
          <w:w w:val="100"/>
          <w:position w:val="0"/>
        </w:rPr>
        <w:t>громкоговорящие средства на подвижных объектах, мобильные и носимые средства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Задействование средств системы оповещения осуществляется дежурным опе</w:t>
        <w:softHyphen/>
        <w:t>ративным (старшим дежурным оперативным) по указанию Главы муниципаль</w:t>
        <w:softHyphen/>
        <w:t>ного образования (Председателя КЧС и ОПБ) или самостоятельно по обстановке (в пределах установленных полномочий) с последующим докладом.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внутренней связи</w:t>
      </w:r>
      <w:r>
        <w:rPr>
          <w:spacing w:val="0"/>
          <w:w w:val="100"/>
          <w:position w:val="0"/>
        </w:rPr>
        <w:t xml:space="preserve"> обеспечивает оповещение лиц, находящихся в ЕДДС, посредством задействования оборудования звукоусиления, установленного в по</w:t>
        <w:softHyphen/>
        <w:t>мещениях ЕДДС. Система внутренней связи должна состоять из следующих основных элементов: микрофон дежурного оперативного; усилитель мощности; акустические системы.</w:t>
      </w:r>
    </w:p>
    <w:p>
      <w:pPr>
        <w:pStyle w:val="Style12"/>
        <w:keepNext w:val="0"/>
        <w:keepLines w:val="0"/>
        <w:widowControl w:val="0"/>
        <w:shd w:val="clear" w:color="auto" w:fill="auto"/>
        <w:bidi w:val="0"/>
        <w:spacing w:before="0" w:after="280" w:line="240" w:lineRule="auto"/>
        <w:ind w:left="0" w:right="0"/>
        <w:jc w:val="both"/>
      </w:pPr>
      <w:r>
        <w:rPr>
          <w:spacing w:val="0"/>
          <w:w w:val="100"/>
          <w:position w:val="0"/>
          <w:u w:val="single"/>
        </w:rPr>
        <w:t>Система резервного электроснабжения</w:t>
      </w:r>
      <w:r>
        <w:rPr>
          <w:spacing w:val="0"/>
          <w:w w:val="100"/>
          <w:position w:val="0"/>
        </w:rPr>
        <w:t>предназначена для обеспечения ра</w:t>
        <w:softHyphen/>
        <w:t>ботоспособности телекоммуникационного оборудования в течение времени, необходимого для перехода на резервный источник электропитания. К системе резервного электроснабжения должны быть подключены: система телефонной связи; система хранения, обработки и передачи данных; система видеоконфе</w:t>
        <w:softHyphen/>
        <w:t>ренцсвязи; система отображения информации; система оповещения персонала; система мониторинга транспортных средств; система внутренней связи.</w:t>
      </w:r>
    </w:p>
    <w:p>
      <w:pPr>
        <w:pStyle w:val="Style42"/>
        <w:keepNext/>
        <w:keepLines/>
        <w:widowControl w:val="0"/>
        <w:shd w:val="clear" w:color="auto" w:fill="auto"/>
        <w:bidi w:val="0"/>
        <w:spacing w:before="0"/>
        <w:ind w:left="0" w:right="0" w:firstLine="0"/>
        <w:jc w:val="both"/>
      </w:pPr>
      <w:bookmarkStart w:id="1166" w:name="bookmark1166"/>
      <w:bookmarkStart w:id="1167" w:name="bookmark1167"/>
      <w:bookmarkStart w:id="1168" w:name="bookmark1168"/>
      <w:r>
        <w:rPr>
          <w:spacing w:val="0"/>
          <w:w w:val="100"/>
          <w:position w:val="0"/>
        </w:rPr>
        <w:t>Литература</w:t>
      </w:r>
      <w:bookmarkEnd w:id="1166"/>
      <w:bookmarkEnd w:id="1167"/>
      <w:bookmarkEnd w:id="1168"/>
    </w:p>
    <w:p>
      <w:pPr>
        <w:pStyle w:val="Style44"/>
        <w:keepNext w:val="0"/>
        <w:keepLines w:val="0"/>
        <w:widowControl w:val="0"/>
        <w:shd w:val="clear" w:color="auto" w:fill="auto"/>
        <w:bidi w:val="0"/>
        <w:spacing w:before="0" w:after="0" w:line="240" w:lineRule="auto"/>
        <w:ind w:right="0"/>
        <w:jc w:val="both"/>
      </w:pPr>
      <w:r>
        <w:rPr>
          <w:spacing w:val="0"/>
          <w:w w:val="100"/>
          <w:position w:val="0"/>
        </w:rPr>
        <w:t>Управление рисками техногенных и природных чрезвычайных ситуаций: Пособие для руководителей муниципальных образований / Под общ.ред.М.И. Фалеева / Российское научное общество ана</w:t>
        <w:softHyphen/>
        <w:t>лиза риска. М.: ФГБУ ВНИИ ГОЧС (ФЦ), 2017. 222 с.</w:t>
      </w:r>
    </w:p>
    <w:p>
      <w:pPr>
        <w:pStyle w:val="Style44"/>
        <w:keepNext w:val="0"/>
        <w:keepLines w:val="0"/>
        <w:widowControl w:val="0"/>
        <w:shd w:val="clear" w:color="auto" w:fill="auto"/>
        <w:bidi w:val="0"/>
        <w:spacing w:before="0" w:after="0" w:line="240" w:lineRule="auto"/>
        <w:ind w:right="0"/>
        <w:jc w:val="both"/>
      </w:pPr>
      <w:r>
        <w:rPr>
          <w:spacing w:val="0"/>
          <w:w w:val="100"/>
          <w:position w:val="0"/>
        </w:rPr>
        <w:t>ГОСТ Р 22.7.01-2016. Национальный стандарт Российской Федерации. Безопасность в чрезвычайных ситуациях. Единая дежурно-диспетчерская служба. Основные положения.</w:t>
      </w:r>
    </w:p>
    <w:p>
      <w:pPr>
        <w:pStyle w:val="Style62"/>
        <w:keepNext w:val="0"/>
        <w:keepLines w:val="0"/>
        <w:widowControl w:val="0"/>
        <w:numPr>
          <w:ilvl w:val="0"/>
          <w:numId w:val="49"/>
        </w:numPr>
        <w:shd w:val="clear" w:color="auto" w:fill="auto"/>
        <w:tabs>
          <w:tab w:pos="572" w:val="left"/>
        </w:tabs>
        <w:bidi w:val="0"/>
        <w:spacing w:before="0"/>
        <w:ind w:left="560" w:right="0" w:hanging="560"/>
        <w:jc w:val="left"/>
      </w:pPr>
      <w:bookmarkStart w:id="1169" w:name="bookmark1169"/>
      <w:bookmarkEnd w:id="1169"/>
      <w:r>
        <w:rPr>
          <w:spacing w:val="0"/>
          <w:w w:val="100"/>
          <w:position w:val="0"/>
        </w:rPr>
        <w:t>Государственные, ведомственные и иные информационные ресурсы, используемые в работе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Большое значение для работы МЧС России имеет внедрение новых инфор</w:t>
        <w:softHyphen/>
        <w:t>мационных технологий, которые способствуют лучшему мониторингу и более оперативному реагированию на любые чрезвычайные ситуации. За последние десятилетие в МЧС было реализовано несколько проектов, позволивших серьезно уменьшить время реакции, а также снизить вероятность различного рода проис</w:t>
        <w:softHyphen/>
        <w:t>шествий. Ряд документов регламентируют процесс внедрения и использования информационных технологий в деятельности государственных органов и органов местного самоуправления.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АИУС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Автоматизированная информационно-управляющая система (АИУС) единой государственной системы предупреждения и ликвидации чрезвычайных ситуаций предназначена для сбора, обработки оперативной информации о чрезвычайных ситуациях и информационного обмена между различными подсистемами и зве</w:t>
        <w:softHyphen/>
        <w:t>ньями РСЧС, для этого все данные сохраняются в единый банк данных, создавая информационный фонд, который в дальнейшем может быть использован при анализе и прогнозировании ситуации. Данная система является инструментом для комплексной оценки последствий ЧС, а также для расчета необходимых сил и средств для их ликвидации. Внедрение этой системы в практическую деятель</w:t>
        <w:softHyphen/>
        <w:t>ность позволило значительно снизить временные затраты на оценку сложившейся в зоне ЧС обстановки и принятие решения в случае необходимости проведения спасательных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АИУС РСЧС используются следующие информационные технологии: об</w:t>
        <w:softHyphen/>
        <w:t>работки данных, информационные технологии управления, поддержки принятия решения, экспертных систем.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Еще одно направление развития информационных технологий в системе МЧС связано с формирование банка данных по потенциально опасным объектам в трехмерномформате. Трехмерное моделирование позволяет проводить не толь</w:t>
        <w:softHyphen/>
        <w:t>ко мониторинг, но и создавать ситуации для расчета эвакуации людей и расчета пожаров. Для решения этих задач существует комплекс специализированного программного обеспечения.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Геоинформационная система, обеспечивает сбор, хранение, обработку, ото</w:t>
        <w:softHyphen/>
        <w:t xml:space="preserve">бражение и распространение пространственно-координированных данных. Геоинформационные технологии объединяют традиционные операции работы с базами данных (например, запрос и статистический анализ) с преимуществами полноценной визуализации и географического анализа, которые предоставляет карта. Это отличает ГИС от других информационных систем и обеспечивает </w:t>
      </w:r>
      <w:r>
        <w:rPr>
          <w:spacing w:val="0"/>
          <w:w w:val="100"/>
          <w:position w:val="0"/>
        </w:rPr>
        <w:t>уникальные возможности их применения для решения задач, связанных с ана</w:t>
        <w:softHyphen/>
        <w:t>лизом явлений и событий окружающего мира, с выделением главных факторов и причин, с планированием стратегических решений и анализом возможных последствий предпринимаемых действий.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Информационные технологии на основе систем управления базами данных включают комплекс программных средств для хранения, поиска и анализа фор</w:t>
        <w:softHyphen/>
        <w:t>мализованной информации (информация, состоящая из жестко заданного перечня информационных показателей).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основе системы управления базами данных автоматизирован сбор и обра</w:t>
        <w:softHyphen/>
        <w:t>ботка информации о чрезвычайных ситуациях и проводимых мероприятиях, их учет и накопление. База данных содержит информацию обо всех чрезвычайных ситуациях, произошедших на территории России с 1990 года.</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КСОБЖН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Комплексная система обеспечения безопасности жизнедеятельности населе</w:t>
        <w:softHyphen/>
        <w:t>ния в субъектах Российской Федерации (КСОБЖН) является территориально- распределенной интегрированной информационно-автоматизированной управляю</w:t>
        <w:softHyphen/>
        <w:t>щей системой, создаваемой субъектом Российской Федерации и представляющей собой совокупность взаимодействующих автоматизированных систем террито</w:t>
        <w:softHyphen/>
        <w:t>риальных органов федеральных органов исполнительной власти, региональных органов исполнительной власти, органов местного самоуправления и организаций, решающих на территории субъекта Российской Федерации задачи мониторинга, прогнозирования и поддержки принятия решений в сферах обеспечения безопас</w:t>
        <w:softHyphen/>
        <w:t>ности жизнедеятельности, и информационно-коммуникационной инфраструктуры КСОБЖН, объединяющей эти автоматизированные системы.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Внедрение КСОБЖН, в соответствии с Основами государственной политики Российской Федерации в области защиты населения и территорий от чрезвычайных ситуаций на период до 2030 года, утвержденными Указом Президента Российской Федерации от 11 января 2018 г. № 12, является одним из приоритетных направле</w:t>
        <w:softHyphen/>
        <w:t>ний при решении задач государственной политики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оповещения-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органов управления, сил единой государственной системы предупреждения и ликвидации чрезвычайных ситуаций и населения. В различных режимах функционирования территориальной подсистемы РСЧС системы оповещения населения использу</w:t>
        <w:softHyphen/>
        <w:t>ются в целях защиты населения и территорий от ЧС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настоящий момент в Российской Федерации созданы и функционируют следующие системы оповещения: федеральная, межрегиональные, региональ</w:t>
        <w:softHyphen/>
        <w:t>ные, муниципальные, локальные. Системы оповещения всех уровней должны программно и технически сопрягаться.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Оповещение населения организуется по пяти основным направлениям: феде</w:t>
        <w:softHyphen/>
        <w:t>ральные, межрегиональные, региональные, муниципальные системы централи</w:t>
        <w:softHyphen/>
        <w:t>зованного оповещения и локальные системы оповещения в районах размещения ПОО; комплексная система экстренного оповещения населения (КСЭОН) в районах возможного возникновения быстроразвивающихся процессов; терминальные ком</w:t>
        <w:softHyphen/>
        <w:t xml:space="preserve">плексы информирования и оповещения населения в местах массового пребывания людей (ОКСИОН); информирование населения путем рассылки коротких </w:t>
      </w:r>
      <w:r>
        <w:rPr>
          <w:spacing w:val="0"/>
          <w:w w:val="100"/>
          <w:position w:val="0"/>
        </w:rPr>
        <w:t xml:space="preserve">SMS </w:t>
      </w:r>
      <w:r>
        <w:rPr>
          <w:spacing w:val="0"/>
          <w:w w:val="100"/>
          <w:position w:val="0"/>
        </w:rPr>
        <w:t>сообщений по сетям подвижной радиотелефонной связи общего пользования; применение громкоговорящих систем, установленных на автомобилях опера</w:t>
        <w:softHyphen/>
        <w:t>тивных служб в районах; применение мобильных средств оповещения, органами исполнительной власти субъектов Российской Федерации, муниципальных об</w:t>
        <w:softHyphen/>
        <w:t>разований. Кроме того, для оповещения могут использоваться вспомогательные средства: пневматические и ручные сирены, церковные колокола, устройства типа «Рында»,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Работа по информированию населения осуществляется оперативной дежур</w:t>
        <w:softHyphen/>
        <w:t>ной сменой ЦУКС, ЕДДС территориальной подсистемы РСЧС с использованием утвержденных инструкций, алгоритмов и схем оповещения, а также данных паспорта территории.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нормативными документами, в субъектах Российской Федерации и муниципальных образованиях в целях своевременного оповещения и информирования населения, а также осуществления комплекса мер по развитию и поддержанию в состоянии постоянной готовности систем оповещения населения вводятся «Положения об организации оповещения и информирования населения субъекта Российской Федерации (муниципального образования) об угрозе воз</w:t>
        <w:softHyphen/>
        <w:t>никновения или о возникновении чрезвычайных ситуаций межмуниципального и регионального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Региональные системы оповещения обеспечивают доведение сигналов и ин</w:t>
        <w:softHyphen/>
        <w:t>формации оповещения от территориальных органов ЦУКС МЧС России по субъ</w:t>
        <w:softHyphen/>
        <w:t>ектам Российской Федерации до руководящего состава гражданской обороны, территориальной подсистемы РСЧС, органов, специально уполномоченных на решение задач в области защиты населения и территорий от ЧС и (или) граж</w:t>
        <w:softHyphen/>
        <w:t>данской обороны при органах местного самоуправления, ЕДДС муниципальных образований, специально подготовленных сил РСЧС регионального подчинения, дежурно-диспетчерских служб организаций, эксплуатирующих потенциально опасные объекты и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Муниципальные системы оповещения обеспечивают доведение сигналов и информации оповещения от органов управления (ЕДДС) муниципальных образований до дежурно-диспетчерских служб потенциально опасных объектов и других объектов экономики, представляющих опасность возникновения ЧС, специально подготовленных сил РСЧС и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Локальные системы оповещения (ЛСО) обеспечивают в пределах зон своего действия доведение сигналов и информации оповещения от пунктов управле</w:t>
        <w:softHyphen/>
        <w:t xml:space="preserve">ния потенциально опасных объектов до персонала этих объектов, персонала </w:t>
      </w:r>
      <w:r>
        <w:rPr>
          <w:spacing w:val="0"/>
          <w:w w:val="100"/>
          <w:position w:val="0"/>
        </w:rPr>
        <w:t>других организаций и населения, находящихся в зоне действия ЛСО, а также взаимодействующих органов управления, уполномоченных на решение задач по предупреждению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других объектах создаются объектовые системы оповещения, обеспечиваю</w:t>
        <w:softHyphen/>
        <w:t>щие доведение сигналов и информации оповещения до руководителей, персонала и объектовых сил ГО и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Оперативные дежурные службы любого звена оповещения должны иметь возможность оповещать объекты (организации) и население находящиеся в зоне ответственности этих дежурных служб. В случае выхода из строя систем опове</w:t>
        <w:softHyphen/>
        <w:t>щения населения промежуточного или нижнего уровня, дежурная служба более высокого уровня должна иметь возможность организовать оповещение на две ступени ниже своего уровня.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сокращения сроков прохождения информации по уровням оповещения применяется автоматизация процессов оповещения путем применения специ</w:t>
        <w:softHyphen/>
        <w:t>альной аппаратуры.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решения задач оповещения используются неавтоматизированный и авто</w:t>
        <w:softHyphen/>
        <w:t>матизированный способы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неавтоматизированном способе оповещения сигналы и информация пе</w:t>
        <w:softHyphen/>
        <w:t>редаются с использованием существующих каналов линий, сети связи общего пользования и ведомственных сетей связи, а также сетей вещания без примене</w:t>
        <w:softHyphen/>
        <w:t>ния специальной аппаратуры оповещения путем передачи речевой информации, условных сигналов, сигналов управления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автоматизированном режиме передачи сигналов (распоряжений) и инфор</w:t>
        <w:softHyphen/>
        <w:t>мации оповещение осуществляется с использованием специальных технических средств оповещения, сопряженных с каналами сети связи общего пользования, ведомственных сетей связи, а также сетей вещания.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каждом уровне оповещения должно быть предусмотрено сопряжение с ин</w:t>
        <w:softHyphen/>
        <w:t>формационными системами организаций и учреждений, которые являются источ</w:t>
        <w:softHyphen/>
        <w:t>никами информации об угрозе возникновения или факте возникновения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Между этими организациями и оперативно-дежурными службами ЦУКС, ЕДДС организуются прямые информационные направления.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Задействование систем оповещения населения для оповещения подчиненных органов управления, должностных лиц и сил РСЧС, а также порядок доведения условных сигналов на каждом уровне оповещения определяется соответствую</w:t>
        <w:softHyphen/>
        <w:t>щим органом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качестве технических средств для доведения условных сигналов до органов управления и должностных лиц используются комплексы специальной аппаратуры оповещения, сопряженные со служебными, квартирными и сотовыми телефонами должностных лиц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Распоряжения на задействование систем оповещения отдаются: региональ</w:t>
        <w:softHyphen/>
        <w:t>ной системы оповещения — органом исполнительной власти соответствую</w:t>
        <w:softHyphen/>
        <w:t>щего субъекта Российской Федерации; муниципальной системы оповеще</w:t>
        <w:softHyphen/>
        <w:t xml:space="preserve">ния — соответствующим органом местного самоуправления; локальной системы </w:t>
      </w:r>
      <w:r>
        <w:rPr>
          <w:spacing w:val="0"/>
          <w:w w:val="100"/>
          <w:position w:val="0"/>
        </w:rPr>
        <w:t>оповещения — руководителем организации, эксплуатирующей потенциально опасный объект.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Непосредственные действия (работы) по задействованию систем оповещения осуществляются ОДС ЦУКС, дежурными (дежурно-диспетчерскими) службами органов повседневного управления РСЧС, дежурными службами организаций связи, операторов связи и организаций телерадиовещания, привлекаемыми к обеспечению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организации работ по оповещению и информированию органов управ</w:t>
        <w:softHyphen/>
        <w:t>ления и населения субъектов Российской Федерации в ОДС ЦУКС территори</w:t>
        <w:softHyphen/>
        <w:t>альных органов МЧС России должны быть разработаны и утверждены руко</w:t>
        <w:softHyphen/>
        <w:t>водящие документы по организации оповещения и информирования органов управления и населения. В ОДС ЦУКС территориальных органов МЧС России должно быть назначено должностное лицо, ответственное за организацию оповещения и информирования органов управления и населения, которое ко</w:t>
        <w:softHyphen/>
        <w:t>ординирует действия специалистов ОДС по информированию и оповещению населения в районе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Тексты речевых сообщений для оповещения населения записываются заранее на магнитные носители, которые хранятся на рабочих местах оперативно-дежурной смены ЦУКС и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чрезвычайных, не терпящих отлагательства случаях, допускается экстрен</w:t>
        <w:softHyphen/>
        <w:t>ная передача речевых сообщений для населения оперативно-дежурной службой соответствующего органа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доведения до населения команды «ВНИМАНИЕ ВСЕМ!» используются звуковые сигналы наружных электросирен централизованного и местного запуска. Речевые сообщения населению передаются по сетям проводного, радио- и теле</w:t>
        <w:softHyphen/>
        <w:t>визионного вещания.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Оповещение населения, находящегося в транспортных средствах, обеспечи</w:t>
        <w:softHyphen/>
        <w:t>вается по системам технологической связи и оповещения, а также КСЭОН.</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СЗИОНТ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защиты от угроз природного и техногенного характера, информиро</w:t>
        <w:softHyphen/>
        <w:t>вания и оповещения населения на транспорте (СЗИОНТ)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СЗИОНТ создается в целях обеспечения:</w:t>
      </w:r>
    </w:p>
    <w:p>
      <w:pPr>
        <w:pStyle w:val="Style12"/>
        <w:keepNext w:val="0"/>
        <w:keepLines w:val="0"/>
        <w:widowControl w:val="0"/>
        <w:numPr>
          <w:ilvl w:val="0"/>
          <w:numId w:val="47"/>
        </w:numPr>
        <w:shd w:val="clear" w:color="auto" w:fill="auto"/>
        <w:tabs>
          <w:tab w:pos="541" w:val="left"/>
        </w:tabs>
        <w:bidi w:val="0"/>
        <w:spacing w:before="0" w:after="0" w:line="204" w:lineRule="auto"/>
        <w:ind w:left="0" w:right="0"/>
        <w:jc w:val="both"/>
      </w:pPr>
      <w:bookmarkStart w:id="1170" w:name="bookmark1170"/>
      <w:bookmarkEnd w:id="1170"/>
      <w:r>
        <w:rPr>
          <w:spacing w:val="0"/>
          <w:w w:val="100"/>
          <w:position w:val="0"/>
        </w:rPr>
        <w:t>информирования и оперативного оповещения людей, находящихся на объ</w:t>
        <w:softHyphen/>
        <w:t>ектах транспортной инфраструктуры и транспорте, об угрозе возникновения или о возникновении чрезвычайных ситуаций природного и техногенного характера;</w:t>
      </w:r>
    </w:p>
    <w:p>
      <w:pPr>
        <w:pStyle w:val="Style12"/>
        <w:keepNext w:val="0"/>
        <w:keepLines w:val="0"/>
        <w:widowControl w:val="0"/>
        <w:numPr>
          <w:ilvl w:val="0"/>
          <w:numId w:val="47"/>
        </w:numPr>
        <w:shd w:val="clear" w:color="auto" w:fill="auto"/>
        <w:tabs>
          <w:tab w:pos="541" w:val="left"/>
        </w:tabs>
        <w:bidi w:val="0"/>
        <w:spacing w:before="0" w:after="0" w:line="187" w:lineRule="auto"/>
        <w:ind w:left="0" w:right="0"/>
        <w:jc w:val="both"/>
      </w:pPr>
      <w:bookmarkStart w:id="1171" w:name="bookmark1171"/>
      <w:bookmarkEnd w:id="1171"/>
      <w:r>
        <w:rPr>
          <w:spacing w:val="0"/>
          <w:w w:val="100"/>
          <w:position w:val="0"/>
        </w:rPr>
        <w:t>мониторинга обстановки в местах массового пребывания людей на объектах транспортной инфраструктуры и транспорте;</w:t>
      </w:r>
    </w:p>
    <w:p>
      <w:pPr>
        <w:pStyle w:val="Style12"/>
        <w:keepNext w:val="0"/>
        <w:keepLines w:val="0"/>
        <w:widowControl w:val="0"/>
        <w:numPr>
          <w:ilvl w:val="0"/>
          <w:numId w:val="47"/>
        </w:numPr>
        <w:shd w:val="clear" w:color="auto" w:fill="auto"/>
        <w:tabs>
          <w:tab w:pos="543" w:val="left"/>
        </w:tabs>
        <w:bidi w:val="0"/>
        <w:spacing w:before="0" w:after="0" w:line="187" w:lineRule="auto"/>
        <w:ind w:left="0" w:right="0"/>
        <w:jc w:val="both"/>
      </w:pPr>
      <w:bookmarkStart w:id="1172" w:name="bookmark1172"/>
      <w:bookmarkEnd w:id="1172"/>
      <w:r>
        <w:rPr>
          <w:spacing w:val="0"/>
          <w:w w:val="100"/>
          <w:position w:val="0"/>
        </w:rPr>
        <w:t>подготовки населения в области защиты от чрезвычайных ситуаций при</w:t>
        <w:softHyphen/>
        <w:t>родного и техногенного характера, обеспечения пожарной безопасности.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СЗИОНТ включает в себя терминальные комплексы, оснащенные подсистемами массового информирования (визуального и звукового), наблюдения и сбора ин</w:t>
        <w:softHyphen/>
        <w:t xml:space="preserve">формации, контроля параметров окружающей среды, в том числе радиационного химического контроля, экстренной связи, а также системы управления в центрах </w:t>
      </w:r>
      <w:r>
        <w:rPr>
          <w:spacing w:val="0"/>
          <w:w w:val="100"/>
          <w:position w:val="0"/>
        </w:rPr>
        <w:t>управления в кризисных ситуациях МЧС России по субъектам Российской Фе</w:t>
        <w:softHyphen/>
        <w:t>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ОКСИОН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Общероссийская комплексная система информирования и оповещения насе</w:t>
        <w:softHyphen/>
        <w:t>ления в местах массового пребывания людей (ОКСИОН)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ОКСИОН имеет 4 уровня: федеральный, межрегиональный, региональный и муниципальный. В соответствии с иерархической структурой ОКСИОН ин</w:t>
        <w:softHyphen/>
        <w:t>формационные центры подразделены на федеральный информационный центр (ФГБУ «ИЦ ОКСИОН»), межрегиональные, региональные и муниципальные (городские) информационные центры.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состав комплекса технических средств ОКСИОН входят информационные центры, стационарные терминальные комплексы (пункты уличного информирова</w:t>
        <w:softHyphen/>
        <w:t>ния и оповещения населения, пункты информирования и оповещения населения в зданиях с массовым пребыванием людей, мобильные комплексы информиро</w:t>
        <w:softHyphen/>
        <w:t>вания и оповещения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АПК «Безопасный город»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Целью построения и развития аппаратно-программного комплекса «Безопасный городе является повышение общего уровня общественной безопасности, правопоряд</w:t>
        <w:softHyphen/>
        <w:t>ка и безопасности среды обитания за счет существенного улучшения координации деятельности сил и служб, ответственных за решение этих задач, путем внедрения на базе муниципальных образований (в соответствии с едиными функциональны</w:t>
        <w:softHyphen/>
        <w:t>ми и технологическими стандартами) комплексной информационной системы, обеспечивающей прогнозирование, мониторинг, предупреждение и ликвидацию возможных угроз, а также контроль устранения последствий чрезвычайных ситуаций и правонарушений с интеграцией под ее управлением действий информационно- управляющих подсистем дежурных, диспетчерских, муниципальных служб для их оперативного взаимодействия в интересах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задачами построения и развития АПК«Безопасный город» являются:</w:t>
      </w:r>
    </w:p>
    <w:p>
      <w:pPr>
        <w:pStyle w:val="Style12"/>
        <w:keepNext w:val="0"/>
        <w:keepLines w:val="0"/>
        <w:widowControl w:val="0"/>
        <w:numPr>
          <w:ilvl w:val="0"/>
          <w:numId w:val="47"/>
        </w:numPr>
        <w:shd w:val="clear" w:color="auto" w:fill="auto"/>
        <w:tabs>
          <w:tab w:pos="544" w:val="left"/>
        </w:tabs>
        <w:bidi w:val="0"/>
        <w:spacing w:before="0" w:after="0" w:line="214" w:lineRule="auto"/>
        <w:ind w:left="0" w:right="0"/>
        <w:jc w:val="both"/>
      </w:pPr>
      <w:bookmarkStart w:id="1173" w:name="bookmark1173"/>
      <w:bookmarkEnd w:id="1173"/>
      <w:r>
        <w:rPr>
          <w:spacing w:val="0"/>
          <w:w w:val="100"/>
          <w:position w:val="0"/>
        </w:rPr>
        <w:t>формирование коммуникационной платформы для органов местного само</w:t>
        <w:softHyphen/>
        <w:t>управления с целью устранения рисков обеспечения общественной безопасно</w:t>
        <w:softHyphen/>
        <w:t>сти, правопорядка и безопасности среды обитания на базе межведомственного взаимодействия;</w:t>
      </w:r>
    </w:p>
    <w:p>
      <w:pPr>
        <w:pStyle w:val="Style12"/>
        <w:keepNext w:val="0"/>
        <w:keepLines w:val="0"/>
        <w:widowControl w:val="0"/>
        <w:numPr>
          <w:ilvl w:val="0"/>
          <w:numId w:val="47"/>
        </w:numPr>
        <w:shd w:val="clear" w:color="auto" w:fill="auto"/>
        <w:tabs>
          <w:tab w:pos="544" w:val="left"/>
        </w:tabs>
        <w:bidi w:val="0"/>
        <w:spacing w:before="0" w:after="0" w:line="214" w:lineRule="auto"/>
        <w:ind w:left="0" w:right="0"/>
        <w:jc w:val="both"/>
      </w:pPr>
      <w:bookmarkStart w:id="1174" w:name="bookmark1174"/>
      <w:bookmarkEnd w:id="1174"/>
      <w:r>
        <w:rPr>
          <w:spacing w:val="0"/>
          <w:w w:val="100"/>
          <w:position w:val="0"/>
        </w:rPr>
        <w:t>разработка единых функциональных и технических требований к аппаратно</w:t>
        <w:softHyphen/>
        <w:t>программным средствам, ориентированным на идентификацию потенциальных точек уязвимости, прогнозирование, реагирование и предупреждение угроз обеспечения безопасности муниципального образования;</w:t>
      </w:r>
    </w:p>
    <w:p>
      <w:pPr>
        <w:pStyle w:val="Style12"/>
        <w:keepNext w:val="0"/>
        <w:keepLines w:val="0"/>
        <w:widowControl w:val="0"/>
        <w:numPr>
          <w:ilvl w:val="0"/>
          <w:numId w:val="47"/>
        </w:numPr>
        <w:shd w:val="clear" w:color="auto" w:fill="auto"/>
        <w:tabs>
          <w:tab w:pos="544" w:val="left"/>
        </w:tabs>
        <w:bidi w:val="0"/>
        <w:spacing w:before="0" w:after="0" w:line="214" w:lineRule="auto"/>
        <w:ind w:left="0" w:right="0"/>
        <w:jc w:val="both"/>
      </w:pPr>
      <w:bookmarkStart w:id="1175" w:name="bookmark1175"/>
      <w:bookmarkEnd w:id="1175"/>
      <w:r>
        <w:rPr>
          <w:spacing w:val="0"/>
          <w:w w:val="100"/>
          <w:position w:val="0"/>
        </w:rPr>
        <w:t>обеспечение информационного обмена между участниками всех действу</w:t>
        <w:softHyphen/>
        <w:t>ющих программ соответствующих федеральных органов исполнительной власти в области обеспечения безопасности через единое информационное пространство с учетом разграничения прав доступа к информации разного характера;</w:t>
      </w:r>
    </w:p>
    <w:p>
      <w:pPr>
        <w:pStyle w:val="Style12"/>
        <w:keepNext w:val="0"/>
        <w:keepLines w:val="0"/>
        <w:widowControl w:val="0"/>
        <w:numPr>
          <w:ilvl w:val="0"/>
          <w:numId w:val="47"/>
        </w:numPr>
        <w:shd w:val="clear" w:color="auto" w:fill="auto"/>
        <w:tabs>
          <w:tab w:pos="544" w:val="left"/>
        </w:tabs>
        <w:bidi w:val="0"/>
        <w:spacing w:before="0" w:after="0" w:line="204" w:lineRule="auto"/>
        <w:ind w:left="0" w:right="0"/>
        <w:jc w:val="both"/>
      </w:pPr>
      <w:bookmarkStart w:id="1176" w:name="bookmark1176"/>
      <w:bookmarkEnd w:id="1176"/>
      <w:r>
        <w:rPr>
          <w:spacing w:val="0"/>
          <w:w w:val="100"/>
          <w:position w:val="0"/>
        </w:rPr>
        <w:t>обеспечение информационного обмена на федеральном, региональном и муниципальном уровнях через единое информационное пространство с учетом разграничения прав доступа к информации разного характера;</w:t>
      </w:r>
    </w:p>
    <w:p>
      <w:pPr>
        <w:pStyle w:val="Style12"/>
        <w:keepNext w:val="0"/>
        <w:keepLines w:val="0"/>
        <w:widowControl w:val="0"/>
        <w:numPr>
          <w:ilvl w:val="0"/>
          <w:numId w:val="47"/>
        </w:numPr>
        <w:shd w:val="clear" w:color="auto" w:fill="auto"/>
        <w:tabs>
          <w:tab w:pos="584" w:val="left"/>
        </w:tabs>
        <w:bidi w:val="0"/>
        <w:spacing w:before="0" w:after="0" w:line="240" w:lineRule="auto"/>
        <w:ind w:left="0" w:right="0"/>
        <w:jc w:val="both"/>
      </w:pPr>
      <w:bookmarkStart w:id="1177" w:name="bookmark1177"/>
      <w:bookmarkEnd w:id="1177"/>
      <w:r>
        <w:rPr>
          <w:spacing w:val="0"/>
          <w:w w:val="100"/>
          <w:position w:val="0"/>
        </w:rPr>
        <w:t>создание дополнительных инструментов на базе муниципальных образо</w:t>
        <w:softHyphen/>
        <w:t>ваний для оптимизации работы существующей системы мониторинга состояния общественной безопасности;</w:t>
      </w:r>
    </w:p>
    <w:p>
      <w:pPr>
        <w:pStyle w:val="Style12"/>
        <w:keepNext w:val="0"/>
        <w:keepLines w:val="0"/>
        <w:widowControl w:val="0"/>
        <w:numPr>
          <w:ilvl w:val="0"/>
          <w:numId w:val="47"/>
        </w:numPr>
        <w:shd w:val="clear" w:color="auto" w:fill="auto"/>
        <w:tabs>
          <w:tab w:pos="589" w:val="left"/>
        </w:tabs>
        <w:bidi w:val="0"/>
        <w:spacing w:before="0" w:after="0" w:line="204" w:lineRule="auto"/>
        <w:ind w:left="0" w:right="0"/>
        <w:jc w:val="both"/>
      </w:pPr>
      <w:bookmarkStart w:id="1178" w:name="bookmark1178"/>
      <w:bookmarkEnd w:id="1178"/>
      <w:r>
        <w:rPr>
          <w:spacing w:val="0"/>
          <w:w w:val="100"/>
          <w:position w:val="0"/>
        </w:rPr>
        <w:t>построение и развитие систем ситуационного анализа причин дестабили</w:t>
        <w:softHyphen/>
        <w:t>зации обстановки и прогнозирования существующих и потенциальных угроз для обеспечения безопасности населения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АИУС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предназначена для автоматизации деятельности органов управления Единой государственной системы предупреждения и ликвидации чрезвычайных ситуаций по делам гражданской обороны, чрезвычайным ситуациям и ликвидации последствий стихийных бедствий. Система позволяет автоматизировать деятель</w:t>
        <w:softHyphen/>
        <w:t>ность учреждений трех уровней: федерального, межрегионального и регионального.</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позволяет автоматизировать деятельность органов управления Единой государственной системы предупреждения и ликвидации чрезвычайных ситуа</w:t>
        <w:softHyphen/>
        <w:t>ций по делам гражданской обороны, чрезвычайным ситуациям и ликвидации последствий стихийных бедствий.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Функции системы:</w:t>
      </w:r>
    </w:p>
    <w:p>
      <w:pPr>
        <w:pStyle w:val="Style12"/>
        <w:keepNext w:val="0"/>
        <w:keepLines w:val="0"/>
        <w:widowControl w:val="0"/>
        <w:numPr>
          <w:ilvl w:val="0"/>
          <w:numId w:val="47"/>
        </w:numPr>
        <w:shd w:val="clear" w:color="auto" w:fill="auto"/>
        <w:tabs>
          <w:tab w:pos="584" w:val="left"/>
        </w:tabs>
        <w:bidi w:val="0"/>
        <w:spacing w:before="0" w:after="0" w:line="187" w:lineRule="auto"/>
        <w:ind w:left="0" w:right="0"/>
        <w:jc w:val="both"/>
      </w:pPr>
      <w:bookmarkStart w:id="1179" w:name="bookmark1179"/>
      <w:bookmarkEnd w:id="1179"/>
      <w:r>
        <w:rPr>
          <w:spacing w:val="0"/>
          <w:w w:val="100"/>
          <w:position w:val="0"/>
        </w:rPr>
        <w:t>управление процессом предупреждения чрезвычайных ситуаций природного и техногенного характера.</w:t>
      </w:r>
    </w:p>
    <w:p>
      <w:pPr>
        <w:pStyle w:val="Style12"/>
        <w:keepNext w:val="0"/>
        <w:keepLines w:val="0"/>
        <w:widowControl w:val="0"/>
        <w:numPr>
          <w:ilvl w:val="0"/>
          <w:numId w:val="47"/>
        </w:numPr>
        <w:shd w:val="clear" w:color="auto" w:fill="auto"/>
        <w:tabs>
          <w:tab w:pos="579" w:val="left"/>
        </w:tabs>
        <w:bidi w:val="0"/>
        <w:spacing w:before="0" w:after="0" w:line="187" w:lineRule="auto"/>
        <w:ind w:left="0" w:right="0"/>
        <w:jc w:val="both"/>
      </w:pPr>
      <w:bookmarkStart w:id="1180" w:name="bookmark1180"/>
      <w:bookmarkEnd w:id="1180"/>
      <w:r>
        <w:rPr>
          <w:spacing w:val="0"/>
          <w:w w:val="100"/>
          <w:position w:val="0"/>
        </w:rPr>
        <w:t>управление процессом предупреждения ЧС в краткосрочной перспективе (по штормовому предупреждению).</w:t>
      </w:r>
    </w:p>
    <w:p>
      <w:pPr>
        <w:pStyle w:val="Style12"/>
        <w:keepNext w:val="0"/>
        <w:keepLines w:val="0"/>
        <w:widowControl w:val="0"/>
        <w:numPr>
          <w:ilvl w:val="0"/>
          <w:numId w:val="47"/>
        </w:numPr>
        <w:shd w:val="clear" w:color="auto" w:fill="auto"/>
        <w:tabs>
          <w:tab w:pos="584" w:val="left"/>
        </w:tabs>
        <w:bidi w:val="0"/>
        <w:spacing w:before="0" w:after="0" w:line="187" w:lineRule="auto"/>
        <w:ind w:left="0" w:right="0"/>
        <w:jc w:val="both"/>
      </w:pPr>
      <w:bookmarkStart w:id="1181" w:name="bookmark1181"/>
      <w:bookmarkEnd w:id="1181"/>
      <w:r>
        <w:rPr>
          <w:spacing w:val="0"/>
          <w:w w:val="100"/>
          <w:position w:val="0"/>
        </w:rPr>
        <w:t>управление процессом экстренного реагирования на чрезвычайную ситу</w:t>
        <w:softHyphen/>
        <w:t>ацию.</w:t>
      </w:r>
    </w:p>
    <w:p>
      <w:pPr>
        <w:pStyle w:val="Style12"/>
        <w:keepNext w:val="0"/>
        <w:keepLines w:val="0"/>
        <w:widowControl w:val="0"/>
        <w:numPr>
          <w:ilvl w:val="0"/>
          <w:numId w:val="47"/>
        </w:numPr>
        <w:shd w:val="clear" w:color="auto" w:fill="auto"/>
        <w:tabs>
          <w:tab w:pos="584" w:val="left"/>
        </w:tabs>
        <w:bidi w:val="0"/>
        <w:spacing w:before="0" w:after="0" w:line="187" w:lineRule="auto"/>
        <w:ind w:left="0" w:right="0"/>
        <w:jc w:val="both"/>
      </w:pPr>
      <w:bookmarkStart w:id="1182" w:name="bookmark1182"/>
      <w:bookmarkEnd w:id="1182"/>
      <w:r>
        <w:rPr>
          <w:spacing w:val="0"/>
          <w:w w:val="100"/>
          <w:position w:val="0"/>
        </w:rPr>
        <w:t>управление процессом оказания помощи (гуманитарной помощи) населе</w:t>
        <w:softHyphen/>
        <w:t>нию, пострадавшему в результате чрезвычайной ситуации.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состав Системы входят следующие компоненты:</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83" w:name="bookmark1183"/>
      <w:bookmarkEnd w:id="1183"/>
      <w:r>
        <w:rPr>
          <w:spacing w:val="0"/>
          <w:w w:val="100"/>
          <w:position w:val="0"/>
        </w:rPr>
        <w:t>ядро АИУС РСЧС, включающее фундаментальные подсистемы;</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84" w:name="bookmark1184"/>
      <w:bookmarkEnd w:id="1184"/>
      <w:r>
        <w:rPr>
          <w:spacing w:val="0"/>
          <w:w w:val="100"/>
          <w:position w:val="0"/>
        </w:rPr>
        <w:t>хранилище данных;</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85" w:name="bookmark1185"/>
      <w:bookmarkEnd w:id="1185"/>
      <w:r>
        <w:rPr>
          <w:spacing w:val="0"/>
          <w:w w:val="100"/>
          <w:position w:val="0"/>
        </w:rPr>
        <w:t>функциональные подсистемы, интегрированные с ядром;</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86" w:name="bookmark1186"/>
      <w:bookmarkEnd w:id="1186"/>
      <w:r>
        <w:rPr>
          <w:spacing w:val="0"/>
          <w:w w:val="100"/>
          <w:position w:val="0"/>
        </w:rPr>
        <w:t>интерфейс пользователя.</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87" w:name="bookmark1187"/>
      <w:bookmarkEnd w:id="1187"/>
      <w:r>
        <w:rPr>
          <w:spacing w:val="0"/>
          <w:w w:val="100"/>
          <w:position w:val="0"/>
        </w:rPr>
        <w:t>ядро АИУС РСЧС включает в себя следующие подсистемы:</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88" w:name="bookmark1188"/>
      <w:bookmarkEnd w:id="1188"/>
      <w:r>
        <w:rPr>
          <w:spacing w:val="0"/>
          <w:w w:val="100"/>
          <w:position w:val="0"/>
        </w:rPr>
        <w:t>подсистему идентификации пользователей;</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89" w:name="bookmark1189"/>
      <w:bookmarkEnd w:id="1189"/>
      <w:r>
        <w:rPr>
          <w:spacing w:val="0"/>
          <w:w w:val="100"/>
          <w:position w:val="0"/>
        </w:rPr>
        <w:t>подсистему пространственных данных;</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90" w:name="bookmark1190"/>
      <w:bookmarkEnd w:id="1190"/>
      <w:r>
        <w:rPr>
          <w:spacing w:val="0"/>
          <w:w w:val="100"/>
          <w:position w:val="0"/>
        </w:rPr>
        <w:t>подсистему классификации и кодирования;</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91" w:name="bookmark1191"/>
      <w:bookmarkEnd w:id="1191"/>
      <w:r>
        <w:rPr>
          <w:spacing w:val="0"/>
          <w:w w:val="100"/>
          <w:position w:val="0"/>
        </w:rPr>
        <w:t>подсистему информационного взаимодействия;</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92" w:name="bookmark1192"/>
      <w:bookmarkEnd w:id="1192"/>
      <w:r>
        <w:rPr>
          <w:spacing w:val="0"/>
          <w:w w:val="100"/>
          <w:position w:val="0"/>
        </w:rPr>
        <w:t>подсистему доступа к информационным ресурсам;</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93" w:name="bookmark1193"/>
      <w:bookmarkEnd w:id="1193"/>
      <w:r>
        <w:rPr>
          <w:spacing w:val="0"/>
          <w:w w:val="100"/>
          <w:position w:val="0"/>
        </w:rPr>
        <w:t>подсистему управления процессами;</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194" w:name="bookmark1194"/>
      <w:bookmarkEnd w:id="1194"/>
      <w:r>
        <w:rPr>
          <w:spacing w:val="0"/>
          <w:w w:val="100"/>
          <w:position w:val="0"/>
        </w:rPr>
        <w:t>маршрутизатор обращений.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Система «ЭРА-ГЛОНАСС»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экстренного реагирования при авариях «ЭРА-ГЛОНАСС» создана в целях снижения тяжести последствий дорожно-транспортных происшествий и иных чрезвычайных ситуаций на дорогах Российской Федерации посредством уменьшения времени реагирования экстренных оперативных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Автомобильная система/устройство вызова экстренных оперативных служб — ключевые структурные элементы системы «ЭРА-ГЛОНАСС», призванные сфор</w:t>
        <w:softHyphen/>
        <w:t>мировать и передать минимально необходимый набор данных о транспортном средстве при дорожно-транспортном происшествии и обеспечить двустороннюю голосовую связь с экстренными оперативными службами.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Сети радиосвязи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Учитывая такие преимущества КВ, УКВ радиосвязи, как оперативность уста</w:t>
        <w:softHyphen/>
        <w:t>новления прямой связи на разные расстояния, простота организации радиосвязи с подвижными объектами, возможность обеспечения связи через труднодоступ</w:t>
        <w:softHyphen/>
        <w:t>ные пространства (зоны повышенного заражения, труднопроходимые водные и горные районы, лесные завалы), высокую мобильность средств радиосвязи, данная связь является одной из основных видов связи как в особый период, так и при проведении аварийно-спасательных работ, координации действий в районах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Сети спутниковой связи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развития и совершенствования сети спутниковой связи МЧС России для обеспечения связи и передачи данных из районов чрезвычайных ситуаций планируется осуществить:</w:t>
      </w:r>
    </w:p>
    <w:p>
      <w:pPr>
        <w:pStyle w:val="Style12"/>
        <w:keepNext w:val="0"/>
        <w:keepLines w:val="0"/>
        <w:widowControl w:val="0"/>
        <w:numPr>
          <w:ilvl w:val="0"/>
          <w:numId w:val="47"/>
        </w:numPr>
        <w:shd w:val="clear" w:color="auto" w:fill="auto"/>
        <w:tabs>
          <w:tab w:pos="541" w:val="left"/>
        </w:tabs>
        <w:bidi w:val="0"/>
        <w:spacing w:before="0" w:after="0" w:line="151" w:lineRule="auto"/>
        <w:ind w:left="0" w:right="0"/>
        <w:jc w:val="both"/>
      </w:pPr>
      <w:bookmarkStart w:id="1195" w:name="bookmark1195"/>
      <w:bookmarkEnd w:id="1195"/>
      <w:r>
        <w:rPr>
          <w:spacing w:val="0"/>
          <w:w w:val="100"/>
          <w:position w:val="0"/>
        </w:rPr>
        <w:t>создание межрегиональных сетей спутниковой связи КВ-диапазона;</w:t>
      </w:r>
    </w:p>
    <w:p>
      <w:pPr>
        <w:pStyle w:val="Style12"/>
        <w:keepNext w:val="0"/>
        <w:keepLines w:val="0"/>
        <w:widowControl w:val="0"/>
        <w:numPr>
          <w:ilvl w:val="0"/>
          <w:numId w:val="47"/>
        </w:numPr>
        <w:shd w:val="clear" w:color="auto" w:fill="auto"/>
        <w:tabs>
          <w:tab w:pos="541" w:val="left"/>
        </w:tabs>
        <w:bidi w:val="0"/>
        <w:spacing w:before="0" w:after="0" w:line="187" w:lineRule="auto"/>
        <w:ind w:left="0" w:right="0"/>
        <w:jc w:val="both"/>
      </w:pPr>
      <w:bookmarkStart w:id="1196" w:name="bookmark1196"/>
      <w:bookmarkEnd w:id="1196"/>
      <w:r>
        <w:rPr>
          <w:spacing w:val="0"/>
          <w:w w:val="100"/>
          <w:position w:val="0"/>
        </w:rPr>
        <w:t>оснащение воздушных судов и оперативных групп МЧС России персональ</w:t>
        <w:softHyphen/>
        <w:t>ными спутниковыми терминалами.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Радиорелейная связь</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Поскольку в настоящее время развитие отечественного производства цифровых средств радиорелейной связи идет высокими темпами, то основным направлением дальнейшего развития радиорелейной связи МЧС России должен быть переход с ана</w:t>
        <w:softHyphen/>
        <w:t>логовых систем радиорелейной связи на цифровые. Техническое перевооружение должно осуществляться путем перехода на цифровые радиорелейные линии связи в диапазоне 7-38 ГГц. Для обеспечения возможности оперативного применения РРС потребуется выделение МЧС России радиочастот в указанном диапазоне.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Интернет / Интранет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Информационный обмен в МЧС России обеспечивается с использованием сетей Интернет / Интранет. В интранет-сети организованы информационные пор</w:t>
        <w:softHyphen/>
        <w:t>талы департаментов и управлений центрального аппарата, всех ГУ МЧС России по субъектам Российской Федерации, организаций и учреждений центрального подчинения и СВФ.</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Каждый пользователь, зарегистрированный в сети Министерства, располагает возможностью получения и передачи электронных сообщений (текстовых, графи</w:t>
        <w:softHyphen/>
        <w:t>ческих и др.) другим пользователям корпоративной сети, включая региональные центры и ГУ МЧС России по субъектам Российской Федерации. Аналогичные возможности имеют пользователи и оперативные службы региональных центров.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Системы пожарной сигнализации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Пожарная сигнализация — совокупность технических средств, предназначен</w:t>
        <w:softHyphen/>
        <w:t xml:space="preserve">ных для обнаружения пожара, обработки, передачи в заданном виде извещения </w:t>
      </w:r>
      <w:r>
        <w:rPr>
          <w:spacing w:val="0"/>
          <w:w w:val="100"/>
          <w:position w:val="0"/>
        </w:rPr>
        <w:t>о пожаре, специальной информации и (или) выдачи команд на включение авто</w:t>
        <w:softHyphen/>
        <w:t>матических установок пожаротушения и включение исполнительных установок систем противодымной защиты, технологического и инженерного оборудования, а также других устройств противопожарной защиты.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Пожарные извещатели</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Пожарный извещатель — техническое средство, предназначенное для форми</w:t>
        <w:softHyphen/>
        <w:t>рования сигнала о пожаре.</w:t>
      </w:r>
    </w:p>
    <w:p>
      <w:pPr>
        <w:pStyle w:val="Style42"/>
        <w:keepNext/>
        <w:keepLines/>
        <w:widowControl w:val="0"/>
        <w:shd w:val="clear" w:color="auto" w:fill="auto"/>
        <w:bidi w:val="0"/>
        <w:spacing w:before="0"/>
        <w:ind w:left="0" w:right="0" w:firstLine="0"/>
        <w:jc w:val="left"/>
      </w:pPr>
      <w:bookmarkStart w:id="1197" w:name="bookmark1197"/>
      <w:bookmarkStart w:id="1198" w:name="bookmark1198"/>
      <w:bookmarkStart w:id="1199" w:name="bookmark1199"/>
      <w:r>
        <w:rPr>
          <w:spacing w:val="0"/>
          <w:w w:val="100"/>
          <w:position w:val="0"/>
        </w:rPr>
        <w:t>Литература</w:t>
      </w:r>
      <w:bookmarkEnd w:id="1197"/>
      <w:bookmarkEnd w:id="1198"/>
      <w:bookmarkEnd w:id="1199"/>
    </w:p>
    <w:p>
      <w:pPr>
        <w:pStyle w:val="Style44"/>
        <w:keepNext w:val="0"/>
        <w:keepLines w:val="0"/>
        <w:widowControl w:val="0"/>
        <w:shd w:val="clear" w:color="auto" w:fill="auto"/>
        <w:bidi w:val="0"/>
        <w:spacing w:before="0" w:line="240" w:lineRule="auto"/>
        <w:ind w:left="0" w:right="0" w:firstLine="0"/>
        <w:jc w:val="left"/>
      </w:pPr>
      <w:r>
        <w:rPr>
          <w:i/>
          <w:iCs/>
          <w:spacing w:val="0"/>
          <w:w w:val="100"/>
          <w:position w:val="0"/>
        </w:rPr>
        <w:t>Румянцева Е.Л., Слюсарь В. В.</w:t>
      </w:r>
      <w:r>
        <w:rPr>
          <w:spacing w:val="0"/>
          <w:w w:val="100"/>
          <w:position w:val="0"/>
        </w:rPr>
        <w:t xml:space="preserve"> Информационные технологии. М.: ИД «Форум»; Инфра-М, 2007.</w:t>
      </w:r>
    </w:p>
    <w:p>
      <w:pPr>
        <w:pStyle w:val="Style44"/>
        <w:keepNext w:val="0"/>
        <w:keepLines w:val="0"/>
        <w:widowControl w:val="0"/>
        <w:shd w:val="clear" w:color="auto" w:fill="auto"/>
        <w:bidi w:val="0"/>
        <w:spacing w:before="0" w:line="240" w:lineRule="auto"/>
        <w:ind w:right="0"/>
        <w:jc w:val="both"/>
      </w:pPr>
      <w:r>
        <w:rPr>
          <w:spacing w:val="0"/>
          <w:w w:val="100"/>
          <w:position w:val="0"/>
        </w:rPr>
        <w:t>Постановление Правительства Российской Федерации от 6 февраля 2010 г. № 60 «О правительствен</w:t>
        <w:softHyphen/>
        <w:t>ной комиссии по внедрению информационных технологий в деятельность государственных ор</w:t>
        <w:softHyphen/>
        <w:t>ганов и органов местного самоуправления».</w:t>
      </w:r>
    </w:p>
    <w:p>
      <w:pPr>
        <w:pStyle w:val="Style44"/>
        <w:keepNext w:val="0"/>
        <w:keepLines w:val="0"/>
        <w:widowControl w:val="0"/>
        <w:shd w:val="clear" w:color="auto" w:fill="auto"/>
        <w:bidi w:val="0"/>
        <w:spacing w:before="0" w:line="240" w:lineRule="auto"/>
        <w:ind w:right="0"/>
        <w:jc w:val="both"/>
      </w:pPr>
      <w:r>
        <w:rPr>
          <w:spacing w:val="0"/>
          <w:w w:val="100"/>
          <w:position w:val="0"/>
        </w:rPr>
        <w:t>Концепция построения и развития аппаратно-программного комплекса «Безопасный город» (утв. распоряжением Правительства Российской Федерации от 3 декабря 2014 г. № 2446-р).</w:t>
      </w:r>
    </w:p>
    <w:p>
      <w:pPr>
        <w:pStyle w:val="Style44"/>
        <w:keepNext w:val="0"/>
        <w:keepLines w:val="0"/>
        <w:widowControl w:val="0"/>
        <w:shd w:val="clear" w:color="auto" w:fill="auto"/>
        <w:bidi w:val="0"/>
        <w:spacing w:before="0" w:line="240" w:lineRule="auto"/>
        <w:ind w:left="0" w:right="0" w:firstLine="0"/>
        <w:jc w:val="left"/>
      </w:pPr>
      <w:r>
        <w:rPr>
          <w:spacing w:val="0"/>
          <w:w w:val="100"/>
          <w:position w:val="0"/>
        </w:rPr>
        <w:t>Технический регламент о требованиях пожарнойбезопасности (№123-ФЗ).</w:t>
      </w:r>
    </w:p>
    <w:p>
      <w:pPr>
        <w:pStyle w:val="Style44"/>
        <w:keepNext w:val="0"/>
        <w:keepLines w:val="0"/>
        <w:widowControl w:val="0"/>
        <w:shd w:val="clear" w:color="auto" w:fill="auto"/>
        <w:bidi w:val="0"/>
        <w:spacing w:before="0" w:line="240" w:lineRule="auto"/>
        <w:ind w:right="0"/>
        <w:jc w:val="both"/>
      </w:pPr>
      <w:r>
        <w:rPr>
          <w:spacing w:val="0"/>
          <w:w w:val="100"/>
          <w:position w:val="0"/>
        </w:rPr>
        <w:t>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w:t>
      </w:r>
    </w:p>
    <w:p>
      <w:pPr>
        <w:pStyle w:val="Style44"/>
        <w:keepNext w:val="0"/>
        <w:keepLines w:val="0"/>
        <w:widowControl w:val="0"/>
        <w:shd w:val="clear" w:color="auto" w:fill="auto"/>
        <w:bidi w:val="0"/>
        <w:spacing w:before="0" w:line="240" w:lineRule="auto"/>
        <w:ind w:right="0"/>
        <w:jc w:val="both"/>
        <w:sectPr>
          <w:footnotePr>
            <w:pos w:val="pageBottom"/>
            <w:numFmt w:val="decimal"/>
            <w:numRestart w:val="continuous"/>
          </w:footnotePr>
          <w:pgSz w:w="9526" w:h="13608"/>
          <w:pgMar w:top="1152" w:right="983" w:bottom="1114" w:left="988" w:header="0" w:footer="3" w:gutter="0"/>
          <w:cols w:space="720"/>
          <w:noEndnote/>
          <w:rtlGutter w:val="0"/>
          <w:docGrid w:linePitch="360"/>
        </w:sectPr>
      </w:pPr>
      <w:r>
        <w:rPr>
          <w:spacing w:val="0"/>
          <w:w w:val="100"/>
          <w:position w:val="0"/>
        </w:rPr>
        <w:t>Концепция развития системы связи и информационно-телекоммуникационных технологий МЧС Рос</w:t>
        <w:softHyphen/>
        <w:t xml:space="preserve">сии на период до 2015 года (утв. решением коллегии МЧС России от 24 июля 2013 г. № </w:t>
      </w:r>
      <w:r>
        <w:rPr>
          <w:spacing w:val="0"/>
          <w:w w:val="100"/>
          <w:position w:val="0"/>
        </w:rPr>
        <w:t>8/IV).</w:t>
      </w:r>
    </w:p>
    <w:p>
      <w:pPr>
        <w:pStyle w:val="Style37"/>
        <w:keepNext/>
        <w:keepLines/>
        <w:widowControl w:val="0"/>
        <w:numPr>
          <w:ilvl w:val="0"/>
          <w:numId w:val="49"/>
        </w:numPr>
        <w:shd w:val="clear" w:color="auto" w:fill="auto"/>
        <w:tabs>
          <w:tab w:pos="577" w:val="left"/>
        </w:tabs>
        <w:bidi w:val="0"/>
        <w:spacing w:before="0" w:after="200" w:line="240" w:lineRule="auto"/>
        <w:ind w:left="0" w:right="0" w:firstLine="0"/>
        <w:jc w:val="both"/>
      </w:pPr>
      <w:bookmarkStart w:id="1200" w:name="bookmark1200"/>
      <w:bookmarkStart w:id="1201" w:name="bookmark1201"/>
      <w:bookmarkStart w:id="1202" w:name="bookmark1202"/>
      <w:bookmarkStart w:id="1203" w:name="bookmark1203"/>
      <w:bookmarkEnd w:id="1202"/>
      <w:r>
        <w:rPr>
          <w:spacing w:val="0"/>
          <w:w w:val="100"/>
          <w:position w:val="0"/>
        </w:rPr>
        <w:t>Внедрение технологий искусственного интеллекта</w:t>
      </w:r>
      <w:bookmarkEnd w:id="1200"/>
      <w:bookmarkEnd w:id="1201"/>
      <w:bookmarkEnd w:id="1203"/>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Указом Президента Российской Федерации от 7 мая 2018 г. № 204 «О наци</w:t>
        <w:softHyphen/>
        <w:t>ональных целях и стратегических задачах развития Российской Федерации на период до 2024 года» одной из целей определено «... обеспечение ускоренного внедрения цифровых технологий в экономике и социальной сфере.». А перечень основных задач Правительственной комиссии по цифровому развитию, исполь</w:t>
        <w:softHyphen/>
        <w:t>зованию информационных технологий для улучшения качества жизни и условий ведения предпринимательской деятельности, утвержденных постановлением Правительства Российской Федерации от 7 сентября 2018 г. № 1065, включено «. обеспечение безопасности жизнедеятельности за счет активного внедрения информационных технологий.».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2018 году в заинтересованные федеральные органы исполнительной вла</w:t>
        <w:softHyphen/>
        <w:t>сти направлено предложение о создании Единой унифицированной системы комплексной безопасности, которая должна включать в себя структурные под</w:t>
        <w:softHyphen/>
        <w:t>системы регионального уровня, состоящие, в свою очередь, из соответствующих муниципальных звеньев.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Такая цифровая трансформация предусматривает комплексную, сквозную и «бесшовную» цифровизацию процессов антикризисного управления, в том числе:</w:t>
      </w:r>
    </w:p>
    <w:p>
      <w:pPr>
        <w:pStyle w:val="Style12"/>
        <w:keepNext w:val="0"/>
        <w:keepLines w:val="0"/>
        <w:widowControl w:val="0"/>
        <w:numPr>
          <w:ilvl w:val="0"/>
          <w:numId w:val="47"/>
        </w:numPr>
        <w:shd w:val="clear" w:color="auto" w:fill="auto"/>
        <w:tabs>
          <w:tab w:pos="542" w:val="left"/>
        </w:tabs>
        <w:bidi w:val="0"/>
        <w:spacing w:before="0" w:after="0" w:line="223" w:lineRule="auto"/>
        <w:ind w:left="0" w:right="0"/>
        <w:jc w:val="both"/>
      </w:pPr>
      <w:bookmarkStart w:id="1204" w:name="bookmark1204"/>
      <w:bookmarkEnd w:id="1204"/>
      <w:r>
        <w:rPr>
          <w:spacing w:val="0"/>
          <w:w w:val="100"/>
          <w:position w:val="0"/>
        </w:rPr>
        <w:t>разработку и внедрение вертикально интегрированных федеральных, реги</w:t>
        <w:softHyphen/>
        <w:t>ональных и муниципальных мульти- сервисных цифровых платформ обеспече</w:t>
        <w:softHyphen/>
        <w:t>ния безопасности жизнедеятельности для межведомственного и межуровневого сопряжения взаимодействующих автоматизированных систем, консолидации их информационных ресурсов, формирования и предоставления комплексных информационно-коммуникационных услуг по принципу «одного Окна»;</w:t>
      </w:r>
    </w:p>
    <w:p>
      <w:pPr>
        <w:pStyle w:val="Style12"/>
        <w:keepNext w:val="0"/>
        <w:keepLines w:val="0"/>
        <w:widowControl w:val="0"/>
        <w:numPr>
          <w:ilvl w:val="0"/>
          <w:numId w:val="47"/>
        </w:numPr>
        <w:shd w:val="clear" w:color="auto" w:fill="auto"/>
        <w:tabs>
          <w:tab w:pos="542" w:val="left"/>
        </w:tabs>
        <w:bidi w:val="0"/>
        <w:spacing w:before="0" w:after="0" w:line="204" w:lineRule="auto"/>
        <w:ind w:left="0" w:right="0"/>
        <w:jc w:val="both"/>
      </w:pPr>
      <w:bookmarkStart w:id="1205" w:name="bookmark1205"/>
      <w:bookmarkEnd w:id="1205"/>
      <w:r>
        <w:rPr>
          <w:spacing w:val="0"/>
          <w:w w:val="100"/>
          <w:position w:val="0"/>
        </w:rPr>
        <w:t>создание (развитие) специализированной информационно-коммуникационной инфраструктуры в целях обеспечения функционирования цифровых платформ, сбора, хранения и интеллектуальной обработки консолидированной информации;</w:t>
      </w:r>
    </w:p>
    <w:p>
      <w:pPr>
        <w:pStyle w:val="Style12"/>
        <w:keepNext w:val="0"/>
        <w:keepLines w:val="0"/>
        <w:widowControl w:val="0"/>
        <w:numPr>
          <w:ilvl w:val="0"/>
          <w:numId w:val="47"/>
        </w:numPr>
        <w:shd w:val="clear" w:color="auto" w:fill="auto"/>
        <w:tabs>
          <w:tab w:pos="542" w:val="left"/>
        </w:tabs>
        <w:bidi w:val="0"/>
        <w:spacing w:before="0" w:after="0" w:line="204" w:lineRule="auto"/>
        <w:ind w:left="0" w:right="0"/>
        <w:jc w:val="both"/>
      </w:pPr>
      <w:bookmarkStart w:id="1206" w:name="bookmark1206"/>
      <w:bookmarkEnd w:id="1206"/>
      <w:r>
        <w:rPr>
          <w:spacing w:val="0"/>
          <w:w w:val="100"/>
          <w:position w:val="0"/>
        </w:rPr>
        <w:t>постепенное уменьшение общего количества автоматизированных систем в сферах обеспечения безопасности жизнедеятельности за счет реализации их функций в комплексной интегрированной системе.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Одной из подсистем Единой унифицированной системы комплексной безо</w:t>
        <w:softHyphen/>
        <w:t>пасности планируется комплексная система обеспечения природно-техногенной безопасности (КСПТБ), которая обеспечит цифровое развитие РСЧС и должна формироваться на основе АИУС РСЧС, КСОБЖН и АПК «Безопасный город».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Основной функцией КСПТБ должно являться информационно-аналитическое обеспечение органов управления РСЧС в части:</w:t>
      </w:r>
    </w:p>
    <w:p>
      <w:pPr>
        <w:pStyle w:val="Style12"/>
        <w:keepNext w:val="0"/>
        <w:keepLines w:val="0"/>
        <w:widowControl w:val="0"/>
        <w:numPr>
          <w:ilvl w:val="0"/>
          <w:numId w:val="47"/>
        </w:numPr>
        <w:shd w:val="clear" w:color="auto" w:fill="auto"/>
        <w:tabs>
          <w:tab w:pos="542" w:val="left"/>
        </w:tabs>
        <w:bidi w:val="0"/>
        <w:spacing w:before="0" w:after="0" w:line="204" w:lineRule="auto"/>
        <w:ind w:left="0" w:right="0"/>
        <w:jc w:val="both"/>
      </w:pPr>
      <w:bookmarkStart w:id="1207" w:name="bookmark1207"/>
      <w:bookmarkEnd w:id="1207"/>
      <w:r>
        <w:rPr>
          <w:spacing w:val="0"/>
          <w:w w:val="100"/>
          <w:position w:val="0"/>
        </w:rPr>
        <w:t>мониторинга критически важных, потенциально опасных и социально зна</w:t>
        <w:softHyphen/>
        <w:t>чимых объектов в целях предупреждения кризисных и чрезвычайных ситуаций, смягчения их возможных негативных последствий;</w:t>
      </w:r>
    </w:p>
    <w:p>
      <w:pPr>
        <w:pStyle w:val="Style12"/>
        <w:keepNext w:val="0"/>
        <w:keepLines w:val="0"/>
        <w:widowControl w:val="0"/>
        <w:numPr>
          <w:ilvl w:val="0"/>
          <w:numId w:val="47"/>
        </w:numPr>
        <w:shd w:val="clear" w:color="auto" w:fill="auto"/>
        <w:tabs>
          <w:tab w:pos="542" w:val="left"/>
        </w:tabs>
        <w:bidi w:val="0"/>
        <w:spacing w:before="0" w:after="0" w:line="204" w:lineRule="auto"/>
        <w:ind w:left="0" w:right="0"/>
        <w:jc w:val="both"/>
      </w:pPr>
      <w:bookmarkStart w:id="1208" w:name="bookmark1208"/>
      <w:bookmarkEnd w:id="1208"/>
      <w:r>
        <w:rPr>
          <w:spacing w:val="0"/>
          <w:w w:val="100"/>
          <w:position w:val="0"/>
        </w:rPr>
        <w:t>сбора и обработки данных (в том числе данных мониторинга стационарных и подвижных объектов), необходимых для принятия решений по защите населения и территорий от ЧС, а также контроля исполнения принятых решений;</w:t>
      </w:r>
    </w:p>
    <w:p>
      <w:pPr>
        <w:pStyle w:val="Style12"/>
        <w:keepNext w:val="0"/>
        <w:keepLines w:val="0"/>
        <w:widowControl w:val="0"/>
        <w:numPr>
          <w:ilvl w:val="0"/>
          <w:numId w:val="47"/>
        </w:numPr>
        <w:shd w:val="clear" w:color="auto" w:fill="auto"/>
        <w:tabs>
          <w:tab w:pos="571" w:val="left"/>
        </w:tabs>
        <w:bidi w:val="0"/>
        <w:spacing w:before="0" w:after="0" w:line="204" w:lineRule="auto"/>
        <w:ind w:left="0" w:right="0"/>
        <w:jc w:val="both"/>
      </w:pPr>
      <w:bookmarkStart w:id="1209" w:name="bookmark1209"/>
      <w:bookmarkEnd w:id="1209"/>
      <w:r>
        <w:rPr>
          <w:spacing w:val="0"/>
          <w:w w:val="100"/>
          <w:position w:val="0"/>
        </w:rPr>
        <w:t>прогнозирования возникновения и возможных негативных последствий ава</w:t>
        <w:softHyphen/>
        <w:t>рий, катастроф, стихийных бедствий, пожаров, дорожно-транспортных и других происшествий;</w:t>
      </w:r>
    </w:p>
    <w:p>
      <w:pPr>
        <w:pStyle w:val="Style12"/>
        <w:keepNext w:val="0"/>
        <w:keepLines w:val="0"/>
        <w:widowControl w:val="0"/>
        <w:numPr>
          <w:ilvl w:val="0"/>
          <w:numId w:val="47"/>
        </w:numPr>
        <w:shd w:val="clear" w:color="auto" w:fill="auto"/>
        <w:tabs>
          <w:tab w:pos="571" w:val="left"/>
        </w:tabs>
        <w:bidi w:val="0"/>
        <w:spacing w:before="0" w:after="0" w:line="218" w:lineRule="auto"/>
        <w:ind w:left="0" w:right="0"/>
        <w:jc w:val="both"/>
      </w:pPr>
      <w:bookmarkStart w:id="1210" w:name="bookmark1210"/>
      <w:bookmarkEnd w:id="1210"/>
      <w:r>
        <w:rPr>
          <w:spacing w:val="0"/>
          <w:w w:val="100"/>
          <w:position w:val="0"/>
        </w:rPr>
        <w:t>оценки сложившейся обстановки на основе сопоставления и анализа всей имеющейся информации, в том числе результатов прогнозирования и реальных данных, полученных от автоматических (автоматизированных) систем монито</w:t>
        <w:softHyphen/>
        <w:t>ринга, от населения, вышестоящих, взаимодействующих и подчиненных органов управления;</w:t>
      </w:r>
    </w:p>
    <w:p>
      <w:pPr>
        <w:pStyle w:val="Style12"/>
        <w:keepNext w:val="0"/>
        <w:keepLines w:val="0"/>
        <w:widowControl w:val="0"/>
        <w:numPr>
          <w:ilvl w:val="0"/>
          <w:numId w:val="47"/>
        </w:numPr>
        <w:shd w:val="clear" w:color="auto" w:fill="auto"/>
        <w:tabs>
          <w:tab w:pos="571" w:val="left"/>
        </w:tabs>
        <w:bidi w:val="0"/>
        <w:spacing w:before="0" w:after="0" w:line="204" w:lineRule="auto"/>
        <w:ind w:left="0" w:right="0"/>
        <w:jc w:val="both"/>
      </w:pPr>
      <w:bookmarkStart w:id="1211" w:name="bookmark1211"/>
      <w:bookmarkEnd w:id="1211"/>
      <w:r>
        <w:rPr>
          <w:spacing w:val="0"/>
          <w:w w:val="100"/>
          <w:position w:val="0"/>
        </w:rPr>
        <w:t>подготовки вариантов решений на проведение мероприятий по предупреж</w:t>
        <w:softHyphen/>
        <w:t>дению и ликвидации последствий ЧС, планирование реализации подготовленных решений;</w:t>
      </w:r>
    </w:p>
    <w:p>
      <w:pPr>
        <w:pStyle w:val="Style12"/>
        <w:keepNext w:val="0"/>
        <w:keepLines w:val="0"/>
        <w:widowControl w:val="0"/>
        <w:numPr>
          <w:ilvl w:val="0"/>
          <w:numId w:val="47"/>
        </w:numPr>
        <w:shd w:val="clear" w:color="auto" w:fill="auto"/>
        <w:tabs>
          <w:tab w:pos="571" w:val="left"/>
        </w:tabs>
        <w:bidi w:val="0"/>
        <w:spacing w:before="0" w:after="0" w:line="214" w:lineRule="auto"/>
        <w:ind w:left="0" w:right="0"/>
        <w:jc w:val="both"/>
      </w:pPr>
      <w:bookmarkStart w:id="1212" w:name="bookmark1212"/>
      <w:bookmarkEnd w:id="1212"/>
      <w:r>
        <w:rPr>
          <w:spacing w:val="0"/>
          <w:w w:val="100"/>
          <w:position w:val="0"/>
        </w:rPr>
        <w:t>доведения принятых решений, планов и команд (сигналов) до исполнителей, информирования и оповещения вышестоящих и взаимодействующих органов управления, населения о сложившейся обстановке, принятых решениях и ходе проводимых мероприятий;</w:t>
      </w:r>
    </w:p>
    <w:p>
      <w:pPr>
        <w:pStyle w:val="Style12"/>
        <w:keepNext w:val="0"/>
        <w:keepLines w:val="0"/>
        <w:widowControl w:val="0"/>
        <w:numPr>
          <w:ilvl w:val="0"/>
          <w:numId w:val="47"/>
        </w:numPr>
        <w:shd w:val="clear" w:color="auto" w:fill="auto"/>
        <w:tabs>
          <w:tab w:pos="575" w:val="left"/>
        </w:tabs>
        <w:bidi w:val="0"/>
        <w:spacing w:before="0" w:after="0" w:line="187" w:lineRule="auto"/>
        <w:ind w:left="0" w:right="0"/>
        <w:jc w:val="both"/>
      </w:pPr>
      <w:bookmarkStart w:id="1213" w:name="bookmark1213"/>
      <w:bookmarkEnd w:id="1213"/>
      <w:r>
        <w:rPr>
          <w:spacing w:val="0"/>
          <w:w w:val="100"/>
          <w:position w:val="0"/>
        </w:rPr>
        <w:t>контроля исполнения принятых решений и планов мероприятий по их реализации.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ближайшие годы наиболее перспективными направлениями внедрения тех</w:t>
        <w:softHyphen/>
        <w:t>нологий искусственного интеллекта (ИИ) в целях МЧС России будут являться:</w:t>
      </w:r>
    </w:p>
    <w:p>
      <w:pPr>
        <w:pStyle w:val="Style12"/>
        <w:keepNext w:val="0"/>
        <w:keepLines w:val="0"/>
        <w:widowControl w:val="0"/>
        <w:numPr>
          <w:ilvl w:val="0"/>
          <w:numId w:val="47"/>
        </w:numPr>
        <w:shd w:val="clear" w:color="auto" w:fill="auto"/>
        <w:tabs>
          <w:tab w:pos="578" w:val="left"/>
        </w:tabs>
        <w:bidi w:val="0"/>
        <w:spacing w:before="0" w:after="0" w:line="151" w:lineRule="auto"/>
        <w:ind w:left="0" w:right="0"/>
        <w:jc w:val="both"/>
      </w:pPr>
      <w:bookmarkStart w:id="1214" w:name="bookmark1214"/>
      <w:bookmarkEnd w:id="1214"/>
      <w:r>
        <w:rPr>
          <w:spacing w:val="0"/>
          <w:w w:val="100"/>
          <w:position w:val="0"/>
        </w:rPr>
        <w:t>развитие систем космического мониторинга;</w:t>
      </w:r>
    </w:p>
    <w:p>
      <w:pPr>
        <w:pStyle w:val="Style12"/>
        <w:keepNext w:val="0"/>
        <w:keepLines w:val="0"/>
        <w:widowControl w:val="0"/>
        <w:numPr>
          <w:ilvl w:val="0"/>
          <w:numId w:val="47"/>
        </w:numPr>
        <w:shd w:val="clear" w:color="auto" w:fill="auto"/>
        <w:tabs>
          <w:tab w:pos="578" w:val="left"/>
        </w:tabs>
        <w:bidi w:val="0"/>
        <w:spacing w:before="0" w:after="0" w:line="151" w:lineRule="auto"/>
        <w:ind w:left="0" w:right="0"/>
        <w:jc w:val="both"/>
      </w:pPr>
      <w:bookmarkStart w:id="1215" w:name="bookmark1215"/>
      <w:bookmarkEnd w:id="1215"/>
      <w:r>
        <w:rPr>
          <w:spacing w:val="0"/>
          <w:w w:val="100"/>
          <w:position w:val="0"/>
        </w:rPr>
        <w:t>расширение функционала систем АПК «Безопасный город», КСОБЖН;</w:t>
      </w:r>
    </w:p>
    <w:p>
      <w:pPr>
        <w:pStyle w:val="Style12"/>
        <w:keepNext w:val="0"/>
        <w:keepLines w:val="0"/>
        <w:widowControl w:val="0"/>
        <w:numPr>
          <w:ilvl w:val="0"/>
          <w:numId w:val="47"/>
        </w:numPr>
        <w:shd w:val="clear" w:color="auto" w:fill="auto"/>
        <w:tabs>
          <w:tab w:pos="571" w:val="left"/>
        </w:tabs>
        <w:bidi w:val="0"/>
        <w:spacing w:before="0" w:after="0" w:line="187" w:lineRule="auto"/>
        <w:ind w:left="0" w:right="0"/>
        <w:jc w:val="both"/>
      </w:pPr>
      <w:bookmarkStart w:id="1216" w:name="bookmark1216"/>
      <w:bookmarkEnd w:id="1216"/>
      <w:r>
        <w:rPr>
          <w:spacing w:val="0"/>
          <w:w w:val="100"/>
          <w:position w:val="0"/>
        </w:rPr>
        <w:t>развитие риск-ориентированного подхода к прогнозированию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Применение технологий ИИ на базе программных средств автоматизированной системы «Система космического мониторинга» позволяет оперативно проводить анализ космических снимков ив режиме реального времени составлять модели возможного развития обстановки. Полученные прогнозные данные доводят до территориальных подразделений МЧС России и используют в превентивных меро</w:t>
        <w:softHyphen/>
        <w:t>приятиях, направленных на снижение последствий паводковой обстановки, предот</w:t>
        <w:softHyphen/>
        <w:t>вращение природных и лесных пожаров, а также возможных последствий от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рамках АПК «Безопасный город» внедрение технологии ИИ в комплексе с интеллектуальными системами видеонаблюдения позволяет осуществлять:</w:t>
      </w:r>
    </w:p>
    <w:p>
      <w:pPr>
        <w:pStyle w:val="Style12"/>
        <w:keepNext w:val="0"/>
        <w:keepLines w:val="0"/>
        <w:widowControl w:val="0"/>
        <w:numPr>
          <w:ilvl w:val="0"/>
          <w:numId w:val="47"/>
        </w:numPr>
        <w:shd w:val="clear" w:color="auto" w:fill="auto"/>
        <w:tabs>
          <w:tab w:pos="571" w:val="left"/>
        </w:tabs>
        <w:bidi w:val="0"/>
        <w:spacing w:before="0" w:after="0" w:line="187" w:lineRule="auto"/>
        <w:ind w:left="0" w:right="0"/>
        <w:jc w:val="both"/>
      </w:pPr>
      <w:bookmarkStart w:id="1217" w:name="bookmark1217"/>
      <w:bookmarkEnd w:id="1217"/>
      <w:r>
        <w:rPr>
          <w:spacing w:val="0"/>
          <w:w w:val="100"/>
          <w:position w:val="0"/>
        </w:rPr>
        <w:t>распознавание лиц, осуществлять поиск преступников, осуществлять про</w:t>
        <w:softHyphen/>
        <w:t>пускной режим на объекты по данным биометрии;</w:t>
      </w:r>
    </w:p>
    <w:p>
      <w:pPr>
        <w:pStyle w:val="Style12"/>
        <w:keepNext w:val="0"/>
        <w:keepLines w:val="0"/>
        <w:widowControl w:val="0"/>
        <w:numPr>
          <w:ilvl w:val="0"/>
          <w:numId w:val="47"/>
        </w:numPr>
        <w:shd w:val="clear" w:color="auto" w:fill="auto"/>
        <w:tabs>
          <w:tab w:pos="571" w:val="left"/>
        </w:tabs>
        <w:bidi w:val="0"/>
        <w:spacing w:before="0" w:after="0" w:line="187" w:lineRule="auto"/>
        <w:ind w:left="0" w:right="0"/>
        <w:jc w:val="both"/>
      </w:pPr>
      <w:bookmarkStart w:id="1218" w:name="bookmark1218"/>
      <w:bookmarkEnd w:id="1218"/>
      <w:r>
        <w:rPr>
          <w:spacing w:val="0"/>
          <w:w w:val="100"/>
          <w:position w:val="0"/>
        </w:rPr>
        <w:t>составлять тепловые карты, осуществлять тепловизионный контроль с целью поиска и отслеживания лиц-носителей инфекционных заболеваний;</w:t>
      </w:r>
    </w:p>
    <w:p>
      <w:pPr>
        <w:pStyle w:val="Style12"/>
        <w:keepNext w:val="0"/>
        <w:keepLines w:val="0"/>
        <w:widowControl w:val="0"/>
        <w:numPr>
          <w:ilvl w:val="0"/>
          <w:numId w:val="47"/>
        </w:numPr>
        <w:shd w:val="clear" w:color="auto" w:fill="auto"/>
        <w:tabs>
          <w:tab w:pos="571" w:val="left"/>
        </w:tabs>
        <w:bidi w:val="0"/>
        <w:spacing w:before="0" w:after="0" w:line="187" w:lineRule="auto"/>
        <w:ind w:left="0" w:right="0"/>
        <w:jc w:val="both"/>
      </w:pPr>
      <w:bookmarkStart w:id="1219" w:name="bookmark1219"/>
      <w:bookmarkEnd w:id="1219"/>
      <w:r>
        <w:rPr>
          <w:spacing w:val="0"/>
          <w:w w:val="100"/>
          <w:position w:val="0"/>
        </w:rPr>
        <w:t>по данным геолокации сотового телефона и интеллектуальных систем виде</w:t>
        <w:softHyphen/>
        <w:t>онаблюдения проводить отслеживание лиц, нарушающих режим самоизоляции;</w:t>
      </w:r>
    </w:p>
    <w:p>
      <w:pPr>
        <w:pStyle w:val="Style12"/>
        <w:keepNext w:val="0"/>
        <w:keepLines w:val="0"/>
        <w:widowControl w:val="0"/>
        <w:numPr>
          <w:ilvl w:val="0"/>
          <w:numId w:val="47"/>
        </w:numPr>
        <w:shd w:val="clear" w:color="auto" w:fill="auto"/>
        <w:tabs>
          <w:tab w:pos="571" w:val="left"/>
        </w:tabs>
        <w:bidi w:val="0"/>
        <w:spacing w:before="0" w:after="0" w:line="187" w:lineRule="auto"/>
        <w:ind w:left="0" w:right="0"/>
        <w:jc w:val="both"/>
      </w:pPr>
      <w:bookmarkStart w:id="1220" w:name="bookmark1220"/>
      <w:bookmarkEnd w:id="1220"/>
      <w:r>
        <w:rPr>
          <w:spacing w:val="0"/>
          <w:w w:val="100"/>
          <w:position w:val="0"/>
        </w:rPr>
        <w:t>распознавание автомобильных номеров, осуществлять фото-видео-фиксацию в целях обеспечения безопасности дорожного движения;</w:t>
      </w:r>
    </w:p>
    <w:p>
      <w:pPr>
        <w:pStyle w:val="Style12"/>
        <w:keepNext w:val="0"/>
        <w:keepLines w:val="0"/>
        <w:widowControl w:val="0"/>
        <w:numPr>
          <w:ilvl w:val="0"/>
          <w:numId w:val="47"/>
        </w:numPr>
        <w:shd w:val="clear" w:color="auto" w:fill="auto"/>
        <w:tabs>
          <w:tab w:pos="578" w:val="left"/>
        </w:tabs>
        <w:bidi w:val="0"/>
        <w:spacing w:before="0" w:after="0" w:line="151" w:lineRule="auto"/>
        <w:ind w:left="0" w:right="0"/>
        <w:jc w:val="both"/>
      </w:pPr>
      <w:bookmarkStart w:id="1221" w:name="bookmark1221"/>
      <w:bookmarkEnd w:id="1221"/>
      <w:r>
        <w:rPr>
          <w:spacing w:val="0"/>
          <w:w w:val="100"/>
          <w:position w:val="0"/>
        </w:rPr>
        <w:t>обнаружение оставленных предметов;</w:t>
      </w:r>
    </w:p>
    <w:p>
      <w:pPr>
        <w:pStyle w:val="Style12"/>
        <w:keepNext w:val="0"/>
        <w:keepLines w:val="0"/>
        <w:widowControl w:val="0"/>
        <w:numPr>
          <w:ilvl w:val="0"/>
          <w:numId w:val="47"/>
        </w:numPr>
        <w:shd w:val="clear" w:color="auto" w:fill="auto"/>
        <w:tabs>
          <w:tab w:pos="575" w:val="left"/>
        </w:tabs>
        <w:bidi w:val="0"/>
        <w:spacing w:before="0" w:after="0" w:line="187" w:lineRule="auto"/>
        <w:ind w:left="0" w:right="0"/>
        <w:jc w:val="both"/>
      </w:pPr>
      <w:bookmarkStart w:id="1222" w:name="bookmark1222"/>
      <w:bookmarkEnd w:id="1222"/>
      <w:r>
        <w:rPr>
          <w:spacing w:val="0"/>
          <w:w w:val="100"/>
          <w:position w:val="0"/>
        </w:rPr>
        <w:t>анализ и моделирование развития ЧС природного, техногенного характера, ЧС на инженерных и коммунальных сетях.</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Внедрение технологий ИИ при анализе электронных паспортов территорий и потенциально опасных объектов, расположенных на данных территориях, учитывающих значительный массив данных позволит проводить анализ, модели</w:t>
        <w:softHyphen/>
        <w:t>рование развития ЧС и формировать краткосрочные и среднесрочные прогнозы возникновения ЧС в субъектах Российской Федерации. Внедрение технологий ИИ и машинного обучения в рамках риск-ориентированного подхода позволит проводить математический анализ возможностей одновременного возникновения нескольких событий (происшествий), вызывающих наложение чрезвычайных ситуаций различного характера, а также просчитывать возможные комплексные последствия данных событий.</w:t>
      </w:r>
    </w:p>
    <w:p>
      <w:pPr>
        <w:pStyle w:val="Style42"/>
        <w:keepNext/>
        <w:keepLines/>
        <w:widowControl w:val="0"/>
        <w:shd w:val="clear" w:color="auto" w:fill="auto"/>
        <w:bidi w:val="0"/>
        <w:spacing w:before="0"/>
        <w:ind w:left="0" w:right="0" w:firstLine="0"/>
        <w:jc w:val="both"/>
      </w:pPr>
      <w:bookmarkStart w:id="1223" w:name="bookmark1223"/>
      <w:bookmarkStart w:id="1224" w:name="bookmark1224"/>
      <w:bookmarkStart w:id="1225" w:name="bookmark1225"/>
      <w:r>
        <w:rPr>
          <w:spacing w:val="0"/>
          <w:w w:val="100"/>
          <w:position w:val="0"/>
        </w:rPr>
        <w:t>Литература</w:t>
      </w:r>
      <w:bookmarkEnd w:id="1223"/>
      <w:bookmarkEnd w:id="1224"/>
      <w:bookmarkEnd w:id="1225"/>
    </w:p>
    <w:p>
      <w:pPr>
        <w:pStyle w:val="Style44"/>
        <w:keepNext w:val="0"/>
        <w:keepLines w:val="0"/>
        <w:widowControl w:val="0"/>
        <w:shd w:val="clear" w:color="auto" w:fill="auto"/>
        <w:bidi w:val="0"/>
        <w:spacing w:before="0" w:after="240" w:line="240" w:lineRule="auto"/>
        <w:ind w:right="0"/>
        <w:jc w:val="both"/>
        <w:sectPr>
          <w:footnotePr>
            <w:pos w:val="pageBottom"/>
            <w:numFmt w:val="decimal"/>
            <w:numRestart w:val="continuous"/>
          </w:footnotePr>
          <w:pgSz w:w="9526" w:h="13608"/>
          <w:pgMar w:top="1171" w:right="987" w:bottom="1099" w:left="992" w:header="0" w:footer="3" w:gutter="0"/>
          <w:cols w:space="720"/>
          <w:noEndnote/>
          <w:rtlGutter w:val="0"/>
          <w:docGrid w:linePitch="360"/>
        </w:sectPr>
      </w:pPr>
      <w:r>
        <w:rPr>
          <w:i/>
          <w:iCs/>
          <w:spacing w:val="0"/>
          <w:w w:val="100"/>
          <w:position w:val="0"/>
        </w:rPr>
        <w:t>Диденко С. Л., Нехорошее С. Н, Попов А. П.</w:t>
      </w:r>
      <w:r>
        <w:rPr>
          <w:spacing w:val="0"/>
          <w:w w:val="100"/>
          <w:position w:val="0"/>
        </w:rPr>
        <w:t xml:space="preserve"> О цифровом развитии РСЧС // Гражданская защита. 2020. № 2 (534). С. 16-20.</w:t>
      </w:r>
    </w:p>
    <w:p>
      <w:pPr>
        <w:pStyle w:val="Style60"/>
        <w:keepNext/>
        <w:keepLines/>
        <w:widowControl w:val="0"/>
        <w:shd w:val="clear" w:color="auto" w:fill="auto"/>
        <w:bidi w:val="0"/>
        <w:spacing w:before="1240" w:line="240" w:lineRule="auto"/>
        <w:ind w:right="0"/>
        <w:jc w:val="left"/>
      </w:pPr>
      <w:bookmarkStart w:id="1237" w:name="bookmark1237"/>
      <w:bookmarkStart w:id="1238" w:name="bookmark1238"/>
      <w:bookmarkStart w:id="1239" w:name="bookmark1239"/>
      <w:r>
        <w:rPr>
          <w:spacing w:val="0"/>
          <w:w w:val="100"/>
          <w:position w:val="0"/>
        </w:rPr>
        <w:t>Тема 5. Мониторинг и прогнозирование чрезвычайных ситуаций</w:t>
      </w:r>
      <w:bookmarkEnd w:id="1237"/>
      <w:bookmarkEnd w:id="1238"/>
      <w:bookmarkEnd w:id="1239"/>
    </w:p>
    <w:p>
      <w:pPr>
        <w:pStyle w:val="Style62"/>
        <w:keepNext w:val="0"/>
        <w:keepLines w:val="0"/>
        <w:widowControl w:val="0"/>
        <w:numPr>
          <w:ilvl w:val="0"/>
          <w:numId w:val="59"/>
        </w:numPr>
        <w:shd w:val="clear" w:color="auto" w:fill="auto"/>
        <w:tabs>
          <w:tab w:pos="565" w:val="left"/>
        </w:tabs>
        <w:bidi w:val="0"/>
        <w:spacing w:before="0" w:after="0"/>
        <w:ind w:left="540" w:right="0" w:hanging="540"/>
        <w:jc w:val="left"/>
      </w:pPr>
      <w:bookmarkStart w:id="1240" w:name="bookmark1240"/>
      <w:bookmarkEnd w:id="1240"/>
      <w:r>
        <w:rPr>
          <w:spacing w:val="0"/>
          <w:w w:val="100"/>
          <w:position w:val="0"/>
        </w:rPr>
        <w:t>Организация работы единой дежурно-диспетчерской службы муниципального образования</w:t>
      </w:r>
    </w:p>
    <w:p>
      <w:pPr>
        <w:pStyle w:val="Style62"/>
        <w:keepNext w:val="0"/>
        <w:keepLines w:val="0"/>
        <w:widowControl w:val="0"/>
        <w:shd w:val="clear" w:color="auto" w:fill="auto"/>
        <w:bidi w:val="0"/>
        <w:spacing w:before="0"/>
        <w:ind w:left="540" w:right="0" w:firstLine="0"/>
        <w:jc w:val="left"/>
      </w:pPr>
      <w:r>
        <w:rPr>
          <w:spacing w:val="0"/>
          <w:w w:val="100"/>
          <w:position w:val="0"/>
        </w:rPr>
        <w:t>по мониторингу и прогнозированию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Количественный прогноз связан с вероятностью (возможностью) наступления события в будущем и с некоторыми количественными характеристиками этого события.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Прогнозный фон — это совокупность внешних по отношению к объекту про</w:t>
        <w:softHyphen/>
        <w:t>гнозирования условий (факторов), существенных для решения задач прогноза.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Период основания прогноза—это промежуток времени, на котором имеются данные о поведении прогнозируемой величины до момента времени производства прогноза.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Период упреждения прогноза — это промежуток времени с момента произ</w:t>
        <w:softHyphen/>
        <w:t>водства прогноза до момента времени в будущем, для которого делается прогноз.</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периоду упреждения прогноза различают следующие виды прогнозов:</w:t>
      </w:r>
    </w:p>
    <w:p>
      <w:pPr>
        <w:pStyle w:val="Style12"/>
        <w:keepNext w:val="0"/>
        <w:keepLines w:val="0"/>
        <w:widowControl w:val="0"/>
        <w:numPr>
          <w:ilvl w:val="0"/>
          <w:numId w:val="47"/>
        </w:numPr>
        <w:shd w:val="clear" w:color="auto" w:fill="auto"/>
        <w:tabs>
          <w:tab w:pos="589" w:val="left"/>
        </w:tabs>
        <w:bidi w:val="0"/>
        <w:spacing w:before="0" w:after="0" w:line="204" w:lineRule="auto"/>
        <w:ind w:left="0" w:right="0"/>
        <w:jc w:val="both"/>
      </w:pPr>
      <w:bookmarkStart w:id="1241" w:name="bookmark1241"/>
      <w:bookmarkEnd w:id="1241"/>
      <w:r>
        <w:rPr>
          <w:spacing w:val="0"/>
          <w:w w:val="100"/>
          <w:position w:val="0"/>
        </w:rPr>
        <w:t>оперативные или текущие; обычно рассчитывается на время, в течение кото</w:t>
        <w:softHyphen/>
        <w:t>рого не ожидается существенных количественных или качественных изменений объекта исследования;</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42" w:name="bookmark1242"/>
      <w:bookmarkEnd w:id="1242"/>
      <w:r>
        <w:rPr>
          <w:spacing w:val="0"/>
          <w:w w:val="100"/>
          <w:position w:val="0"/>
        </w:rPr>
        <w:t>краткосрочные (от 1 месяца до 1 года) характерны количественные изме</w:t>
        <w:softHyphen/>
        <w:t>нения;</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43" w:name="bookmark1243"/>
      <w:bookmarkEnd w:id="1243"/>
      <w:r>
        <w:rPr>
          <w:spacing w:val="0"/>
          <w:w w:val="100"/>
          <w:position w:val="0"/>
        </w:rPr>
        <w:t>среднесрочные (от 1 года до 5 лет) характерны количественные изменения;</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44" w:name="bookmark1244"/>
      <w:bookmarkEnd w:id="1244"/>
      <w:r>
        <w:rPr>
          <w:spacing w:val="0"/>
          <w:w w:val="100"/>
          <w:position w:val="0"/>
        </w:rPr>
        <w:t>долгосрочные (от 5 лет до 15 лет) характерны не только количественные, но и качественные изменения;</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45" w:name="bookmark1245"/>
      <w:bookmarkEnd w:id="1245"/>
      <w:r>
        <w:rPr>
          <w:spacing w:val="0"/>
          <w:w w:val="100"/>
          <w:position w:val="0"/>
        </w:rPr>
        <w:t>дальнесрочные (свыше 15 лет) обычно рассматривают перспективу, когда ожидаются значительные качественные изменения.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Данные среднесрочных, долгосрочных и дальнесрочных прогнозов чрез</w:t>
        <w:softHyphen/>
        <w:t xml:space="preserve">вычайных ситуаций на территории муниципального образования и субъекта Российской Федерации используют для разработки планирующих мероприятий по ГО и РСЧС на предстоящий год. На основе этих данных разрабатываются документы: План гражданской обороны и защиты населения муниципального образования, корректируются алгоритмы реагирования на различные виды </w:t>
      </w:r>
      <w:r>
        <w:rPr>
          <w:spacing w:val="0"/>
          <w:w w:val="100"/>
          <w:position w:val="0"/>
        </w:rPr>
        <w:t>угроз, планируются мероприятия по развитию ЕДДС, в том числе оснащения, изменения организационно-штатной структуры, корректируются алгоритмы реагирования на чрезвычайные ситуации регионального масштаба и др. нор</w:t>
        <w:softHyphen/>
        <w:t>мативные документы.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Данные краткосрочных прогнозов используют для планирования мероприя</w:t>
        <w:softHyphen/>
        <w:t>тий по предупреждению и ликвидации возможных чрезвычайных ситуаций — привлечения дополнительных сил и средств РСЧС; проведения подготовки к эвакуации населения и материальных ценностей из зоны возможной ЧС; усиления защитных сооружений и конструкций; проведения дополнительных проверок с целью снижения влияния первичных факторов ЧС (обрушение стро</w:t>
        <w:softHyphen/>
        <w:t>ений, воздействие разрядов статического электричества, ударной воздушной волны, оползней, селей, лавин, электромагнитные или световые воздействия) и вторичных факторов ЧС (взрывы оборудования, пожары, загазованность, заражение)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Необходимо выделить следующие действующие системы мониторинга, при</w:t>
        <w:softHyphen/>
        <w:t>нятые для работы в составе автоматизированной системы ЕДДС муниципаль</w:t>
        <w:softHyphen/>
        <w:t>ного образования, МЧС России, а также на потенциально опасных и технически сложных объектах, а также перспективные для внедрения и интеграции системы мониторинга:</w:t>
      </w:r>
    </w:p>
    <w:p>
      <w:pPr>
        <w:pStyle w:val="Style12"/>
        <w:keepNext w:val="0"/>
        <w:keepLines w:val="0"/>
        <w:widowControl w:val="0"/>
        <w:numPr>
          <w:ilvl w:val="0"/>
          <w:numId w:val="47"/>
        </w:numPr>
        <w:shd w:val="clear" w:color="auto" w:fill="auto"/>
        <w:tabs>
          <w:tab w:pos="567" w:val="left"/>
        </w:tabs>
        <w:bidi w:val="0"/>
        <w:spacing w:before="0" w:after="0" w:line="151" w:lineRule="auto"/>
        <w:ind w:left="0" w:right="0"/>
        <w:jc w:val="both"/>
      </w:pPr>
      <w:bookmarkStart w:id="1246" w:name="bookmark1246"/>
      <w:bookmarkEnd w:id="1246"/>
      <w:r>
        <w:rPr>
          <w:spacing w:val="0"/>
          <w:w w:val="100"/>
          <w:position w:val="0"/>
        </w:rPr>
        <w:t>Системы мониторинга и обеспечения пожарной безопасности;</w:t>
      </w:r>
    </w:p>
    <w:p>
      <w:pPr>
        <w:pStyle w:val="Style12"/>
        <w:keepNext w:val="0"/>
        <w:keepLines w:val="0"/>
        <w:widowControl w:val="0"/>
        <w:numPr>
          <w:ilvl w:val="0"/>
          <w:numId w:val="47"/>
        </w:numPr>
        <w:shd w:val="clear" w:color="auto" w:fill="auto"/>
        <w:tabs>
          <w:tab w:pos="567" w:val="left"/>
        </w:tabs>
        <w:bidi w:val="0"/>
        <w:spacing w:before="0" w:after="0" w:line="151" w:lineRule="auto"/>
        <w:ind w:left="0" w:right="0"/>
        <w:jc w:val="both"/>
      </w:pPr>
      <w:bookmarkStart w:id="1247" w:name="bookmark1247"/>
      <w:bookmarkEnd w:id="1247"/>
      <w:r>
        <w:rPr>
          <w:spacing w:val="0"/>
          <w:w w:val="100"/>
          <w:position w:val="0"/>
        </w:rPr>
        <w:t>Государственная система «ЭРА-ГЛОНАСС»;</w:t>
      </w:r>
    </w:p>
    <w:p>
      <w:pPr>
        <w:pStyle w:val="Style12"/>
        <w:keepNext w:val="0"/>
        <w:keepLines w:val="0"/>
        <w:widowControl w:val="0"/>
        <w:numPr>
          <w:ilvl w:val="0"/>
          <w:numId w:val="47"/>
        </w:numPr>
        <w:shd w:val="clear" w:color="auto" w:fill="auto"/>
        <w:tabs>
          <w:tab w:pos="567" w:val="left"/>
        </w:tabs>
        <w:bidi w:val="0"/>
        <w:spacing w:before="0" w:after="0" w:line="151" w:lineRule="auto"/>
        <w:ind w:left="0" w:right="0"/>
        <w:jc w:val="both"/>
      </w:pPr>
      <w:bookmarkStart w:id="1248" w:name="bookmark1248"/>
      <w:bookmarkEnd w:id="1248"/>
      <w:r>
        <w:rPr>
          <w:spacing w:val="0"/>
          <w:w w:val="100"/>
          <w:position w:val="0"/>
        </w:rPr>
        <w:t>Системы мониторинга радиационной и химической обстановки;</w:t>
      </w:r>
    </w:p>
    <w:p>
      <w:pPr>
        <w:pStyle w:val="Style12"/>
        <w:keepNext w:val="0"/>
        <w:keepLines w:val="0"/>
        <w:widowControl w:val="0"/>
        <w:numPr>
          <w:ilvl w:val="0"/>
          <w:numId w:val="47"/>
        </w:numPr>
        <w:shd w:val="clear" w:color="auto" w:fill="auto"/>
        <w:tabs>
          <w:tab w:pos="559" w:val="left"/>
        </w:tabs>
        <w:bidi w:val="0"/>
        <w:spacing w:before="0" w:after="0" w:line="204" w:lineRule="auto"/>
        <w:ind w:left="0" w:right="0"/>
        <w:jc w:val="both"/>
      </w:pPr>
      <w:bookmarkStart w:id="1249" w:name="bookmark1249"/>
      <w:bookmarkEnd w:id="1249"/>
      <w:r>
        <w:rPr>
          <w:spacing w:val="0"/>
          <w:w w:val="100"/>
          <w:position w:val="0"/>
        </w:rPr>
        <w:t>Системы мониторинга и управления инженерными системами зданий и со</w:t>
        <w:softHyphen/>
        <w:t>оружений, системы мониторинга инженерных (несущих) конструкций зданий и сооружений;</w:t>
      </w:r>
    </w:p>
    <w:p>
      <w:pPr>
        <w:pStyle w:val="Style12"/>
        <w:keepNext w:val="0"/>
        <w:keepLines w:val="0"/>
        <w:widowControl w:val="0"/>
        <w:numPr>
          <w:ilvl w:val="0"/>
          <w:numId w:val="47"/>
        </w:numPr>
        <w:shd w:val="clear" w:color="auto" w:fill="auto"/>
        <w:tabs>
          <w:tab w:pos="564" w:val="left"/>
        </w:tabs>
        <w:bidi w:val="0"/>
        <w:spacing w:before="0" w:after="0" w:line="187" w:lineRule="auto"/>
        <w:ind w:left="0" w:right="0"/>
        <w:jc w:val="both"/>
      </w:pPr>
      <w:bookmarkStart w:id="1250" w:name="bookmark1250"/>
      <w:bookmarkEnd w:id="1250"/>
      <w:r>
        <w:rPr>
          <w:spacing w:val="0"/>
          <w:w w:val="100"/>
          <w:position w:val="0"/>
        </w:rPr>
        <w:t>Системы мониторинга объектов тепло- и энергоснабжения, мониторинг объектов ЖКХ;</w:t>
      </w:r>
    </w:p>
    <w:p>
      <w:pPr>
        <w:pStyle w:val="Style12"/>
        <w:keepNext w:val="0"/>
        <w:keepLines w:val="0"/>
        <w:widowControl w:val="0"/>
        <w:numPr>
          <w:ilvl w:val="0"/>
          <w:numId w:val="47"/>
        </w:numPr>
        <w:shd w:val="clear" w:color="auto" w:fill="auto"/>
        <w:tabs>
          <w:tab w:pos="571" w:val="left"/>
        </w:tabs>
        <w:bidi w:val="0"/>
        <w:spacing w:before="0" w:after="0" w:line="151" w:lineRule="auto"/>
        <w:ind w:left="0" w:right="0"/>
        <w:jc w:val="both"/>
      </w:pPr>
      <w:bookmarkStart w:id="1251" w:name="bookmark1251"/>
      <w:bookmarkEnd w:id="1251"/>
      <w:r>
        <w:rPr>
          <w:spacing w:val="0"/>
          <w:w w:val="100"/>
          <w:position w:val="0"/>
        </w:rPr>
        <w:t>Системы мониторинга опасных природных процессов;</w:t>
      </w:r>
    </w:p>
    <w:p>
      <w:pPr>
        <w:pStyle w:val="Style12"/>
        <w:keepNext w:val="0"/>
        <w:keepLines w:val="0"/>
        <w:widowControl w:val="0"/>
        <w:numPr>
          <w:ilvl w:val="0"/>
          <w:numId w:val="47"/>
        </w:numPr>
        <w:shd w:val="clear" w:color="auto" w:fill="auto"/>
        <w:tabs>
          <w:tab w:pos="564" w:val="left"/>
        </w:tabs>
        <w:bidi w:val="0"/>
        <w:spacing w:before="0" w:after="0" w:line="187" w:lineRule="auto"/>
        <w:ind w:left="0" w:right="0"/>
        <w:jc w:val="both"/>
      </w:pPr>
      <w:bookmarkStart w:id="1252" w:name="bookmark1252"/>
      <w:bookmarkEnd w:id="1252"/>
      <w:r>
        <w:rPr>
          <w:spacing w:val="0"/>
          <w:w w:val="100"/>
          <w:position w:val="0"/>
        </w:rPr>
        <w:t>Системы мониторинга и предотвращения природных и техногенных чрез</w:t>
        <w:softHyphen/>
        <w:t>вычайных ситуаций с помощью беспилотных летательных аппаратов;</w:t>
      </w:r>
    </w:p>
    <w:p>
      <w:pPr>
        <w:pStyle w:val="Style12"/>
        <w:keepNext w:val="0"/>
        <w:keepLines w:val="0"/>
        <w:widowControl w:val="0"/>
        <w:numPr>
          <w:ilvl w:val="0"/>
          <w:numId w:val="47"/>
        </w:numPr>
        <w:shd w:val="clear" w:color="auto" w:fill="auto"/>
        <w:tabs>
          <w:tab w:pos="571" w:val="left"/>
        </w:tabs>
        <w:bidi w:val="0"/>
        <w:spacing w:before="0" w:after="0" w:line="151" w:lineRule="auto"/>
        <w:ind w:left="0" w:right="0"/>
        <w:jc w:val="both"/>
      </w:pPr>
      <w:bookmarkStart w:id="1253" w:name="bookmark1253"/>
      <w:bookmarkEnd w:id="1253"/>
      <w:r>
        <w:rPr>
          <w:spacing w:val="0"/>
          <w:w w:val="100"/>
          <w:position w:val="0"/>
        </w:rPr>
        <w:t>Системы видеонаблюдения.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мониторинга пожарной безопасности обеспечивает мониторинг, обработку и передачу данных о возгорании, о динамике развития пожаров в зда</w:t>
        <w:softHyphen/>
        <w:t>ниях и сооружениях. Внедрение данной системы позволяет переводить сигнал о пожаре с объекта мониторинга прямо на пульт диспетчерской службы «01», что сокращает время реагирования с нескольких минут до нескольких секунд.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Данная система предназначена для:</w:t>
      </w:r>
    </w:p>
    <w:p>
      <w:pPr>
        <w:pStyle w:val="Style12"/>
        <w:keepNext w:val="0"/>
        <w:keepLines w:val="0"/>
        <w:widowControl w:val="0"/>
        <w:numPr>
          <w:ilvl w:val="0"/>
          <w:numId w:val="47"/>
        </w:numPr>
        <w:shd w:val="clear" w:color="auto" w:fill="auto"/>
        <w:tabs>
          <w:tab w:pos="571" w:val="left"/>
        </w:tabs>
        <w:bidi w:val="0"/>
        <w:spacing w:before="0" w:after="0" w:line="151" w:lineRule="auto"/>
        <w:ind w:left="0" w:right="0"/>
        <w:jc w:val="both"/>
      </w:pPr>
      <w:bookmarkStart w:id="1254" w:name="bookmark1254"/>
      <w:bookmarkEnd w:id="1254"/>
      <w:r>
        <w:rPr>
          <w:spacing w:val="0"/>
          <w:w w:val="100"/>
          <w:position w:val="0"/>
        </w:rPr>
        <w:t>обеспечения автоматизированного вызова сил пожаротушения;</w:t>
      </w:r>
    </w:p>
    <w:p>
      <w:pPr>
        <w:pStyle w:val="Style12"/>
        <w:keepNext w:val="0"/>
        <w:keepLines w:val="0"/>
        <w:widowControl w:val="0"/>
        <w:numPr>
          <w:ilvl w:val="0"/>
          <w:numId w:val="47"/>
        </w:numPr>
        <w:shd w:val="clear" w:color="auto" w:fill="auto"/>
        <w:tabs>
          <w:tab w:pos="564" w:val="left"/>
        </w:tabs>
        <w:bidi w:val="0"/>
        <w:spacing w:before="0" w:after="0" w:line="187" w:lineRule="auto"/>
        <w:ind w:left="0" w:right="0"/>
        <w:jc w:val="both"/>
      </w:pPr>
      <w:bookmarkStart w:id="1255" w:name="bookmark1255"/>
      <w:bookmarkEnd w:id="1255"/>
      <w:r>
        <w:rPr>
          <w:spacing w:val="0"/>
          <w:w w:val="100"/>
          <w:position w:val="0"/>
        </w:rPr>
        <w:t>обеспечения сил пожаротушения и управления эвакуацией актуальной информацией о ситуации на объекте,</w:t>
      </w:r>
    </w:p>
    <w:p>
      <w:pPr>
        <w:pStyle w:val="Style12"/>
        <w:keepNext w:val="0"/>
        <w:keepLines w:val="0"/>
        <w:widowControl w:val="0"/>
        <w:numPr>
          <w:ilvl w:val="0"/>
          <w:numId w:val="47"/>
        </w:numPr>
        <w:shd w:val="clear" w:color="auto" w:fill="auto"/>
        <w:tabs>
          <w:tab w:pos="569" w:val="left"/>
        </w:tabs>
        <w:bidi w:val="0"/>
        <w:spacing w:before="0" w:after="0" w:line="187" w:lineRule="auto"/>
        <w:ind w:left="0" w:right="0"/>
        <w:jc w:val="both"/>
      </w:pPr>
      <w:bookmarkStart w:id="1256" w:name="bookmark1256"/>
      <w:bookmarkEnd w:id="1256"/>
      <w:r>
        <w:rPr>
          <w:spacing w:val="0"/>
          <w:w w:val="100"/>
          <w:position w:val="0"/>
        </w:rPr>
        <w:t>отображения распространения дыма и пожара на плане объекта с точностью до извещателя с целью своевременного определения правильных путей эвакуации;</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57" w:name="bookmark1257"/>
      <w:bookmarkEnd w:id="1257"/>
      <w:r>
        <w:rPr>
          <w:spacing w:val="0"/>
          <w:w w:val="100"/>
          <w:position w:val="0"/>
        </w:rPr>
        <w:t>взаимодействия с внешними автоматизированными системами в рамках единой дежурно-диспетчерской службы;</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58" w:name="bookmark1258"/>
      <w:bookmarkEnd w:id="1258"/>
      <w:r>
        <w:rPr>
          <w:spacing w:val="0"/>
          <w:w w:val="100"/>
          <w:position w:val="0"/>
        </w:rPr>
        <w:t>раннего обнаружения неисправностей аппаратуры пожарной сигнализации на объекте с целью своевременного принятия мер по их ликвидации;</w:t>
      </w:r>
    </w:p>
    <w:p>
      <w:pPr>
        <w:pStyle w:val="Style12"/>
        <w:keepNext w:val="0"/>
        <w:keepLines w:val="0"/>
        <w:widowControl w:val="0"/>
        <w:numPr>
          <w:ilvl w:val="0"/>
          <w:numId w:val="47"/>
        </w:numPr>
        <w:shd w:val="clear" w:color="auto" w:fill="auto"/>
        <w:tabs>
          <w:tab w:pos="594" w:val="left"/>
        </w:tabs>
        <w:bidi w:val="0"/>
        <w:spacing w:before="0" w:after="0" w:line="187" w:lineRule="auto"/>
        <w:ind w:left="0" w:right="0"/>
        <w:jc w:val="both"/>
      </w:pPr>
      <w:bookmarkStart w:id="1259" w:name="bookmark1259"/>
      <w:bookmarkEnd w:id="1259"/>
      <w:r>
        <w:rPr>
          <w:spacing w:val="0"/>
          <w:w w:val="100"/>
          <w:position w:val="0"/>
        </w:rPr>
        <w:t>контроля состояния технологического оборудования промышленных предпри</w:t>
        <w:softHyphen/>
        <w:t>ятий, электростанций и т. п. для выявления аварийных и предаварийных ситуаций;</w:t>
      </w:r>
    </w:p>
    <w:p>
      <w:pPr>
        <w:pStyle w:val="Style12"/>
        <w:keepNext w:val="0"/>
        <w:keepLines w:val="0"/>
        <w:widowControl w:val="0"/>
        <w:numPr>
          <w:ilvl w:val="0"/>
          <w:numId w:val="47"/>
        </w:numPr>
        <w:shd w:val="clear" w:color="auto" w:fill="auto"/>
        <w:tabs>
          <w:tab w:pos="589" w:val="left"/>
        </w:tabs>
        <w:bidi w:val="0"/>
        <w:spacing w:before="0" w:after="0" w:line="204" w:lineRule="auto"/>
        <w:ind w:left="0" w:right="0"/>
        <w:jc w:val="both"/>
      </w:pPr>
      <w:bookmarkStart w:id="1260" w:name="bookmark1260"/>
      <w:bookmarkEnd w:id="1260"/>
      <w:r>
        <w:rPr>
          <w:spacing w:val="0"/>
          <w:w w:val="100"/>
          <w:position w:val="0"/>
        </w:rPr>
        <w:t>сбора, хранения и передачи статистической информации о состоянии си</w:t>
        <w:softHyphen/>
        <w:t>стем пожарной сигнализации в зданиях и сооружениях с массовым пребыванием людей, в том числе в высотных зданиях.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мониторинга и обеспечения пожарной безопасности обеспечивает:</w:t>
      </w:r>
    </w:p>
    <w:p>
      <w:pPr>
        <w:pStyle w:val="Style12"/>
        <w:keepNext w:val="0"/>
        <w:keepLines w:val="0"/>
        <w:widowControl w:val="0"/>
        <w:numPr>
          <w:ilvl w:val="0"/>
          <w:numId w:val="47"/>
        </w:numPr>
        <w:shd w:val="clear" w:color="auto" w:fill="auto"/>
        <w:tabs>
          <w:tab w:pos="594" w:val="left"/>
        </w:tabs>
        <w:bidi w:val="0"/>
        <w:spacing w:before="0" w:after="0" w:line="204" w:lineRule="auto"/>
        <w:ind w:left="0" w:right="0"/>
        <w:jc w:val="both"/>
      </w:pPr>
      <w:bookmarkStart w:id="1261" w:name="bookmark1261"/>
      <w:bookmarkEnd w:id="1261"/>
      <w:r>
        <w:rPr>
          <w:spacing w:val="0"/>
          <w:w w:val="100"/>
          <w:position w:val="0"/>
        </w:rPr>
        <w:t>возможность приема информации с объектов одновременно в нескольких местах: в пожарной части, центральном пункте пожарной связи, центре техни</w:t>
        <w:softHyphen/>
        <w:t>ческого мониторинга и центре управления силами;</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62" w:name="bookmark1262"/>
      <w:bookmarkEnd w:id="1262"/>
      <w:r>
        <w:rPr>
          <w:spacing w:val="0"/>
          <w:w w:val="100"/>
          <w:position w:val="0"/>
        </w:rPr>
        <w:t>автоматическую доставку извещений;</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63" w:name="bookmark1263"/>
      <w:bookmarkEnd w:id="1263"/>
      <w:r>
        <w:rPr>
          <w:spacing w:val="0"/>
          <w:w w:val="100"/>
          <w:position w:val="0"/>
        </w:rPr>
        <w:t>фильтрацию отображаемой информации для каждого пакета программного обеспечения;</w:t>
      </w:r>
    </w:p>
    <w:p>
      <w:pPr>
        <w:pStyle w:val="Style12"/>
        <w:keepNext w:val="0"/>
        <w:keepLines w:val="0"/>
        <w:widowControl w:val="0"/>
        <w:numPr>
          <w:ilvl w:val="0"/>
          <w:numId w:val="47"/>
        </w:numPr>
        <w:shd w:val="clear" w:color="auto" w:fill="auto"/>
        <w:tabs>
          <w:tab w:pos="589" w:val="left"/>
        </w:tabs>
        <w:bidi w:val="0"/>
        <w:spacing w:before="0" w:after="0" w:line="204" w:lineRule="auto"/>
        <w:ind w:left="0" w:right="0"/>
        <w:jc w:val="both"/>
      </w:pPr>
      <w:bookmarkStart w:id="1264" w:name="bookmark1264"/>
      <w:bookmarkEnd w:id="1264"/>
      <w:r>
        <w:rPr>
          <w:spacing w:val="0"/>
          <w:w w:val="100"/>
          <w:position w:val="0"/>
        </w:rPr>
        <w:t>отображение информации о пожаре и задымленности с максимально воз</w:t>
        <w:softHyphen/>
        <w:t>можной точностью — до извещателя, или с той точностью, с которой поступает информация с объекта;</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65" w:name="bookmark1265"/>
      <w:bookmarkEnd w:id="1265"/>
      <w:r>
        <w:rPr>
          <w:spacing w:val="0"/>
          <w:w w:val="100"/>
          <w:position w:val="0"/>
        </w:rPr>
        <w:t>отображение на плане объекта динамики развития ситуации на объекте по мере активизации пожарных извещателей;</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66" w:name="bookmark1266"/>
      <w:bookmarkEnd w:id="1266"/>
      <w:r>
        <w:rPr>
          <w:spacing w:val="0"/>
          <w:w w:val="100"/>
          <w:position w:val="0"/>
        </w:rPr>
        <w:t>сохранение информации о пожарах и неисправностях в базе данных для оказания помощи при расследовании;</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67" w:name="bookmark1267"/>
      <w:bookmarkEnd w:id="1267"/>
      <w:r>
        <w:rPr>
          <w:spacing w:val="0"/>
          <w:w w:val="100"/>
          <w:position w:val="0"/>
        </w:rPr>
        <w:t>возможность автоматического получения статистики по состоянию проти</w:t>
        <w:softHyphen/>
        <w:t>вопожарной защиты на заданных объектах.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системам мониторинга пожарной безопасности подключают:</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68" w:name="bookmark1268"/>
      <w:bookmarkEnd w:id="1268"/>
      <w:r>
        <w:rPr>
          <w:spacing w:val="0"/>
          <w:w w:val="100"/>
          <w:position w:val="0"/>
        </w:rPr>
        <w:t>п</w:t>
      </w:r>
      <w:r>
        <w:rPr>
          <w:spacing w:val="0"/>
          <w:w w:val="100"/>
          <w:position w:val="0"/>
        </w:rPr>
        <w:t>ожарных извещателей;</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69" w:name="bookmark1269"/>
      <w:bookmarkEnd w:id="1269"/>
      <w:r>
        <w:rPr>
          <w:spacing w:val="0"/>
          <w:w w:val="100"/>
          <w:position w:val="0"/>
        </w:rPr>
        <w:t>п</w:t>
      </w:r>
      <w:r>
        <w:rPr>
          <w:spacing w:val="0"/>
          <w:w w:val="100"/>
          <w:position w:val="0"/>
        </w:rPr>
        <w:t>ожарных приборов;</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70" w:name="bookmark1270"/>
      <w:bookmarkEnd w:id="1270"/>
      <w:r>
        <w:rPr>
          <w:spacing w:val="0"/>
          <w:w w:val="100"/>
          <w:position w:val="0"/>
        </w:rPr>
        <w:t>м</w:t>
      </w:r>
      <w:r>
        <w:rPr>
          <w:spacing w:val="0"/>
          <w:w w:val="100"/>
          <w:position w:val="0"/>
        </w:rPr>
        <w:t>ониторинговых систем;</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71" w:name="bookmark1271"/>
      <w:bookmarkEnd w:id="1271"/>
      <w:r>
        <w:rPr>
          <w:spacing w:val="0"/>
          <w:w w:val="100"/>
          <w:position w:val="0"/>
        </w:rPr>
        <w:t>р</w:t>
      </w:r>
      <w:r>
        <w:rPr>
          <w:spacing w:val="0"/>
          <w:w w:val="100"/>
          <w:position w:val="0"/>
        </w:rPr>
        <w:t>адиосистемы тревожной сигнализации «Радиокнопка»;</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72" w:name="bookmark1272"/>
      <w:bookmarkEnd w:id="1272"/>
      <w:r>
        <w:rPr>
          <w:spacing w:val="0"/>
          <w:w w:val="100"/>
          <w:position w:val="0"/>
        </w:rPr>
        <w:t>о</w:t>
      </w:r>
      <w:r>
        <w:rPr>
          <w:spacing w:val="0"/>
          <w:w w:val="100"/>
          <w:position w:val="0"/>
        </w:rPr>
        <w:t>хранных извещателей;</w:t>
      </w:r>
    </w:p>
    <w:p>
      <w:pPr>
        <w:pStyle w:val="Style12"/>
        <w:keepNext w:val="0"/>
        <w:keepLines w:val="0"/>
        <w:widowControl w:val="0"/>
        <w:numPr>
          <w:ilvl w:val="0"/>
          <w:numId w:val="47"/>
        </w:numPr>
        <w:shd w:val="clear" w:color="auto" w:fill="auto"/>
        <w:tabs>
          <w:tab w:pos="596" w:val="left"/>
        </w:tabs>
        <w:bidi w:val="0"/>
        <w:spacing w:before="0" w:after="0" w:line="151" w:lineRule="auto"/>
        <w:ind w:left="0" w:right="0"/>
        <w:jc w:val="both"/>
      </w:pPr>
      <w:bookmarkStart w:id="1273" w:name="bookmark1273"/>
      <w:bookmarkEnd w:id="1273"/>
      <w:r>
        <w:rPr>
          <w:spacing w:val="0"/>
          <w:w w:val="100"/>
          <w:position w:val="0"/>
        </w:rPr>
        <w:t>о</w:t>
      </w:r>
      <w:r>
        <w:rPr>
          <w:spacing w:val="0"/>
          <w:w w:val="100"/>
          <w:position w:val="0"/>
        </w:rPr>
        <w:t>хранно-пожарных приборов;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Пожарные извещатели являются основными элементами автоматических си</w:t>
        <w:softHyphen/>
        <w:t>стем пожарной и охранно-пожарной сигнализации, осуществляют обнаружение возгорания по одному или нескольким анализируемым признакам и формируют извещения о пожаре, как в автономном режиме, так и на приемно-контрольный прибор или пульт централизованного наблюдения.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Пожарные приборы являются основными компонентами автоматизированных систем, обеспечивают прием данных от пожарных датчиков и осуществляют оповещение.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Радиосистема тревожной сигнализации «Радиокнопка» предназначена для дистанционной беспроводной передачи тревожных извещений. Область приме</w:t>
        <w:softHyphen/>
        <w:t>нения — централизованная или автономная охрана объектов и людей.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Охранные извещатели предназначены для обеспечения безопасности различных объектов (открытых площадок, периметров, помещений и отдельных предметов).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«ЭРА-ГЛОНАСС»</w:t>
      </w:r>
      <w:r>
        <w:rPr>
          <w:spacing w:val="0"/>
          <w:w w:val="100"/>
          <w:position w:val="0"/>
        </w:rPr>
        <w:t xml:space="preserve"> — это государственная система экстренного реагирования при авариях и других чрезвычайных ситуациях на дорогах. Основная цель созда</w:t>
        <w:softHyphen/>
        <w:t>ния системы «ЭРА-ГЛОНАСС» — сокращение времени доставки информации об аварии до экстренных оперативных служб, что позволяет понизить смертность и травматизм водителей и пассажиров автотранспортных средств, попавших в ДТП или иную нештатную ситуацию на дороге. По оценкам экспертов систе</w:t>
        <w:softHyphen/>
        <w:t>ма «ЭРА-ГЛОНАСС» позволит ежегодно спасать около 4 тысяч человек за счет уменьшения времени реагирования на аварии.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Интеграция автоматизированной системы ЕДДС с системой ЭРА-ГЛОНАСС позволяет обеспечить прием и обработку информации и сигналов, поступающих от датчиков, установленных на контролируемых подвижных объектах, в том числе от автомобильных терминалов системы экстренного реагирования при авариях «ЭРА-ГЛОНАСС» и терминалов ГЛОНАСС</w:t>
      </w:r>
      <w:r>
        <w:rPr>
          <w:spacing w:val="0"/>
          <w:w w:val="100"/>
          <w:position w:val="0"/>
        </w:rPr>
        <w:t xml:space="preserve">/GPS, </w:t>
      </w:r>
      <w:r>
        <w:rPr>
          <w:spacing w:val="0"/>
          <w:w w:val="100"/>
          <w:position w:val="0"/>
        </w:rPr>
        <w:t>установленных на транспорт</w:t>
        <w:softHyphen/>
        <w:t>ных средствах ДДС, привлекаемых к реагированию на происшествие, а также на транспортных средствах, перевозящих опасные грузы.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ЭРА-ГЛОНАСС предназначена для:</w:t>
      </w:r>
    </w:p>
    <w:p>
      <w:pPr>
        <w:pStyle w:val="Style12"/>
        <w:keepNext w:val="0"/>
        <w:keepLines w:val="0"/>
        <w:widowControl w:val="0"/>
        <w:numPr>
          <w:ilvl w:val="0"/>
          <w:numId w:val="61"/>
        </w:numPr>
        <w:shd w:val="clear" w:color="auto" w:fill="auto"/>
        <w:tabs>
          <w:tab w:pos="601" w:val="left"/>
        </w:tabs>
        <w:bidi w:val="0"/>
        <w:spacing w:before="0" w:after="0" w:line="240" w:lineRule="auto"/>
        <w:ind w:left="0" w:right="0"/>
        <w:jc w:val="both"/>
      </w:pPr>
      <w:bookmarkStart w:id="1274" w:name="bookmark1274"/>
      <w:bookmarkEnd w:id="1274"/>
      <w:r>
        <w:rPr>
          <w:spacing w:val="0"/>
          <w:w w:val="100"/>
          <w:position w:val="0"/>
        </w:rPr>
        <w:t>оперативного получения на основе использования сигналов ГЛОНАСС информации о дорожно-транспортных и об иных происшествиях на автомо</w:t>
        <w:softHyphen/>
        <w:t>бильных дорогах в Российской Федерации в том числе данных географических координат ДТП, вектор скорости автотранспортного средства; метка времени, сигнал о возникновении внештатной ситуации; обработки этой информации путем дополнения ее размещенной в системе информацией о транспортном средстве, передачи обработанной информации в систему обеспечения вызова экстренных оперативных служб по единому номеру «112» или в случае отсутствия в субъекте Российской Федерации такой системы в государственный орган данного субъекта Российской Федерации, уполномоченный на организацию централизованной обработки вызовов экстренных оперативных служб, или организацию, осущест</w:t>
        <w:softHyphen/>
        <w:t>вляющую централизованную обработку вызовов экстренных оперативных служб в данном субъекте Российской Федерации, либо в случае отсутствия указанных органа или организации в экстренные оперативные службы данного субъекта Российской Федерации, а также взаимодействия с автоматизированной инфор</w:t>
        <w:softHyphen/>
        <w:t>мационной системой обязательного страхования;</w:t>
      </w:r>
    </w:p>
    <w:p>
      <w:pPr>
        <w:pStyle w:val="Style12"/>
        <w:keepNext w:val="0"/>
        <w:keepLines w:val="0"/>
        <w:widowControl w:val="0"/>
        <w:numPr>
          <w:ilvl w:val="0"/>
          <w:numId w:val="61"/>
        </w:numPr>
        <w:shd w:val="clear" w:color="auto" w:fill="auto"/>
        <w:tabs>
          <w:tab w:pos="601" w:val="left"/>
        </w:tabs>
        <w:bidi w:val="0"/>
        <w:spacing w:before="0" w:after="0" w:line="240" w:lineRule="auto"/>
        <w:ind w:left="0" w:right="0"/>
        <w:jc w:val="both"/>
      </w:pPr>
      <w:bookmarkStart w:id="1275" w:name="bookmark1275"/>
      <w:bookmarkEnd w:id="1275"/>
      <w:r>
        <w:rPr>
          <w:spacing w:val="0"/>
          <w:w w:val="100"/>
          <w:position w:val="0"/>
        </w:rPr>
        <w:t>предоставления размещенной в системе и обработанной информации о дорожно-транспортных и об иных происшествиях на автомобильных дорогах в Российской Федерации, о принятых мерах экстренного реагирования, об их своевременности и эффективности государственным органам, органам местного самоуправления, должностным лицам, юридическим лицам, физическим лицам;</w:t>
      </w:r>
    </w:p>
    <w:p>
      <w:pPr>
        <w:pStyle w:val="Style12"/>
        <w:keepNext w:val="0"/>
        <w:keepLines w:val="0"/>
        <w:widowControl w:val="0"/>
        <w:numPr>
          <w:ilvl w:val="0"/>
          <w:numId w:val="61"/>
        </w:numPr>
        <w:shd w:val="clear" w:color="auto" w:fill="auto"/>
        <w:tabs>
          <w:tab w:pos="606" w:val="left"/>
        </w:tabs>
        <w:bidi w:val="0"/>
        <w:spacing w:before="0" w:after="0" w:line="240" w:lineRule="auto"/>
        <w:ind w:left="0" w:right="0"/>
        <w:jc w:val="both"/>
      </w:pPr>
      <w:bookmarkStart w:id="1276" w:name="bookmark1276"/>
      <w:bookmarkEnd w:id="1276"/>
      <w:r>
        <w:rPr>
          <w:spacing w:val="0"/>
          <w:w w:val="100"/>
          <w:position w:val="0"/>
        </w:rPr>
        <w:t>решения иных задач в области получения, обработки, хранения и передачи информации, не связанной с дорожно-транспортными и иными происшествиями на автомобильных дорогах в Российской Федерации, в том числе в коммерческих целях.</w:t>
      </w:r>
      <w:r>
        <w:br w:type="page"/>
      </w:r>
    </w:p>
    <w:p>
      <w:pPr>
        <w:pStyle w:val="Style12"/>
        <w:keepNext w:val="0"/>
        <w:keepLines w:val="0"/>
        <w:widowControl w:val="0"/>
        <w:shd w:val="clear" w:color="auto" w:fill="auto"/>
        <w:bidi w:val="0"/>
        <w:spacing w:before="0" w:after="200" w:line="240" w:lineRule="auto"/>
        <w:ind w:left="0" w:right="0"/>
        <w:jc w:val="both"/>
      </w:pPr>
      <w:r>
        <w:rPr>
          <w:spacing w:val="0"/>
          <w:w w:val="100"/>
          <w:position w:val="0"/>
        </w:rPr>
        <w:t xml:space="preserve">Система ЭРА-ГЛОНАСС функционирует следующим образом. На автомобиль устанавливается навигационно-связной терминал. При попадании автомобиля в ДТП этот терминал, используя сигналы спутниковой навигации ГЛОНАСС и </w:t>
      </w:r>
      <w:r>
        <w:rPr>
          <w:spacing w:val="0"/>
          <w:w w:val="100"/>
          <w:position w:val="0"/>
        </w:rPr>
        <w:t xml:space="preserve">GPS, </w:t>
      </w:r>
      <w:r>
        <w:rPr>
          <w:spacing w:val="0"/>
          <w:w w:val="100"/>
          <w:position w:val="0"/>
        </w:rPr>
        <w:t>автоматически определяет местоположение аварийного транспортного средства и в режиме приоритизации вызова автоматически передает по каналам мобильной связи в ближайший узел системы ЭРА-ГЛОНАСС информацию о точ</w:t>
        <w:softHyphen/>
        <w:t>ных координатах, времени и тяжести ДТП, рис. 1.</w:t>
      </w:r>
    </w:p>
    <w:p>
      <w:pPr>
        <w:widowControl w:val="0"/>
        <w:jc w:val="center"/>
        <w:rPr>
          <w:sz w:val="2"/>
          <w:szCs w:val="2"/>
        </w:rPr>
      </w:pPr>
      <w:r>
        <w:drawing>
          <wp:inline>
            <wp:extent cx="4718050" cy="3505200"/>
            <wp:docPr id="66" name="Picutre 66"/>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9"/>
                    <a:stretch/>
                  </pic:blipFill>
                  <pic:spPr>
                    <a:xfrm>
                      <a:ext cx="4718050" cy="350520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1. Расположение на автотранспортном средстве оборудования для связи с системой ЭРА-ГЛОНАСС</w:t>
      </w:r>
    </w:p>
    <w:p>
      <w:pPr>
        <w:widowControl w:val="0"/>
        <w:spacing w:after="199" w:line="1" w:lineRule="exact"/>
      </w:pP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Вызовы проверяются на ложное срабатывание в фильтрующем контакт- центре ЭРА-ГЛОНАСС, и прошедшие проверку поступают в экстренные оперативные службы (или в систему-112) для начала процесса реагирования. В автомобиле также размещается специальная кнопка для связи с оператором ЭРА-ГЛОНАСС, с помощью которой водитель или пассажиры могут обратить</w:t>
        <w:softHyphen/>
        <w:t>ся за помощью в случае других нештатных ситуаций на дороге, угрожающих жизни или здоровью.</w:t>
      </w:r>
    </w:p>
    <w:p>
      <w:pPr>
        <w:pStyle w:val="Style12"/>
        <w:keepNext w:val="0"/>
        <w:keepLines w:val="0"/>
        <w:widowControl w:val="0"/>
        <w:shd w:val="clear" w:color="auto" w:fill="auto"/>
        <w:bidi w:val="0"/>
        <w:spacing w:before="0" w:after="140" w:line="240" w:lineRule="auto"/>
        <w:ind w:left="0" w:right="0"/>
        <w:jc w:val="both"/>
      </w:pPr>
      <w:r>
        <w:rPr>
          <w:spacing w:val="0"/>
          <w:w w:val="100"/>
          <w:position w:val="0"/>
        </w:rPr>
        <w:t>Мониторинг подвижных объектов позволяет получать в режиме реального времени информацию о местоположении подвижного объекта, отслеживания его перемещений и контроля различных бортовых показателей: расход топлива,</w:t>
        <w:br w:type="page"/>
      </w:r>
      <w:r>
        <w:rPr>
          <w:spacing w:val="0"/>
          <w:w w:val="100"/>
          <w:position w:val="0"/>
        </w:rPr>
        <w:t>контроль зажигания, идентификация водителя, температура в рефрижераторе, нагрузки на оси транспортного средства, формирование отчетов и графиков по работе подвижного объекта, рис. 2.</w:t>
      </w:r>
    </w:p>
    <w:p>
      <w:pPr>
        <w:widowControl w:val="0"/>
        <w:jc w:val="center"/>
        <w:rPr>
          <w:sz w:val="2"/>
          <w:szCs w:val="2"/>
        </w:rPr>
      </w:pPr>
      <w:r>
        <w:drawing>
          <wp:inline>
            <wp:extent cx="4761230" cy="3486785"/>
            <wp:docPr id="67" name="Picutre 67"/>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1"/>
                    <a:stretch/>
                  </pic:blipFill>
                  <pic:spPr>
                    <a:xfrm>
                      <a:ext cx="4761230" cy="3486785"/>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2. Интерфейс программного обеспечения мониторинга подвижных объектов</w:t>
      </w:r>
    </w:p>
    <w:p>
      <w:pPr>
        <w:widowControl w:val="0"/>
        <w:spacing w:after="219" w:line="1" w:lineRule="exact"/>
      </w:pP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Основные функции программного обеспечения мониторинга подвижных объектов:</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77" w:name="bookmark1277"/>
      <w:bookmarkEnd w:id="1277"/>
      <w:r>
        <w:rPr>
          <w:spacing w:val="0"/>
          <w:w w:val="100"/>
          <w:position w:val="0"/>
        </w:rPr>
        <w:t>подключение и настройка датчиков в системе;</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78" w:name="bookmark1278"/>
      <w:bookmarkEnd w:id="1278"/>
      <w:r>
        <w:rPr>
          <w:spacing w:val="0"/>
          <w:w w:val="100"/>
          <w:position w:val="0"/>
        </w:rPr>
        <w:t>мониторинг текущего положения подвижного объекта на карте;</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79" w:name="bookmark1279"/>
      <w:bookmarkEnd w:id="1279"/>
      <w:r>
        <w:rPr>
          <w:spacing w:val="0"/>
          <w:w w:val="100"/>
          <w:position w:val="0"/>
        </w:rPr>
        <w:t>мониторинг состояния приборов и датчиков;</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80" w:name="bookmark1280"/>
      <w:bookmarkEnd w:id="1280"/>
      <w:r>
        <w:rPr>
          <w:spacing w:val="0"/>
          <w:w w:val="100"/>
          <w:position w:val="0"/>
        </w:rPr>
        <w:t>создание геозон на карте;</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81" w:name="bookmark1281"/>
      <w:bookmarkEnd w:id="1281"/>
      <w:r>
        <w:rPr>
          <w:spacing w:val="0"/>
          <w:w w:val="100"/>
          <w:position w:val="0"/>
        </w:rPr>
        <w:t>контроль перемещения из/в геозоны;</w:t>
      </w:r>
    </w:p>
    <w:p>
      <w:pPr>
        <w:pStyle w:val="Style12"/>
        <w:keepNext w:val="0"/>
        <w:keepLines w:val="0"/>
        <w:widowControl w:val="0"/>
        <w:numPr>
          <w:ilvl w:val="0"/>
          <w:numId w:val="47"/>
        </w:numPr>
        <w:shd w:val="clear" w:color="auto" w:fill="auto"/>
        <w:tabs>
          <w:tab w:pos="584" w:val="left"/>
        </w:tabs>
        <w:bidi w:val="0"/>
        <w:spacing w:before="0" w:after="0" w:line="187" w:lineRule="auto"/>
        <w:ind w:left="0" w:right="0"/>
        <w:jc w:val="both"/>
      </w:pPr>
      <w:bookmarkStart w:id="1282" w:name="bookmark1282"/>
      <w:bookmarkEnd w:id="1282"/>
      <w:r>
        <w:rPr>
          <w:spacing w:val="0"/>
          <w:w w:val="100"/>
          <w:position w:val="0"/>
        </w:rPr>
        <w:t>настройка уведомлений, высылаемых системой, когда происходят опреде</w:t>
        <w:softHyphen/>
        <w:t>ленные события (превышение скорости, слив топлива и др.);</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83" w:name="bookmark1283"/>
      <w:bookmarkEnd w:id="1283"/>
      <w:r>
        <w:rPr>
          <w:spacing w:val="0"/>
          <w:w w:val="100"/>
          <w:position w:val="0"/>
        </w:rPr>
        <w:t>настройка шаблонов отчетов;</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84" w:name="bookmark1284"/>
      <w:bookmarkEnd w:id="1284"/>
      <w:r>
        <w:rPr>
          <w:spacing w:val="0"/>
          <w:w w:val="100"/>
          <w:position w:val="0"/>
        </w:rPr>
        <w:t>построение графиков на основании данных системы;</w:t>
      </w:r>
    </w:p>
    <w:p>
      <w:pPr>
        <w:pStyle w:val="Style12"/>
        <w:keepNext w:val="0"/>
        <w:keepLines w:val="0"/>
        <w:widowControl w:val="0"/>
        <w:numPr>
          <w:ilvl w:val="0"/>
          <w:numId w:val="47"/>
        </w:numPr>
        <w:shd w:val="clear" w:color="auto" w:fill="auto"/>
        <w:tabs>
          <w:tab w:pos="591" w:val="left"/>
        </w:tabs>
        <w:bidi w:val="0"/>
        <w:spacing w:before="0" w:after="0" w:line="151" w:lineRule="auto"/>
        <w:ind w:left="0" w:right="0"/>
        <w:jc w:val="both"/>
      </w:pPr>
      <w:bookmarkStart w:id="1285" w:name="bookmark1285"/>
      <w:bookmarkEnd w:id="1285"/>
      <w:r>
        <w:rPr>
          <w:spacing w:val="0"/>
          <w:w w:val="100"/>
          <w:position w:val="0"/>
        </w:rPr>
        <w:t>создание маршрутов и путевых точек, контроль соблюдения маршрута;</w:t>
      </w:r>
    </w:p>
    <w:p>
      <w:pPr>
        <w:pStyle w:val="Style12"/>
        <w:keepNext w:val="0"/>
        <w:keepLines w:val="0"/>
        <w:widowControl w:val="0"/>
        <w:numPr>
          <w:ilvl w:val="0"/>
          <w:numId w:val="47"/>
        </w:numPr>
        <w:shd w:val="clear" w:color="auto" w:fill="auto"/>
        <w:tabs>
          <w:tab w:pos="589" w:val="left"/>
        </w:tabs>
        <w:bidi w:val="0"/>
        <w:spacing w:before="0" w:after="0" w:line="187" w:lineRule="auto"/>
        <w:ind w:left="0" w:right="0"/>
        <w:jc w:val="both"/>
      </w:pPr>
      <w:bookmarkStart w:id="1286" w:name="bookmark1286"/>
      <w:bookmarkEnd w:id="1286"/>
      <w:r>
        <w:rPr>
          <w:spacing w:val="0"/>
          <w:w w:val="100"/>
          <w:position w:val="0"/>
        </w:rPr>
        <w:t xml:space="preserve">использование наилучших карт для региона применения </w:t>
      </w:r>
      <w:r>
        <w:rPr>
          <w:spacing w:val="0"/>
          <w:w w:val="100"/>
          <w:position w:val="0"/>
        </w:rPr>
        <w:t xml:space="preserve">(Open Street Map, </w:t>
      </w:r>
      <w:r>
        <w:rPr>
          <w:spacing w:val="0"/>
          <w:w w:val="100"/>
          <w:position w:val="0"/>
        </w:rPr>
        <w:t xml:space="preserve">Яндекс Карты, </w:t>
      </w:r>
      <w:r>
        <w:rPr>
          <w:spacing w:val="0"/>
          <w:w w:val="100"/>
          <w:position w:val="0"/>
        </w:rPr>
        <w:t xml:space="preserve">Google Maps, Bing Maps, Yahoo Maps </w:t>
      </w:r>
      <w:r>
        <w:rPr>
          <w:spacing w:val="0"/>
          <w:w w:val="100"/>
          <w:position w:val="0"/>
        </w:rPr>
        <w:t>и др.);</w:t>
      </w:r>
    </w:p>
    <w:p>
      <w:pPr>
        <w:pStyle w:val="Style12"/>
        <w:keepNext w:val="0"/>
        <w:keepLines w:val="0"/>
        <w:widowControl w:val="0"/>
        <w:numPr>
          <w:ilvl w:val="0"/>
          <w:numId w:val="47"/>
        </w:numPr>
        <w:shd w:val="clear" w:color="auto" w:fill="auto"/>
        <w:tabs>
          <w:tab w:pos="589" w:val="left"/>
        </w:tabs>
        <w:bidi w:val="0"/>
        <w:spacing w:before="0" w:after="140" w:line="187" w:lineRule="auto"/>
        <w:ind w:left="0" w:right="0"/>
        <w:jc w:val="both"/>
      </w:pPr>
      <w:bookmarkStart w:id="1287" w:name="bookmark1287"/>
      <w:bookmarkEnd w:id="1287"/>
      <w:r>
        <w:rPr>
          <w:spacing w:val="0"/>
          <w:w w:val="100"/>
          <w:position w:val="0"/>
        </w:rPr>
        <w:t xml:space="preserve">поддержка ГЛОНАСС / </w:t>
      </w:r>
      <w:r>
        <w:rPr>
          <w:spacing w:val="0"/>
          <w:w w:val="100"/>
          <w:position w:val="0"/>
        </w:rPr>
        <w:t xml:space="preserve">GPS </w:t>
      </w:r>
      <w:r>
        <w:rPr>
          <w:spacing w:val="0"/>
          <w:w w:val="100"/>
          <w:position w:val="0"/>
        </w:rPr>
        <w:t xml:space="preserve">и </w:t>
      </w:r>
      <w:r>
        <w:rPr>
          <w:spacing w:val="0"/>
          <w:w w:val="100"/>
          <w:position w:val="0"/>
        </w:rPr>
        <w:t xml:space="preserve">Iridium </w:t>
      </w:r>
      <w:r>
        <w:rPr>
          <w:spacing w:val="0"/>
          <w:w w:val="100"/>
          <w:position w:val="0"/>
        </w:rPr>
        <w:t xml:space="preserve">/ </w:t>
      </w:r>
      <w:r>
        <w:rPr>
          <w:spacing w:val="0"/>
          <w:w w:val="100"/>
          <w:position w:val="0"/>
        </w:rPr>
        <w:t xml:space="preserve">GSM </w:t>
      </w:r>
      <w:r>
        <w:rPr>
          <w:spacing w:val="0"/>
          <w:w w:val="100"/>
          <w:position w:val="0"/>
        </w:rPr>
        <w:t>оборудования с подключением различных внешних датчиков;</w:t>
      </w:r>
    </w:p>
    <w:p>
      <w:pPr>
        <w:pStyle w:val="Style12"/>
        <w:keepNext w:val="0"/>
        <w:keepLines w:val="0"/>
        <w:widowControl w:val="0"/>
        <w:numPr>
          <w:ilvl w:val="0"/>
          <w:numId w:val="63"/>
        </w:numPr>
        <w:shd w:val="clear" w:color="auto" w:fill="auto"/>
        <w:tabs>
          <w:tab w:pos="562" w:val="left"/>
        </w:tabs>
        <w:bidi w:val="0"/>
        <w:spacing w:before="0" w:after="0" w:line="151" w:lineRule="auto"/>
        <w:ind w:left="0" w:right="0"/>
        <w:jc w:val="both"/>
      </w:pPr>
      <w:bookmarkStart w:id="1288" w:name="bookmark1288"/>
      <w:bookmarkEnd w:id="1288"/>
      <w:r>
        <w:rPr>
          <w:spacing w:val="0"/>
          <w:w w:val="100"/>
          <w:position w:val="0"/>
        </w:rPr>
        <w:t>интеграция с иными автоматизированными системами;</w:t>
      </w:r>
    </w:p>
    <w:p>
      <w:pPr>
        <w:pStyle w:val="Style12"/>
        <w:keepNext w:val="0"/>
        <w:keepLines w:val="0"/>
        <w:widowControl w:val="0"/>
        <w:numPr>
          <w:ilvl w:val="0"/>
          <w:numId w:val="63"/>
        </w:numPr>
        <w:shd w:val="clear" w:color="auto" w:fill="auto"/>
        <w:tabs>
          <w:tab w:pos="562" w:val="left"/>
        </w:tabs>
        <w:bidi w:val="0"/>
        <w:spacing w:before="0" w:after="0" w:line="151" w:lineRule="auto"/>
        <w:ind w:left="0" w:right="0"/>
        <w:jc w:val="both"/>
      </w:pPr>
      <w:bookmarkStart w:id="1289" w:name="bookmark1289"/>
      <w:bookmarkEnd w:id="1289"/>
      <w:r>
        <w:rPr>
          <w:spacing w:val="0"/>
          <w:w w:val="100"/>
          <w:position w:val="0"/>
        </w:rPr>
        <w:t>приложения для работы на мобильных устройствах.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Отслеживание перемещения и контроль сохранности грузов, перевозимых всеми видами транспорта, осуществляется с помощью автономных спутниковых трекеров, установленных на вагоне электронных пломб и замков. Текущие коор</w:t>
        <w:softHyphen/>
        <w:t>динаты груза сохраняются в энергонезависимой памяти устройства и с заданной периодичностью отправляются на центральный сервер сбора и анализа информа</w:t>
        <w:softHyphen/>
        <w:t>ции. При попытке несанкционированного доступа к грузу, устройство немедленно отправляет сигнал тревоги. Местоположение груза в режиме реального времени отображается на платформе глобального трекинга.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Мониторинг стационарных объектов позволяет обеспечивать дистанционный контроль работоспособности, производственных процессов и технологических параметров удаленных объектов, сбор данных с которых традиционными теле</w:t>
        <w:softHyphen/>
        <w:t>коммуникационными каналами связи затруднен или невозможен.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Основные функции программного обеспечения мониторинга стационарных объектов:</w:t>
      </w:r>
    </w:p>
    <w:p>
      <w:pPr>
        <w:pStyle w:val="Style12"/>
        <w:keepNext w:val="0"/>
        <w:keepLines w:val="0"/>
        <w:widowControl w:val="0"/>
        <w:numPr>
          <w:ilvl w:val="0"/>
          <w:numId w:val="63"/>
        </w:numPr>
        <w:shd w:val="clear" w:color="auto" w:fill="auto"/>
        <w:tabs>
          <w:tab w:pos="562" w:val="left"/>
        </w:tabs>
        <w:bidi w:val="0"/>
        <w:spacing w:before="0" w:after="0" w:line="151" w:lineRule="auto"/>
        <w:ind w:left="0" w:right="0"/>
        <w:jc w:val="both"/>
      </w:pPr>
      <w:bookmarkStart w:id="1290" w:name="bookmark1290"/>
      <w:bookmarkEnd w:id="1290"/>
      <w:r>
        <w:rPr>
          <w:spacing w:val="0"/>
          <w:w w:val="100"/>
          <w:position w:val="0"/>
        </w:rPr>
        <w:t>контроль и учет в области комплексной промышленной автоматизации;</w:t>
      </w:r>
    </w:p>
    <w:p>
      <w:pPr>
        <w:pStyle w:val="Style12"/>
        <w:keepNext w:val="0"/>
        <w:keepLines w:val="0"/>
        <w:widowControl w:val="0"/>
        <w:numPr>
          <w:ilvl w:val="0"/>
          <w:numId w:val="63"/>
        </w:numPr>
        <w:shd w:val="clear" w:color="auto" w:fill="auto"/>
        <w:tabs>
          <w:tab w:pos="560" w:val="left"/>
        </w:tabs>
        <w:bidi w:val="0"/>
        <w:spacing w:before="0" w:after="0" w:line="187" w:lineRule="auto"/>
        <w:ind w:left="0" w:right="0"/>
        <w:jc w:val="both"/>
      </w:pPr>
      <w:bookmarkStart w:id="1291" w:name="bookmark1291"/>
      <w:bookmarkEnd w:id="1291"/>
      <w:r>
        <w:rPr>
          <w:spacing w:val="0"/>
          <w:w w:val="100"/>
          <w:position w:val="0"/>
        </w:rPr>
        <w:t>разработка автоматизированных систем управления технологическими процессами;</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292" w:name="bookmark1292"/>
      <w:bookmarkEnd w:id="1292"/>
      <w:r>
        <w:rPr>
          <w:spacing w:val="0"/>
          <w:w w:val="100"/>
          <w:position w:val="0"/>
        </w:rPr>
        <w:t>разработка современных комплексов телемеханики;</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293" w:name="bookmark1293"/>
      <w:bookmarkEnd w:id="1293"/>
      <w:r>
        <w:rPr>
          <w:spacing w:val="0"/>
          <w:w w:val="100"/>
          <w:position w:val="0"/>
        </w:rPr>
        <w:t>системы коммерческого и технического учета;</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294" w:name="bookmark1294"/>
      <w:bookmarkEnd w:id="1294"/>
      <w:r>
        <w:rPr>
          <w:spacing w:val="0"/>
          <w:w w:val="100"/>
          <w:position w:val="0"/>
        </w:rPr>
        <w:t>мониторинг состояния и управления электротехническим оборудованием;</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295" w:name="bookmark1295"/>
      <w:bookmarkEnd w:id="1295"/>
      <w:r>
        <w:rPr>
          <w:spacing w:val="0"/>
          <w:w w:val="100"/>
          <w:position w:val="0"/>
        </w:rPr>
        <w:t>повышение достоверности и оперативности учета электрической энергии;</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296" w:name="bookmark1296"/>
      <w:bookmarkEnd w:id="1296"/>
      <w:r>
        <w:rPr>
          <w:spacing w:val="0"/>
          <w:w w:val="100"/>
          <w:position w:val="0"/>
        </w:rPr>
        <w:t>пространственный мониторинг удаленных объектов;</w:t>
      </w:r>
    </w:p>
    <w:p>
      <w:pPr>
        <w:pStyle w:val="Style12"/>
        <w:keepNext w:val="0"/>
        <w:keepLines w:val="0"/>
        <w:widowControl w:val="0"/>
        <w:numPr>
          <w:ilvl w:val="0"/>
          <w:numId w:val="63"/>
        </w:numPr>
        <w:shd w:val="clear" w:color="auto" w:fill="auto"/>
        <w:tabs>
          <w:tab w:pos="565" w:val="left"/>
        </w:tabs>
        <w:bidi w:val="0"/>
        <w:spacing w:before="0" w:after="0" w:line="214" w:lineRule="auto"/>
        <w:ind w:left="0" w:right="0"/>
        <w:jc w:val="both"/>
      </w:pPr>
      <w:bookmarkStart w:id="1297" w:name="bookmark1297"/>
      <w:bookmarkEnd w:id="1297"/>
      <w:r>
        <w:rPr>
          <w:spacing w:val="0"/>
          <w:w w:val="100"/>
          <w:position w:val="0"/>
        </w:rPr>
        <w:t>мониторинг и управление инженерными системами жизнеобеспечения удаленных зданий и сооружений: отопления, вентиляции, кондиционирования, электроснабжения и освещения, пожарной сигнализации и оповещения о пожаре, охранно-тревожной сигнализации, контроля и управления доступом;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метеомониторинг и прогнозирование погодных условий.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Автоматизированная измерительная система производственно-экологического мониторинга</w:t>
      </w:r>
      <w:r>
        <w:rPr>
          <w:spacing w:val="0"/>
          <w:w w:val="100"/>
          <w:position w:val="0"/>
        </w:rPr>
        <w:t xml:space="preserve"> (АИСПЭМ)—это система мониторинга радиационной и химической обстановки, основной целью которой является повышение уровня химической безопасности предприятия, снижение уровней химических воздействий на персо</w:t>
        <w:softHyphen/>
        <w:t>нал, население и окружающую среду за счет создания баз данных круглосуточного и многолетнего автоматизированного контроля концентраций вредных химиче</w:t>
        <w:softHyphen/>
        <w:t>ских веществ в воздухе рабочих зон корпусов и на промплощадке предприятия, с целью их дальнейшего использования совместно с результатами лабораторных исследований.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Региональная АИСПЭМ является составной частью комплексного государ</w:t>
        <w:softHyphen/>
        <w:t>ственного мониторинга окружающей среды и прогнозирования чрезвычайных ситуаций природного и техногенного характера и обеспечивает выполнение основных требований государственной политики в области повышения защи</w:t>
        <w:softHyphen/>
        <w:t xml:space="preserve">щенности критически важных и потенциально опасных объектов, утвержденной </w:t>
      </w:r>
      <w:r>
        <w:rPr>
          <w:spacing w:val="0"/>
          <w:w w:val="100"/>
          <w:position w:val="0"/>
        </w:rPr>
        <w:t>Президентом Российской Федерации, и может стать во многих случаях фрагментом региональной подсистемы Единой государственной автоматизированной системы контроля радиационной обстановки.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АИСПЭМ предназначена для непрерывного и периодического контроля кон</w:t>
        <w:softHyphen/>
        <w:t>центраций вредных химических веществ в воздухе рабочих зон производственных зданий и сооружений предприятий и отдельных регионов, на территории пром- площадки, санитарно-защитной зоны, различных зон наблюдения, типа рабочих зон и удаленных постов контроля, и обеспечивает:</w:t>
      </w:r>
    </w:p>
    <w:p>
      <w:pPr>
        <w:pStyle w:val="Style12"/>
        <w:keepNext w:val="0"/>
        <w:keepLines w:val="0"/>
        <w:widowControl w:val="0"/>
        <w:numPr>
          <w:ilvl w:val="0"/>
          <w:numId w:val="63"/>
        </w:numPr>
        <w:shd w:val="clear" w:color="auto" w:fill="auto"/>
        <w:tabs>
          <w:tab w:pos="560" w:val="left"/>
        </w:tabs>
        <w:bidi w:val="0"/>
        <w:spacing w:before="0" w:after="0" w:line="187" w:lineRule="auto"/>
        <w:ind w:left="0" w:right="0"/>
        <w:jc w:val="both"/>
      </w:pPr>
      <w:bookmarkStart w:id="1298" w:name="bookmark1298"/>
      <w:bookmarkEnd w:id="1298"/>
      <w:r>
        <w:rPr>
          <w:spacing w:val="0"/>
          <w:w w:val="100"/>
          <w:position w:val="0"/>
        </w:rPr>
        <w:t>измерение параметров химической обстановки с чувствительностью, по</w:t>
        <w:softHyphen/>
        <w:t>зволяющей регистрировать ее изменение на уровне от 0,5 до 10 ПДК;</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299" w:name="bookmark1299"/>
      <w:bookmarkEnd w:id="1299"/>
      <w:r>
        <w:rPr>
          <w:spacing w:val="0"/>
          <w:w w:val="100"/>
          <w:position w:val="0"/>
        </w:rPr>
        <w:t>измерение параметров радиационной обстановки;</w:t>
      </w:r>
    </w:p>
    <w:p>
      <w:pPr>
        <w:pStyle w:val="Style12"/>
        <w:keepNext w:val="0"/>
        <w:keepLines w:val="0"/>
        <w:widowControl w:val="0"/>
        <w:numPr>
          <w:ilvl w:val="0"/>
          <w:numId w:val="63"/>
        </w:numPr>
        <w:shd w:val="clear" w:color="auto" w:fill="auto"/>
        <w:tabs>
          <w:tab w:pos="560" w:val="left"/>
        </w:tabs>
        <w:bidi w:val="0"/>
        <w:spacing w:before="0" w:after="0" w:line="187" w:lineRule="auto"/>
        <w:ind w:left="0" w:right="0"/>
        <w:jc w:val="both"/>
      </w:pPr>
      <w:bookmarkStart w:id="1300" w:name="bookmark1300"/>
      <w:bookmarkEnd w:id="1300"/>
      <w:r>
        <w:rPr>
          <w:spacing w:val="0"/>
          <w:w w:val="100"/>
          <w:position w:val="0"/>
        </w:rPr>
        <w:t>сбор, обработка и отображение данных об экологической (концентрация вредных химических веществ в воздухе) обстановке;</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301" w:name="bookmark1301"/>
      <w:bookmarkEnd w:id="1301"/>
      <w:r>
        <w:rPr>
          <w:spacing w:val="0"/>
          <w:w w:val="100"/>
          <w:position w:val="0"/>
        </w:rPr>
        <w:t>оперативное обнаружение и сигнализация об аварийных ситуациях;</w:t>
      </w:r>
    </w:p>
    <w:p>
      <w:pPr>
        <w:pStyle w:val="Style12"/>
        <w:keepNext w:val="0"/>
        <w:keepLines w:val="0"/>
        <w:widowControl w:val="0"/>
        <w:numPr>
          <w:ilvl w:val="0"/>
          <w:numId w:val="63"/>
        </w:numPr>
        <w:shd w:val="clear" w:color="auto" w:fill="auto"/>
        <w:tabs>
          <w:tab w:pos="567" w:val="left"/>
        </w:tabs>
        <w:bidi w:val="0"/>
        <w:spacing w:before="0" w:after="0" w:line="151" w:lineRule="auto"/>
        <w:ind w:left="0" w:right="0"/>
        <w:jc w:val="both"/>
      </w:pPr>
      <w:bookmarkStart w:id="1302" w:name="bookmark1302"/>
      <w:bookmarkEnd w:id="1302"/>
      <w:r>
        <w:rPr>
          <w:spacing w:val="0"/>
          <w:w w:val="100"/>
          <w:position w:val="0"/>
        </w:rPr>
        <w:t>измерение и регистрация метеорологических параметров;</w:t>
      </w:r>
    </w:p>
    <w:p>
      <w:pPr>
        <w:pStyle w:val="Style12"/>
        <w:keepNext w:val="0"/>
        <w:keepLines w:val="0"/>
        <w:widowControl w:val="0"/>
        <w:numPr>
          <w:ilvl w:val="0"/>
          <w:numId w:val="63"/>
        </w:numPr>
        <w:shd w:val="clear" w:color="auto" w:fill="auto"/>
        <w:tabs>
          <w:tab w:pos="560" w:val="left"/>
        </w:tabs>
        <w:bidi w:val="0"/>
        <w:spacing w:before="0" w:after="0" w:line="187" w:lineRule="auto"/>
        <w:ind w:left="0" w:right="0"/>
        <w:jc w:val="both"/>
      </w:pPr>
      <w:bookmarkStart w:id="1303" w:name="bookmark1303"/>
      <w:bookmarkEnd w:id="1303"/>
      <w:r>
        <w:rPr>
          <w:spacing w:val="0"/>
          <w:w w:val="100"/>
          <w:position w:val="0"/>
        </w:rPr>
        <w:t>оперативный анализ особенностей формирования химической обстановки с учетом текущих метеоусловий;</w:t>
      </w:r>
    </w:p>
    <w:p>
      <w:pPr>
        <w:pStyle w:val="Style12"/>
        <w:keepNext w:val="0"/>
        <w:keepLines w:val="0"/>
        <w:widowControl w:val="0"/>
        <w:numPr>
          <w:ilvl w:val="0"/>
          <w:numId w:val="63"/>
        </w:numPr>
        <w:shd w:val="clear" w:color="auto" w:fill="auto"/>
        <w:tabs>
          <w:tab w:pos="555" w:val="left"/>
        </w:tabs>
        <w:bidi w:val="0"/>
        <w:spacing w:before="0" w:after="0" w:line="187" w:lineRule="auto"/>
        <w:ind w:left="0" w:right="0"/>
        <w:jc w:val="both"/>
      </w:pPr>
      <w:bookmarkStart w:id="1304" w:name="bookmark1304"/>
      <w:bookmarkEnd w:id="1304"/>
      <w:r>
        <w:rPr>
          <w:spacing w:val="0"/>
          <w:w w:val="100"/>
          <w:position w:val="0"/>
        </w:rPr>
        <w:t>формирование информации для выполнения функции оповещения и ин</w:t>
        <w:softHyphen/>
        <w:t>формирования персонала и населения об аварийных ситуациях;</w:t>
      </w:r>
    </w:p>
    <w:p>
      <w:pPr>
        <w:pStyle w:val="Style12"/>
        <w:keepNext w:val="0"/>
        <w:keepLines w:val="0"/>
        <w:widowControl w:val="0"/>
        <w:numPr>
          <w:ilvl w:val="0"/>
          <w:numId w:val="63"/>
        </w:numPr>
        <w:shd w:val="clear" w:color="auto" w:fill="auto"/>
        <w:tabs>
          <w:tab w:pos="560" w:val="left"/>
        </w:tabs>
        <w:bidi w:val="0"/>
        <w:spacing w:before="0" w:after="0" w:line="204" w:lineRule="auto"/>
        <w:ind w:left="0" w:right="0"/>
        <w:jc w:val="both"/>
      </w:pPr>
      <w:bookmarkStart w:id="1305" w:name="bookmark1305"/>
      <w:bookmarkEnd w:id="1305"/>
      <w:r>
        <w:rPr>
          <w:spacing w:val="0"/>
          <w:w w:val="100"/>
          <w:position w:val="0"/>
        </w:rPr>
        <w:t xml:space="preserve">автоматическое формирование аварийных </w:t>
      </w:r>
      <w:r>
        <w:rPr>
          <w:spacing w:val="0"/>
          <w:w w:val="100"/>
          <w:position w:val="0"/>
        </w:rPr>
        <w:t>SMS</w:t>
      </w:r>
      <w:r>
        <w:rPr>
          <w:spacing w:val="0"/>
          <w:w w:val="100"/>
          <w:position w:val="0"/>
        </w:rPr>
        <w:t>-сообщений на мобильные коммуникаторы ответственных лиц предприятия и органов МЧС России с воз</w:t>
        <w:softHyphen/>
        <w:t>можностью удаленного оперативного просмотра аварийных параметров;</w:t>
      </w:r>
    </w:p>
    <w:p>
      <w:pPr>
        <w:pStyle w:val="Style12"/>
        <w:keepNext w:val="0"/>
        <w:keepLines w:val="0"/>
        <w:widowControl w:val="0"/>
        <w:numPr>
          <w:ilvl w:val="0"/>
          <w:numId w:val="63"/>
        </w:numPr>
        <w:shd w:val="clear" w:color="auto" w:fill="auto"/>
        <w:tabs>
          <w:tab w:pos="560" w:val="left"/>
        </w:tabs>
        <w:bidi w:val="0"/>
        <w:spacing w:before="0" w:after="0" w:line="187" w:lineRule="auto"/>
        <w:ind w:left="0" w:right="0"/>
        <w:jc w:val="both"/>
      </w:pPr>
      <w:bookmarkStart w:id="1306" w:name="bookmark1306"/>
      <w:bookmarkEnd w:id="1306"/>
      <w:r>
        <w:rPr>
          <w:spacing w:val="0"/>
          <w:w w:val="100"/>
          <w:position w:val="0"/>
        </w:rPr>
        <w:t>предоставление полученной информации персоналу дежурной диспетчер</w:t>
        <w:softHyphen/>
        <w:t>ской службы в удобном для оперативного реагирования виде;</w:t>
      </w:r>
    </w:p>
    <w:p>
      <w:pPr>
        <w:pStyle w:val="Style12"/>
        <w:keepNext w:val="0"/>
        <w:keepLines w:val="0"/>
        <w:widowControl w:val="0"/>
        <w:numPr>
          <w:ilvl w:val="0"/>
          <w:numId w:val="63"/>
        </w:numPr>
        <w:shd w:val="clear" w:color="auto" w:fill="auto"/>
        <w:tabs>
          <w:tab w:pos="564" w:val="left"/>
        </w:tabs>
        <w:bidi w:val="0"/>
        <w:spacing w:before="0" w:after="0" w:line="187" w:lineRule="auto"/>
        <w:ind w:left="0" w:right="0"/>
        <w:jc w:val="both"/>
      </w:pPr>
      <w:bookmarkStart w:id="1307" w:name="bookmark1307"/>
      <w:bookmarkEnd w:id="1307"/>
      <w:r>
        <w:rPr>
          <w:spacing w:val="0"/>
          <w:w w:val="100"/>
          <w:position w:val="0"/>
        </w:rPr>
        <w:t>возможность передачи информации в объектовый центр мониторинга и опе</w:t>
        <w:softHyphen/>
        <w:t>ративного управления и в смежные информационные системы предприятия;</w:t>
      </w:r>
    </w:p>
    <w:p>
      <w:pPr>
        <w:pStyle w:val="Style12"/>
        <w:keepNext w:val="0"/>
        <w:keepLines w:val="0"/>
        <w:widowControl w:val="0"/>
        <w:numPr>
          <w:ilvl w:val="0"/>
          <w:numId w:val="63"/>
        </w:numPr>
        <w:shd w:val="clear" w:color="auto" w:fill="auto"/>
        <w:tabs>
          <w:tab w:pos="564" w:val="left"/>
        </w:tabs>
        <w:bidi w:val="0"/>
        <w:spacing w:before="0" w:after="0" w:line="214" w:lineRule="auto"/>
        <w:ind w:left="0" w:right="0"/>
        <w:jc w:val="both"/>
      </w:pPr>
      <w:bookmarkStart w:id="1308" w:name="bookmark1308"/>
      <w:bookmarkEnd w:id="1308"/>
      <w:r>
        <w:rPr>
          <w:spacing w:val="0"/>
          <w:w w:val="100"/>
          <w:position w:val="0"/>
        </w:rPr>
        <w:t>формирование информации на автономное рабочее место центрального диспетчерского пункта для выполнения функции оповещения и информирования населения, об угрозе возникновения или о возникновении чрезвычайных и ава</w:t>
        <w:softHyphen/>
        <w:t>рийных ситуаций, создающих угрозу для населения;</w:t>
      </w:r>
    </w:p>
    <w:p>
      <w:pPr>
        <w:pStyle w:val="Style12"/>
        <w:keepNext w:val="0"/>
        <w:keepLines w:val="0"/>
        <w:widowControl w:val="0"/>
        <w:numPr>
          <w:ilvl w:val="0"/>
          <w:numId w:val="63"/>
        </w:numPr>
        <w:shd w:val="clear" w:color="auto" w:fill="auto"/>
        <w:tabs>
          <w:tab w:pos="564" w:val="left"/>
        </w:tabs>
        <w:bidi w:val="0"/>
        <w:spacing w:before="0" w:after="0" w:line="214" w:lineRule="auto"/>
        <w:ind w:left="0" w:right="0"/>
        <w:jc w:val="both"/>
      </w:pPr>
      <w:bookmarkStart w:id="1309" w:name="bookmark1309"/>
      <w:bookmarkEnd w:id="1309"/>
      <w:r>
        <w:rPr>
          <w:spacing w:val="0"/>
          <w:w w:val="100"/>
          <w:position w:val="0"/>
        </w:rPr>
        <w:t>автоматизированная передача информации в ЕДДС, ЦУКС, организации реагирования экстренных и оперативных служб, городских служб и организаций на происшествие и для оповещения населения посредством территориальных и локальных систем.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Функционирование объектовых и региональных систем мониторинга обеспе</w:t>
        <w:softHyphen/>
        <w:t>чивается контролем параметров радиационной, химической и метеорологической обстановки различными типами датчиков и измерительных приборов.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Внедрение и объектовых и региональных систем мониторинга позволяет в ре</w:t>
        <w:softHyphen/>
        <w:t>альном масштабе времени отслеживать повышение вредных химических веществ и радиационного фона в атмосферном воздухе, производственных помещениях предприятия и сообщать об этом дежурным службам и руководству для принятия необходимых мер по предотвращению и ликвидации чрезвычайных ситуаций и их последствий, кроме того обеспечивает снижение рисков и смягчение последствий</w:t>
        <w:br w:type="page"/>
      </w:r>
      <w:r>
        <w:rPr>
          <w:spacing w:val="0"/>
          <w:w w:val="100"/>
          <w:position w:val="0"/>
        </w:rPr>
        <w:t>аварий, катастроф и стихийных бедствий, повышает уровень защиты населения и территории.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Автоматизированная система мобильного комплекса аварийного реагирования (АСЭМКАР) создается для оснащения мобильных комплексов аварийно-спасательных формирований по предупреждению и ликвидации чрезвычайных ситуаций, рис. 3, 4.</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АСЭМКАР предназначена для оперативного развертывания в зоне защитных мероприятий по ликвидации ЧС сети автоматических и автоматизированных постов мониторинга параметров радиационной, химической и метеорологиче</w:t>
        <w:softHyphen/>
        <w:t xml:space="preserve">ской обстановки с сигнализацией превышения допустимых уровней и передачей отчетов о результатах мониторинга в базу данных региональной АСПЭМ и ЦУКС по спутниковому, или </w:t>
      </w:r>
      <w:r>
        <w:rPr>
          <w:spacing w:val="0"/>
          <w:w w:val="100"/>
          <w:position w:val="0"/>
        </w:rPr>
        <w:t xml:space="preserve">GSM </w:t>
      </w:r>
      <w:r>
        <w:rPr>
          <w:spacing w:val="0"/>
          <w:w w:val="100"/>
          <w:position w:val="0"/>
        </w:rPr>
        <w:t>каналу радиосвязи и обеспечивает:</w:t>
      </w:r>
    </w:p>
    <w:p>
      <w:pPr>
        <w:widowControl w:val="0"/>
        <w:spacing w:line="1" w:lineRule="exact"/>
        <w:sectPr>
          <w:footnotePr>
            <w:pos w:val="pageBottom"/>
            <w:numFmt w:val="decimal"/>
            <w:numRestart w:val="continuous"/>
          </w:footnotePr>
          <w:pgSz w:w="9526" w:h="13608"/>
          <w:pgMar w:top="1191" w:right="988" w:bottom="1143" w:left="992" w:header="0" w:footer="3" w:gutter="0"/>
          <w:cols w:space="720"/>
          <w:noEndnote/>
          <w:rtlGutter w:val="0"/>
          <w:docGrid w:linePitch="360"/>
        </w:sectPr>
      </w:pPr>
      <w:r>
        <mc:AlternateContent>
          <mc:Choice Requires="wps">
            <w:drawing>
              <wp:anchor distT="56515" distB="4178300" distL="0" distR="0" simplePos="0" relativeHeight="125829378" behindDoc="0" locked="0" layoutInCell="1" allowOverlap="1">
                <wp:simplePos x="0" y="0"/>
                <wp:positionH relativeFrom="page">
                  <wp:posOffset>763905</wp:posOffset>
                </wp:positionH>
                <wp:positionV relativeFrom="paragraph">
                  <wp:posOffset>56515</wp:posOffset>
                </wp:positionV>
                <wp:extent cx="316865" cy="661670"/>
                <wp:wrapTopAndBottom/>
                <wp:docPr id="68" name="Shape 68"/>
                <a:graphic xmlns:a="http://schemas.openxmlformats.org/drawingml/2006/main">
                  <a:graphicData uri="http://schemas.microsoft.com/office/word/2010/wordprocessingShape">
                    <wps:wsp>
                      <wps:cNvSpPr txBox="1"/>
                      <wps:spPr>
                        <a:xfrm>
                          <a:ext cx="316865" cy="661670"/>
                        </a:xfrm>
                        <a:prstGeom prst="rect"/>
                        <a:noFill/>
                      </wps:spPr>
                      <wps:txbx>
                        <w:txbxContent>
                          <w:p>
                            <w:pPr>
                              <w:pStyle w:val="Style29"/>
                              <w:keepNext w:val="0"/>
                              <w:keepLines w:val="0"/>
                              <w:widowControl w:val="0"/>
                              <w:numPr>
                                <w:ilvl w:val="0"/>
                                <w:numId w:val="51"/>
                              </w:numPr>
                              <w:shd w:val="clear" w:color="auto" w:fill="auto"/>
                              <w:tabs>
                                <w:tab w:pos="110" w:val="left"/>
                              </w:tabs>
                              <w:bidi w:val="0"/>
                              <w:spacing w:before="0" w:after="0" w:line="269" w:lineRule="auto"/>
                              <w:ind w:left="0" w:right="0" w:firstLine="0"/>
                              <w:jc w:val="left"/>
                              <w:rPr>
                                <w:sz w:val="16"/>
                                <w:szCs w:val="16"/>
                              </w:rPr>
                            </w:pPr>
                            <w:bookmarkStart w:id="1226" w:name="bookmark1226"/>
                            <w:bookmarkEnd w:id="1226"/>
                            <w:r>
                              <w:rPr>
                                <w:rFonts w:ascii="Arial" w:eastAsia="Arial" w:hAnsi="Arial" w:cs="Arial"/>
                                <w:spacing w:val="0"/>
                                <w:w w:val="100"/>
                                <w:position w:val="0"/>
                                <w:sz w:val="16"/>
                                <w:szCs w:val="16"/>
                              </w:rPr>
                              <w:t xml:space="preserve">CI2 </w:t>
                            </w:r>
                            <w:r>
                              <w:rPr>
                                <w:rFonts w:ascii="Arial" w:eastAsia="Arial" w:hAnsi="Arial" w:cs="Arial"/>
                                <w:spacing w:val="0"/>
                                <w:w w:val="100"/>
                                <w:position w:val="0"/>
                                <w:sz w:val="16"/>
                                <w:szCs w:val="16"/>
                              </w:rPr>
                              <w:t>-СО -НС|</w:t>
                            </w:r>
                          </w:p>
                          <w:p>
                            <w:pPr>
                              <w:pStyle w:val="Style29"/>
                              <w:keepNext w:val="0"/>
                              <w:keepLines w:val="0"/>
                              <w:widowControl w:val="0"/>
                              <w:shd w:val="clear" w:color="auto" w:fill="auto"/>
                              <w:bidi w:val="0"/>
                              <w:spacing w:before="0" w:after="0" w:line="269" w:lineRule="auto"/>
                              <w:ind w:left="0" w:right="0" w:firstLine="0"/>
                              <w:jc w:val="left"/>
                              <w:rPr>
                                <w:sz w:val="16"/>
                                <w:szCs w:val="16"/>
                              </w:rPr>
                            </w:pPr>
                            <w:r>
                              <w:rPr>
                                <w:rFonts w:ascii="Arial" w:eastAsia="Arial" w:hAnsi="Arial" w:cs="Arial"/>
                                <w:spacing w:val="0"/>
                                <w:w w:val="100"/>
                                <w:position w:val="0"/>
                                <w:sz w:val="16"/>
                                <w:szCs w:val="16"/>
                              </w:rPr>
                              <w:t>-NH3</w:t>
                            </w:r>
                          </w:p>
                          <w:p>
                            <w:pPr>
                              <w:pStyle w:val="Style29"/>
                              <w:keepNext w:val="0"/>
                              <w:keepLines w:val="0"/>
                              <w:widowControl w:val="0"/>
                              <w:numPr>
                                <w:ilvl w:val="0"/>
                                <w:numId w:val="51"/>
                              </w:numPr>
                              <w:shd w:val="clear" w:color="auto" w:fill="auto"/>
                              <w:tabs>
                                <w:tab w:pos="120" w:val="left"/>
                              </w:tabs>
                              <w:bidi w:val="0"/>
                              <w:spacing w:before="0" w:after="0" w:line="269" w:lineRule="auto"/>
                              <w:ind w:left="0" w:right="0" w:firstLine="0"/>
                              <w:jc w:val="left"/>
                              <w:rPr>
                                <w:sz w:val="16"/>
                                <w:szCs w:val="16"/>
                              </w:rPr>
                            </w:pPr>
                            <w:bookmarkStart w:id="1227" w:name="bookmark1227"/>
                            <w:bookmarkEnd w:id="1227"/>
                            <w:r>
                              <w:rPr>
                                <w:rFonts w:ascii="Arial" w:eastAsia="Arial" w:hAnsi="Arial" w:cs="Arial"/>
                                <w:spacing w:val="0"/>
                                <w:w w:val="100"/>
                                <w:position w:val="0"/>
                                <w:sz w:val="16"/>
                                <w:szCs w:val="16"/>
                              </w:rPr>
                              <w:t>NOj</w:t>
                            </w:r>
                          </w:p>
                        </w:txbxContent>
                      </wps:txbx>
                      <wps:bodyPr lIns="0" tIns="0" rIns="0" bIns="0">
                        <a:noAutoFit/>
                      </wps:bodyPr>
                    </wps:wsp>
                  </a:graphicData>
                </a:graphic>
              </wp:anchor>
            </w:drawing>
          </mc:Choice>
          <mc:Fallback>
            <w:pict>
              <v:shape id="_x0000_s1094" type="#_x0000_t202" style="position:absolute;margin-left:60.149999999999999pt;margin-top:4.4500000000000002pt;width:24.949999999999999pt;height:52.100000000000001pt;z-index:-125829375;mso-wrap-distance-left:0;mso-wrap-distance-top:4.4500000000000002pt;mso-wrap-distance-right:0;mso-wrap-distance-bottom:329.pt;mso-position-horizontal-relative:page" filled="f" stroked="f">
                <v:textbox inset="0,0,0,0">
                  <w:txbxContent>
                    <w:p>
                      <w:pPr>
                        <w:pStyle w:val="Style29"/>
                        <w:keepNext w:val="0"/>
                        <w:keepLines w:val="0"/>
                        <w:widowControl w:val="0"/>
                        <w:numPr>
                          <w:ilvl w:val="0"/>
                          <w:numId w:val="51"/>
                        </w:numPr>
                        <w:shd w:val="clear" w:color="auto" w:fill="auto"/>
                        <w:tabs>
                          <w:tab w:pos="110" w:val="left"/>
                        </w:tabs>
                        <w:bidi w:val="0"/>
                        <w:spacing w:before="0" w:after="0" w:line="269" w:lineRule="auto"/>
                        <w:ind w:left="0" w:right="0" w:firstLine="0"/>
                        <w:jc w:val="left"/>
                        <w:rPr>
                          <w:sz w:val="16"/>
                          <w:szCs w:val="16"/>
                        </w:rPr>
                      </w:pPr>
                      <w:bookmarkStart w:id="1226" w:name="bookmark1226"/>
                      <w:bookmarkEnd w:id="1226"/>
                      <w:r>
                        <w:rPr>
                          <w:rFonts w:ascii="Arial" w:eastAsia="Arial" w:hAnsi="Arial" w:cs="Arial"/>
                          <w:spacing w:val="0"/>
                          <w:w w:val="100"/>
                          <w:position w:val="0"/>
                          <w:sz w:val="16"/>
                          <w:szCs w:val="16"/>
                        </w:rPr>
                        <w:t xml:space="preserve">CI2 </w:t>
                      </w:r>
                      <w:r>
                        <w:rPr>
                          <w:rFonts w:ascii="Arial" w:eastAsia="Arial" w:hAnsi="Arial" w:cs="Arial"/>
                          <w:spacing w:val="0"/>
                          <w:w w:val="100"/>
                          <w:position w:val="0"/>
                          <w:sz w:val="16"/>
                          <w:szCs w:val="16"/>
                        </w:rPr>
                        <w:t>-СО -НС|</w:t>
                      </w:r>
                    </w:p>
                    <w:p>
                      <w:pPr>
                        <w:pStyle w:val="Style29"/>
                        <w:keepNext w:val="0"/>
                        <w:keepLines w:val="0"/>
                        <w:widowControl w:val="0"/>
                        <w:shd w:val="clear" w:color="auto" w:fill="auto"/>
                        <w:bidi w:val="0"/>
                        <w:spacing w:before="0" w:after="0" w:line="269" w:lineRule="auto"/>
                        <w:ind w:left="0" w:right="0" w:firstLine="0"/>
                        <w:jc w:val="left"/>
                        <w:rPr>
                          <w:sz w:val="16"/>
                          <w:szCs w:val="16"/>
                        </w:rPr>
                      </w:pPr>
                      <w:r>
                        <w:rPr>
                          <w:rFonts w:ascii="Arial" w:eastAsia="Arial" w:hAnsi="Arial" w:cs="Arial"/>
                          <w:spacing w:val="0"/>
                          <w:w w:val="100"/>
                          <w:position w:val="0"/>
                          <w:sz w:val="16"/>
                          <w:szCs w:val="16"/>
                        </w:rPr>
                        <w:t>-NH3</w:t>
                      </w:r>
                    </w:p>
                    <w:p>
                      <w:pPr>
                        <w:pStyle w:val="Style29"/>
                        <w:keepNext w:val="0"/>
                        <w:keepLines w:val="0"/>
                        <w:widowControl w:val="0"/>
                        <w:numPr>
                          <w:ilvl w:val="0"/>
                          <w:numId w:val="51"/>
                        </w:numPr>
                        <w:shd w:val="clear" w:color="auto" w:fill="auto"/>
                        <w:tabs>
                          <w:tab w:pos="120" w:val="left"/>
                        </w:tabs>
                        <w:bidi w:val="0"/>
                        <w:spacing w:before="0" w:after="0" w:line="269" w:lineRule="auto"/>
                        <w:ind w:left="0" w:right="0" w:firstLine="0"/>
                        <w:jc w:val="left"/>
                        <w:rPr>
                          <w:sz w:val="16"/>
                          <w:szCs w:val="16"/>
                        </w:rPr>
                      </w:pPr>
                      <w:bookmarkStart w:id="1227" w:name="bookmark1227"/>
                      <w:bookmarkEnd w:id="1227"/>
                      <w:r>
                        <w:rPr>
                          <w:rFonts w:ascii="Arial" w:eastAsia="Arial" w:hAnsi="Arial" w:cs="Arial"/>
                          <w:spacing w:val="0"/>
                          <w:w w:val="100"/>
                          <w:position w:val="0"/>
                          <w:sz w:val="16"/>
                          <w:szCs w:val="16"/>
                        </w:rPr>
                        <w:t>NOj</w:t>
                      </w:r>
                    </w:p>
                  </w:txbxContent>
                </v:textbox>
                <w10:wrap type="topAndBottom" anchorx="page"/>
              </v:shape>
            </w:pict>
          </mc:Fallback>
        </mc:AlternateContent>
      </w:r>
      <w:r>
        <mc:AlternateContent>
          <mc:Choice Requires="wps">
            <w:drawing>
              <wp:anchor distT="38100" distB="3889375" distL="0" distR="0" simplePos="0" relativeHeight="125829380" behindDoc="0" locked="0" layoutInCell="1" allowOverlap="1">
                <wp:simplePos x="0" y="0"/>
                <wp:positionH relativeFrom="page">
                  <wp:posOffset>1166495</wp:posOffset>
                </wp:positionH>
                <wp:positionV relativeFrom="paragraph">
                  <wp:posOffset>38100</wp:posOffset>
                </wp:positionV>
                <wp:extent cx="682625" cy="969010"/>
                <wp:wrapTopAndBottom/>
                <wp:docPr id="70" name="Shape 70"/>
                <a:graphic xmlns:a="http://schemas.openxmlformats.org/drawingml/2006/main">
                  <a:graphicData uri="http://schemas.microsoft.com/office/word/2010/wordprocessingShape">
                    <wps:wsp>
                      <wps:cNvSpPr txBox="1"/>
                      <wps:spPr>
                        <a:xfrm>
                          <a:ext cx="682625" cy="969010"/>
                        </a:xfrm>
                        <a:prstGeom prst="rect"/>
                        <a:noFill/>
                      </wps:spPr>
                      <wps:txbx>
                        <w:txbxContent>
                          <w:p>
                            <w:pPr>
                              <w:pStyle w:val="Style29"/>
                              <w:keepNext w:val="0"/>
                              <w:keepLines w:val="0"/>
                              <w:widowControl w:val="0"/>
                              <w:shd w:val="clear" w:color="auto" w:fill="auto"/>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0,4-29 </w:t>
                            </w:r>
                            <w:r>
                              <w:rPr>
                                <w:rFonts w:ascii="Arial" w:eastAsia="Arial" w:hAnsi="Arial" w:cs="Arial"/>
                                <w:color w:val="000000"/>
                                <w:spacing w:val="0"/>
                                <w:w w:val="100"/>
                                <w:position w:val="0"/>
                                <w:sz w:val="16"/>
                                <w:szCs w:val="16"/>
                              </w:rPr>
                              <w:t>мг/м</w:t>
                            </w:r>
                            <w:r>
                              <w:rPr>
                                <w:rFonts w:ascii="Arial" w:eastAsia="Arial" w:hAnsi="Arial" w:cs="Arial"/>
                                <w:color w:val="000000"/>
                                <w:spacing w:val="0"/>
                                <w:w w:val="100"/>
                                <w:position w:val="0"/>
                                <w:sz w:val="16"/>
                                <w:szCs w:val="16"/>
                                <w:vertAlign w:val="superscript"/>
                              </w:rPr>
                              <w:t xml:space="preserve">3 </w:t>
                            </w:r>
                            <w:r>
                              <w:rPr>
                                <w:rFonts w:ascii="Arial" w:eastAsia="Arial" w:hAnsi="Arial" w:cs="Arial"/>
                                <w:spacing w:val="0"/>
                                <w:w w:val="100"/>
                                <w:position w:val="0"/>
                                <w:sz w:val="16"/>
                                <w:szCs w:val="16"/>
                              </w:rPr>
                              <w:t>8—350 мг/м</w:t>
                            </w:r>
                            <w:r>
                              <w:rPr>
                                <w:rFonts w:ascii="Arial" w:eastAsia="Arial" w:hAnsi="Arial" w:cs="Arial"/>
                                <w:spacing w:val="0"/>
                                <w:w w:val="100"/>
                                <w:position w:val="0"/>
                                <w:sz w:val="16"/>
                                <w:szCs w:val="16"/>
                                <w:vertAlign w:val="superscript"/>
                              </w:rPr>
                              <w:t xml:space="preserve">3 </w:t>
                            </w:r>
                            <w:r>
                              <w:rPr>
                                <w:rFonts w:ascii="Arial" w:eastAsia="Arial" w:hAnsi="Arial" w:cs="Arial"/>
                                <w:color w:val="000000"/>
                                <w:spacing w:val="0"/>
                                <w:w w:val="100"/>
                                <w:position w:val="0"/>
                                <w:sz w:val="16"/>
                                <w:szCs w:val="16"/>
                              </w:rPr>
                              <w:t xml:space="preserve">2—45 </w:t>
                            </w:r>
                            <w:r>
                              <w:rPr>
                                <w:rFonts w:ascii="Arial" w:eastAsia="Arial" w:hAnsi="Arial" w:cs="Arial"/>
                                <w:spacing w:val="0"/>
                                <w:w w:val="100"/>
                                <w:position w:val="0"/>
                                <w:sz w:val="16"/>
                                <w:szCs w:val="16"/>
                              </w:rPr>
                              <w:t>мг/м</w:t>
                            </w:r>
                            <w:r>
                              <w:rPr>
                                <w:rFonts w:ascii="Arial" w:eastAsia="Arial" w:hAnsi="Arial" w:cs="Arial"/>
                                <w:spacing w:val="0"/>
                                <w:w w:val="100"/>
                                <w:position w:val="0"/>
                                <w:sz w:val="16"/>
                                <w:szCs w:val="16"/>
                                <w:vertAlign w:val="superscript"/>
                              </w:rPr>
                              <w:t xml:space="preserve">3 </w:t>
                            </w:r>
                            <w:r>
                              <w:rPr>
                                <w:rFonts w:ascii="Arial" w:eastAsia="Arial" w:hAnsi="Arial" w:cs="Arial"/>
                                <w:color w:val="000000"/>
                                <w:spacing w:val="0"/>
                                <w:w w:val="100"/>
                                <w:position w:val="0"/>
                                <w:sz w:val="16"/>
                                <w:szCs w:val="16"/>
                              </w:rPr>
                              <w:t xml:space="preserve">В-70 </w:t>
                            </w:r>
                            <w:r>
                              <w:rPr>
                                <w:rFonts w:ascii="Arial" w:eastAsia="Arial" w:hAnsi="Arial" w:cs="Arial"/>
                                <w:spacing w:val="0"/>
                                <w:w w:val="100"/>
                                <w:position w:val="0"/>
                                <w:sz w:val="16"/>
                                <w:szCs w:val="16"/>
                              </w:rPr>
                              <w:t>мг/м</w:t>
                            </w:r>
                            <w:r>
                              <w:rPr>
                                <w:rFonts w:ascii="Arial" w:eastAsia="Arial" w:hAnsi="Arial" w:cs="Arial"/>
                                <w:spacing w:val="0"/>
                                <w:w w:val="100"/>
                                <w:position w:val="0"/>
                                <w:sz w:val="16"/>
                                <w:szCs w:val="16"/>
                                <w:vertAlign w:val="superscript"/>
                              </w:rPr>
                              <w:t xml:space="preserve">3 </w:t>
                            </w:r>
                            <w:r>
                              <w:rPr>
                                <w:rFonts w:ascii="Arial" w:eastAsia="Arial" w:hAnsi="Arial" w:cs="Arial"/>
                                <w:spacing w:val="0"/>
                                <w:w w:val="100"/>
                                <w:position w:val="0"/>
                                <w:sz w:val="16"/>
                                <w:szCs w:val="16"/>
                              </w:rPr>
                              <w:t xml:space="preserve">0,8-19 </w:t>
                            </w:r>
                            <w:r>
                              <w:rPr>
                                <w:rFonts w:ascii="Arial" w:eastAsia="Arial" w:hAnsi="Arial" w:cs="Arial"/>
                                <w:smallCaps/>
                                <w:color w:val="000000"/>
                                <w:spacing w:val="0"/>
                                <w:w w:val="100"/>
                                <w:position w:val="0"/>
                                <w:sz w:val="16"/>
                                <w:szCs w:val="16"/>
                              </w:rPr>
                              <w:t>mi</w:t>
                            </w:r>
                            <w:r>
                              <w:rPr>
                                <w:rFonts w:ascii="Arial" w:eastAsia="Arial" w:hAnsi="Arial" w:cs="Arial"/>
                                <w:smallCaps/>
                                <w:color w:val="000000"/>
                                <w:spacing w:val="0"/>
                                <w:w w:val="100"/>
                                <w:position w:val="0"/>
                                <w:sz w:val="16"/>
                                <w:szCs w:val="16"/>
                              </w:rPr>
                              <w:t>/м</w:t>
                            </w:r>
                            <w:r>
                              <w:rPr>
                                <w:rFonts w:ascii="Arial" w:eastAsia="Arial" w:hAnsi="Arial" w:cs="Arial"/>
                                <w:smallCaps/>
                                <w:color w:val="000000"/>
                                <w:spacing w:val="0"/>
                                <w:w w:val="100"/>
                                <w:position w:val="0"/>
                                <w:sz w:val="16"/>
                                <w:szCs w:val="16"/>
                                <w:vertAlign w:val="superscript"/>
                              </w:rPr>
                              <w:t xml:space="preserve">3 </w:t>
                            </w:r>
                            <w:r>
                              <w:rPr>
                                <w:rFonts w:ascii="Arial" w:eastAsia="Arial" w:hAnsi="Arial" w:cs="Arial"/>
                                <w:spacing w:val="0"/>
                                <w:w w:val="100"/>
                                <w:position w:val="0"/>
                                <w:sz w:val="16"/>
                                <w:szCs w:val="16"/>
                              </w:rPr>
                              <w:t>0,2—8мг</w:t>
                            </w:r>
                            <w:r>
                              <w:rPr>
                                <w:rFonts w:ascii="Arial" w:eastAsia="Arial" w:hAnsi="Arial" w:cs="Arial"/>
                                <w:spacing w:val="0"/>
                                <w:w w:val="100"/>
                                <w:position w:val="0"/>
                                <w:sz w:val="16"/>
                                <w:szCs w:val="16"/>
                                <w:vertAlign w:val="superscript"/>
                              </w:rPr>
                              <w:t xml:space="preserve">3 </w:t>
                            </w:r>
                            <w:r>
                              <w:rPr>
                                <w:rFonts w:ascii="Arial" w:eastAsia="Arial" w:hAnsi="Arial" w:cs="Arial"/>
                                <w:spacing w:val="0"/>
                                <w:w w:val="100"/>
                                <w:position w:val="0"/>
                                <w:sz w:val="16"/>
                                <w:szCs w:val="16"/>
                              </w:rPr>
                              <w:t>0-25% об</w:t>
                            </w:r>
                          </w:p>
                        </w:txbxContent>
                      </wps:txbx>
                      <wps:bodyPr lIns="0" tIns="0" rIns="0" bIns="0">
                        <a:noAutoFit/>
                      </wps:bodyPr>
                    </wps:wsp>
                  </a:graphicData>
                </a:graphic>
              </wp:anchor>
            </w:drawing>
          </mc:Choice>
          <mc:Fallback>
            <w:pict>
              <v:shape id="_x0000_s1096" type="#_x0000_t202" style="position:absolute;margin-left:91.850000000000009pt;margin-top:3.pt;width:53.75pt;height:76.299999999999997pt;z-index:-125829373;mso-wrap-distance-left:0;mso-wrap-distance-top:3.pt;mso-wrap-distance-right:0;mso-wrap-distance-bottom:306.25pt;mso-position-horizontal-relative:page" filled="f" stroked="f">
                <v:textbox inset="0,0,0,0">
                  <w:txbxContent>
                    <w:p>
                      <w:pPr>
                        <w:pStyle w:val="Style29"/>
                        <w:keepNext w:val="0"/>
                        <w:keepLines w:val="0"/>
                        <w:widowControl w:val="0"/>
                        <w:shd w:val="clear" w:color="auto" w:fill="auto"/>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0,4-29 </w:t>
                      </w:r>
                      <w:r>
                        <w:rPr>
                          <w:rFonts w:ascii="Arial" w:eastAsia="Arial" w:hAnsi="Arial" w:cs="Arial"/>
                          <w:color w:val="000000"/>
                          <w:spacing w:val="0"/>
                          <w:w w:val="100"/>
                          <w:position w:val="0"/>
                          <w:sz w:val="16"/>
                          <w:szCs w:val="16"/>
                        </w:rPr>
                        <w:t>мг/м</w:t>
                      </w:r>
                      <w:r>
                        <w:rPr>
                          <w:rFonts w:ascii="Arial" w:eastAsia="Arial" w:hAnsi="Arial" w:cs="Arial"/>
                          <w:color w:val="000000"/>
                          <w:spacing w:val="0"/>
                          <w:w w:val="100"/>
                          <w:position w:val="0"/>
                          <w:sz w:val="16"/>
                          <w:szCs w:val="16"/>
                          <w:vertAlign w:val="superscript"/>
                        </w:rPr>
                        <w:t xml:space="preserve">3 </w:t>
                      </w:r>
                      <w:r>
                        <w:rPr>
                          <w:rFonts w:ascii="Arial" w:eastAsia="Arial" w:hAnsi="Arial" w:cs="Arial"/>
                          <w:spacing w:val="0"/>
                          <w:w w:val="100"/>
                          <w:position w:val="0"/>
                          <w:sz w:val="16"/>
                          <w:szCs w:val="16"/>
                        </w:rPr>
                        <w:t>8—350 мг/м</w:t>
                      </w:r>
                      <w:r>
                        <w:rPr>
                          <w:rFonts w:ascii="Arial" w:eastAsia="Arial" w:hAnsi="Arial" w:cs="Arial"/>
                          <w:spacing w:val="0"/>
                          <w:w w:val="100"/>
                          <w:position w:val="0"/>
                          <w:sz w:val="16"/>
                          <w:szCs w:val="16"/>
                          <w:vertAlign w:val="superscript"/>
                        </w:rPr>
                        <w:t xml:space="preserve">3 </w:t>
                      </w:r>
                      <w:r>
                        <w:rPr>
                          <w:rFonts w:ascii="Arial" w:eastAsia="Arial" w:hAnsi="Arial" w:cs="Arial"/>
                          <w:color w:val="000000"/>
                          <w:spacing w:val="0"/>
                          <w:w w:val="100"/>
                          <w:position w:val="0"/>
                          <w:sz w:val="16"/>
                          <w:szCs w:val="16"/>
                        </w:rPr>
                        <w:t xml:space="preserve">2—45 </w:t>
                      </w:r>
                      <w:r>
                        <w:rPr>
                          <w:rFonts w:ascii="Arial" w:eastAsia="Arial" w:hAnsi="Arial" w:cs="Arial"/>
                          <w:spacing w:val="0"/>
                          <w:w w:val="100"/>
                          <w:position w:val="0"/>
                          <w:sz w:val="16"/>
                          <w:szCs w:val="16"/>
                        </w:rPr>
                        <w:t>мг/м</w:t>
                      </w:r>
                      <w:r>
                        <w:rPr>
                          <w:rFonts w:ascii="Arial" w:eastAsia="Arial" w:hAnsi="Arial" w:cs="Arial"/>
                          <w:spacing w:val="0"/>
                          <w:w w:val="100"/>
                          <w:position w:val="0"/>
                          <w:sz w:val="16"/>
                          <w:szCs w:val="16"/>
                          <w:vertAlign w:val="superscript"/>
                        </w:rPr>
                        <w:t xml:space="preserve">3 </w:t>
                      </w:r>
                      <w:r>
                        <w:rPr>
                          <w:rFonts w:ascii="Arial" w:eastAsia="Arial" w:hAnsi="Arial" w:cs="Arial"/>
                          <w:color w:val="000000"/>
                          <w:spacing w:val="0"/>
                          <w:w w:val="100"/>
                          <w:position w:val="0"/>
                          <w:sz w:val="16"/>
                          <w:szCs w:val="16"/>
                        </w:rPr>
                        <w:t xml:space="preserve">В-70 </w:t>
                      </w:r>
                      <w:r>
                        <w:rPr>
                          <w:rFonts w:ascii="Arial" w:eastAsia="Arial" w:hAnsi="Arial" w:cs="Arial"/>
                          <w:spacing w:val="0"/>
                          <w:w w:val="100"/>
                          <w:position w:val="0"/>
                          <w:sz w:val="16"/>
                          <w:szCs w:val="16"/>
                        </w:rPr>
                        <w:t>мг/м</w:t>
                      </w:r>
                      <w:r>
                        <w:rPr>
                          <w:rFonts w:ascii="Arial" w:eastAsia="Arial" w:hAnsi="Arial" w:cs="Arial"/>
                          <w:spacing w:val="0"/>
                          <w:w w:val="100"/>
                          <w:position w:val="0"/>
                          <w:sz w:val="16"/>
                          <w:szCs w:val="16"/>
                          <w:vertAlign w:val="superscript"/>
                        </w:rPr>
                        <w:t xml:space="preserve">3 </w:t>
                      </w:r>
                      <w:r>
                        <w:rPr>
                          <w:rFonts w:ascii="Arial" w:eastAsia="Arial" w:hAnsi="Arial" w:cs="Arial"/>
                          <w:spacing w:val="0"/>
                          <w:w w:val="100"/>
                          <w:position w:val="0"/>
                          <w:sz w:val="16"/>
                          <w:szCs w:val="16"/>
                        </w:rPr>
                        <w:t xml:space="preserve">0,8-19 </w:t>
                      </w:r>
                      <w:r>
                        <w:rPr>
                          <w:rFonts w:ascii="Arial" w:eastAsia="Arial" w:hAnsi="Arial" w:cs="Arial"/>
                          <w:smallCaps/>
                          <w:color w:val="000000"/>
                          <w:spacing w:val="0"/>
                          <w:w w:val="100"/>
                          <w:position w:val="0"/>
                          <w:sz w:val="16"/>
                          <w:szCs w:val="16"/>
                        </w:rPr>
                        <w:t>mi</w:t>
                      </w:r>
                      <w:r>
                        <w:rPr>
                          <w:rFonts w:ascii="Arial" w:eastAsia="Arial" w:hAnsi="Arial" w:cs="Arial"/>
                          <w:smallCaps/>
                          <w:color w:val="000000"/>
                          <w:spacing w:val="0"/>
                          <w:w w:val="100"/>
                          <w:position w:val="0"/>
                          <w:sz w:val="16"/>
                          <w:szCs w:val="16"/>
                        </w:rPr>
                        <w:t>/м</w:t>
                      </w:r>
                      <w:r>
                        <w:rPr>
                          <w:rFonts w:ascii="Arial" w:eastAsia="Arial" w:hAnsi="Arial" w:cs="Arial"/>
                          <w:smallCaps/>
                          <w:color w:val="000000"/>
                          <w:spacing w:val="0"/>
                          <w:w w:val="100"/>
                          <w:position w:val="0"/>
                          <w:sz w:val="16"/>
                          <w:szCs w:val="16"/>
                          <w:vertAlign w:val="superscript"/>
                        </w:rPr>
                        <w:t xml:space="preserve">3 </w:t>
                      </w:r>
                      <w:r>
                        <w:rPr>
                          <w:rFonts w:ascii="Arial" w:eastAsia="Arial" w:hAnsi="Arial" w:cs="Arial"/>
                          <w:spacing w:val="0"/>
                          <w:w w:val="100"/>
                          <w:position w:val="0"/>
                          <w:sz w:val="16"/>
                          <w:szCs w:val="16"/>
                        </w:rPr>
                        <w:t>0,2—8мг</w:t>
                      </w:r>
                      <w:r>
                        <w:rPr>
                          <w:rFonts w:ascii="Arial" w:eastAsia="Arial" w:hAnsi="Arial" w:cs="Arial"/>
                          <w:spacing w:val="0"/>
                          <w:w w:val="100"/>
                          <w:position w:val="0"/>
                          <w:sz w:val="16"/>
                          <w:szCs w:val="16"/>
                          <w:vertAlign w:val="superscript"/>
                        </w:rPr>
                        <w:t xml:space="preserve">3 </w:t>
                      </w:r>
                      <w:r>
                        <w:rPr>
                          <w:rFonts w:ascii="Arial" w:eastAsia="Arial" w:hAnsi="Arial" w:cs="Arial"/>
                          <w:spacing w:val="0"/>
                          <w:w w:val="100"/>
                          <w:position w:val="0"/>
                          <w:sz w:val="16"/>
                          <w:szCs w:val="16"/>
                        </w:rPr>
                        <w:t>0-25% об</w:t>
                      </w:r>
                    </w:p>
                  </w:txbxContent>
                </v:textbox>
                <w10:wrap type="topAndBottom" anchorx="page"/>
              </v:shape>
            </w:pict>
          </mc:Fallback>
        </mc:AlternateContent>
      </w:r>
      <w:r>
        <w:drawing>
          <wp:anchor distT="720725" distB="1542415" distL="0" distR="0" simplePos="0" relativeHeight="125829382" behindDoc="0" locked="0" layoutInCell="1" allowOverlap="1">
            <wp:simplePos x="0" y="0"/>
            <wp:positionH relativeFrom="page">
              <wp:posOffset>772795</wp:posOffset>
            </wp:positionH>
            <wp:positionV relativeFrom="paragraph">
              <wp:posOffset>720725</wp:posOffset>
            </wp:positionV>
            <wp:extent cx="2206625" cy="2633345"/>
            <wp:wrapTopAndBottom/>
            <wp:docPr id="72" name="Shape 72"/>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43"/>
                    <a:stretch/>
                  </pic:blipFill>
                  <pic:spPr>
                    <a:xfrm>
                      <a:ext cx="2206625" cy="263334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772795</wp:posOffset>
                </wp:positionH>
                <wp:positionV relativeFrom="paragraph">
                  <wp:posOffset>3357245</wp:posOffset>
                </wp:positionV>
                <wp:extent cx="1923415" cy="1478280"/>
                <wp:wrapNone/>
                <wp:docPr id="74" name="Shape 74"/>
                <a:graphic xmlns:a="http://schemas.openxmlformats.org/drawingml/2006/main">
                  <a:graphicData uri="http://schemas.microsoft.com/office/word/2010/wordprocessingShape">
                    <wps:wsp>
                      <wps:cNvSpPr txBox="1"/>
                      <wps:spPr>
                        <a:xfrm>
                          <a:ext cx="1923415" cy="1478280"/>
                        </a:xfrm>
                        <a:prstGeom prst="rect"/>
                        <a:noFill/>
                      </wps:spPr>
                      <wps:txbx>
                        <w:txbxContent>
                          <w:p>
                            <w:pPr>
                              <w:pStyle w:val="Style77"/>
                              <w:keepNext w:val="0"/>
                              <w:keepLines w:val="0"/>
                              <w:widowControl w:val="0"/>
                              <w:numPr>
                                <w:ilvl w:val="0"/>
                                <w:numId w:val="53"/>
                              </w:numPr>
                              <w:shd w:val="clear" w:color="auto" w:fill="auto"/>
                              <w:tabs>
                                <w:tab w:pos="130"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Мощность дозы гамма-излучения, от 20 нЗв/ч до 10 Зв/ч;</w:t>
                            </w:r>
                          </w:p>
                          <w:p>
                            <w:pPr>
                              <w:pStyle w:val="Style77"/>
                              <w:keepNext w:val="0"/>
                              <w:keepLines w:val="0"/>
                              <w:widowControl w:val="0"/>
                              <w:numPr>
                                <w:ilvl w:val="0"/>
                                <w:numId w:val="53"/>
                              </w:numPr>
                              <w:shd w:val="clear" w:color="auto" w:fill="auto"/>
                              <w:tabs>
                                <w:tab w:pos="86"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Объемная активность а-аэрозолей, 0,01— </w:t>
                            </w:r>
                            <w:r>
                              <w:rPr>
                                <w:rFonts w:ascii="Arial" w:eastAsia="Arial" w:hAnsi="Arial" w:cs="Arial"/>
                                <w:color w:val="323438"/>
                                <w:spacing w:val="0"/>
                                <w:w w:val="100"/>
                                <w:position w:val="0"/>
                                <w:sz w:val="16"/>
                                <w:szCs w:val="16"/>
                              </w:rPr>
                              <w:t>21</w:t>
                            </w:r>
                            <w:r>
                              <w:rPr>
                                <w:rFonts w:ascii="Arial" w:eastAsia="Arial" w:hAnsi="Arial" w:cs="Arial"/>
                                <w:spacing w:val="0"/>
                                <w:w w:val="100"/>
                                <w:position w:val="0"/>
                                <w:sz w:val="16"/>
                                <w:szCs w:val="16"/>
                              </w:rPr>
                              <w:t>0</w:t>
                            </w:r>
                            <w:r>
                              <w:rPr>
                                <w:rFonts w:ascii="Arial" w:eastAsia="Arial" w:hAnsi="Arial" w:cs="Arial"/>
                                <w:spacing w:val="0"/>
                                <w:w w:val="100"/>
                                <w:position w:val="0"/>
                                <w:sz w:val="16"/>
                                <w:szCs w:val="16"/>
                                <w:vertAlign w:val="superscript"/>
                              </w:rPr>
                              <w:t>5</w:t>
                            </w:r>
                            <w:r>
                              <w:rPr>
                                <w:rFonts w:ascii="Arial" w:eastAsia="Arial" w:hAnsi="Arial" w:cs="Arial"/>
                                <w:spacing w:val="0"/>
                                <w:w w:val="100"/>
                                <w:position w:val="0"/>
                                <w:sz w:val="16"/>
                                <w:szCs w:val="16"/>
                              </w:rPr>
                              <w:t xml:space="preserve"> Бк/м</w:t>
                            </w:r>
                            <w:r>
                              <w:rPr>
                                <w:rFonts w:ascii="Arial" w:eastAsia="Arial" w:hAnsi="Arial" w:cs="Arial"/>
                                <w:spacing w:val="0"/>
                                <w:w w:val="100"/>
                                <w:position w:val="0"/>
                                <w:sz w:val="16"/>
                                <w:szCs w:val="16"/>
                                <w:vertAlign w:val="superscript"/>
                              </w:rPr>
                              <w:t>3</w:t>
                            </w:r>
                            <w:r>
                              <w:rPr>
                                <w:rFonts w:ascii="Arial" w:eastAsia="Arial" w:hAnsi="Arial" w:cs="Arial"/>
                                <w:spacing w:val="0"/>
                                <w:w w:val="100"/>
                                <w:position w:val="0"/>
                                <w:sz w:val="16"/>
                                <w:szCs w:val="16"/>
                              </w:rPr>
                              <w:t>;</w:t>
                            </w:r>
                          </w:p>
                          <w:p>
                            <w:pPr>
                              <w:pStyle w:val="Style77"/>
                              <w:keepNext w:val="0"/>
                              <w:keepLines w:val="0"/>
                              <w:widowControl w:val="0"/>
                              <w:numPr>
                                <w:ilvl w:val="0"/>
                                <w:numId w:val="53"/>
                              </w:numPr>
                              <w:shd w:val="clear" w:color="auto" w:fill="auto"/>
                              <w:tabs>
                                <w:tab w:pos="91"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Объемная активность |3-аэро золей, 0,1—2-</w:t>
                            </w:r>
                            <w:r>
                              <w:rPr>
                                <w:rFonts w:ascii="Arial" w:eastAsia="Arial" w:hAnsi="Arial" w:cs="Arial"/>
                                <w:color w:val="323438"/>
                                <w:spacing w:val="0"/>
                                <w:w w:val="100"/>
                                <w:position w:val="0"/>
                                <w:sz w:val="16"/>
                                <w:szCs w:val="16"/>
                              </w:rPr>
                              <w:t>10° Бк/м</w:t>
                            </w:r>
                            <w:r>
                              <w:rPr>
                                <w:rFonts w:ascii="Arial" w:eastAsia="Arial" w:hAnsi="Arial" w:cs="Arial"/>
                                <w:color w:val="323438"/>
                                <w:spacing w:val="0"/>
                                <w:w w:val="100"/>
                                <w:position w:val="0"/>
                                <w:sz w:val="16"/>
                                <w:szCs w:val="16"/>
                                <w:vertAlign w:val="superscript"/>
                              </w:rPr>
                              <w:t>1</w:t>
                            </w:r>
                            <w:r>
                              <w:rPr>
                                <w:rFonts w:ascii="Arial" w:eastAsia="Arial" w:hAnsi="Arial" w:cs="Arial"/>
                                <w:color w:val="323438"/>
                                <w:spacing w:val="0"/>
                                <w:w w:val="100"/>
                                <w:position w:val="0"/>
                                <w:sz w:val="16"/>
                                <w:szCs w:val="16"/>
                              </w:rPr>
                              <w:t>;</w:t>
                            </w:r>
                          </w:p>
                          <w:p>
                            <w:pPr>
                              <w:pStyle w:val="Style77"/>
                              <w:keepNext w:val="0"/>
                              <w:keepLines w:val="0"/>
                              <w:widowControl w:val="0"/>
                              <w:numPr>
                                <w:ilvl w:val="0"/>
                                <w:numId w:val="53"/>
                              </w:numPr>
                              <w:shd w:val="clear" w:color="auto" w:fill="auto"/>
                              <w:tabs>
                                <w:tab w:pos="86"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Эквивалентная равновесная объемная активность радона</w:t>
                            </w:r>
                          </w:p>
                          <w:p>
                            <w:pPr>
                              <w:pStyle w:val="Style77"/>
                              <w:keepNext w:val="0"/>
                              <w:keepLines w:val="0"/>
                              <w:widowControl w:val="0"/>
                              <w:shd w:val="clear" w:color="auto" w:fill="auto"/>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{ЭРОЙ радона </w:t>
                            </w:r>
                            <w:r>
                              <w:rPr>
                                <w:rFonts w:ascii="Arial" w:eastAsia="Arial" w:hAnsi="Arial" w:cs="Arial"/>
                                <w:color w:val="000000"/>
                                <w:spacing w:val="0"/>
                                <w:w w:val="100"/>
                                <w:position w:val="0"/>
                                <w:sz w:val="16"/>
                                <w:szCs w:val="16"/>
                              </w:rPr>
                              <w:t xml:space="preserve">222 </w:t>
                            </w:r>
                            <w:r>
                              <w:rPr>
                                <w:rFonts w:ascii="Arial" w:eastAsia="Arial" w:hAnsi="Arial" w:cs="Arial"/>
                                <w:spacing w:val="0"/>
                                <w:w w:val="100"/>
                                <w:position w:val="0"/>
                                <w:sz w:val="16"/>
                                <w:szCs w:val="16"/>
                              </w:rPr>
                              <w:t xml:space="preserve">Rn), </w:t>
                            </w:r>
                            <w:r>
                              <w:rPr>
                                <w:rFonts w:ascii="Arial" w:eastAsia="Arial" w:hAnsi="Arial" w:cs="Arial"/>
                                <w:spacing w:val="0"/>
                                <w:w w:val="100"/>
                                <w:position w:val="0"/>
                                <w:sz w:val="16"/>
                                <w:szCs w:val="16"/>
                              </w:rPr>
                              <w:t>2—2'1</w:t>
                            </w:r>
                            <w:r>
                              <w:rPr>
                                <w:rFonts w:ascii="Arial" w:eastAsia="Arial" w:hAnsi="Arial" w:cs="Arial"/>
                                <w:color w:val="323438"/>
                                <w:spacing w:val="0"/>
                                <w:w w:val="100"/>
                                <w:position w:val="0"/>
                                <w:sz w:val="16"/>
                                <w:szCs w:val="16"/>
                              </w:rPr>
                              <w:t>0</w:t>
                            </w:r>
                            <w:r>
                              <w:rPr>
                                <w:rFonts w:ascii="Arial" w:eastAsia="Arial" w:hAnsi="Arial" w:cs="Arial"/>
                                <w:color w:val="323438"/>
                                <w:spacing w:val="0"/>
                                <w:w w:val="100"/>
                                <w:position w:val="0"/>
                                <w:sz w:val="16"/>
                                <w:szCs w:val="16"/>
                                <w:vertAlign w:val="superscript"/>
                              </w:rPr>
                              <w:t>5</w:t>
                            </w:r>
                            <w:r>
                              <w:rPr>
                                <w:rFonts w:ascii="Arial" w:eastAsia="Arial" w:hAnsi="Arial" w:cs="Arial"/>
                                <w:color w:val="323438"/>
                                <w:spacing w:val="0"/>
                                <w:w w:val="100"/>
                                <w:position w:val="0"/>
                                <w:sz w:val="16"/>
                                <w:szCs w:val="16"/>
                              </w:rPr>
                              <w:t xml:space="preserve"> </w:t>
                            </w:r>
                            <w:r>
                              <w:rPr>
                                <w:rFonts w:ascii="Arial" w:eastAsia="Arial" w:hAnsi="Arial" w:cs="Arial"/>
                                <w:spacing w:val="0"/>
                                <w:w w:val="100"/>
                                <w:position w:val="0"/>
                                <w:sz w:val="16"/>
                                <w:szCs w:val="16"/>
                              </w:rPr>
                              <w:t>Бк/м</w:t>
                            </w:r>
                            <w:r>
                              <w:rPr>
                                <w:rFonts w:ascii="Arial" w:eastAsia="Arial" w:hAnsi="Arial" w:cs="Arial"/>
                                <w:spacing w:val="0"/>
                                <w:w w:val="100"/>
                                <w:position w:val="0"/>
                                <w:sz w:val="16"/>
                                <w:szCs w:val="16"/>
                                <w:vertAlign w:val="superscript"/>
                              </w:rPr>
                              <w:t>3</w:t>
                            </w:r>
                            <w:r>
                              <w:rPr>
                                <w:rFonts w:ascii="Arial" w:eastAsia="Arial" w:hAnsi="Arial" w:cs="Arial"/>
                                <w:spacing w:val="0"/>
                                <w:w w:val="100"/>
                                <w:position w:val="0"/>
                                <w:sz w:val="16"/>
                                <w:szCs w:val="16"/>
                              </w:rPr>
                              <w:t>;</w:t>
                            </w:r>
                          </w:p>
                          <w:p>
                            <w:pPr>
                              <w:pStyle w:val="Style77"/>
                              <w:keepNext w:val="0"/>
                              <w:keepLines w:val="0"/>
                              <w:widowControl w:val="0"/>
                              <w:numPr>
                                <w:ilvl w:val="0"/>
                                <w:numId w:val="53"/>
                              </w:numPr>
                              <w:shd w:val="clear" w:color="auto" w:fill="auto"/>
                              <w:tabs>
                                <w:tab w:pos="86"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Объемная активность радона </w:t>
                            </w:r>
                            <w:r>
                              <w:rPr>
                                <w:rFonts w:ascii="Arial" w:eastAsia="Arial" w:hAnsi="Arial" w:cs="Arial"/>
                                <w:spacing w:val="0"/>
                                <w:w w:val="100"/>
                                <w:position w:val="0"/>
                                <w:sz w:val="16"/>
                                <w:szCs w:val="16"/>
                              </w:rPr>
                              <w:t xml:space="preserve">{222Rn), </w:t>
                            </w:r>
                            <w:r>
                              <w:rPr>
                                <w:rFonts w:ascii="Arial" w:eastAsia="Arial" w:hAnsi="Arial" w:cs="Arial"/>
                                <w:spacing w:val="0"/>
                                <w:w w:val="100"/>
                                <w:position w:val="0"/>
                                <w:sz w:val="16"/>
                                <w:szCs w:val="16"/>
                              </w:rPr>
                              <w:t>2—</w:t>
                            </w:r>
                            <w:r>
                              <w:rPr>
                                <w:rFonts w:ascii="Arial" w:eastAsia="Arial" w:hAnsi="Arial" w:cs="Arial"/>
                                <w:color w:val="000000"/>
                                <w:spacing w:val="0"/>
                                <w:w w:val="100"/>
                                <w:position w:val="0"/>
                                <w:sz w:val="16"/>
                                <w:szCs w:val="16"/>
                              </w:rPr>
                              <w:t>2-</w:t>
                            </w:r>
                            <w:r>
                              <w:rPr>
                                <w:rFonts w:ascii="Arial" w:eastAsia="Arial" w:hAnsi="Arial" w:cs="Arial"/>
                                <w:spacing w:val="0"/>
                                <w:w w:val="100"/>
                                <w:position w:val="0"/>
                                <w:sz w:val="16"/>
                                <w:szCs w:val="16"/>
                              </w:rPr>
                              <w:t>10</w:t>
                            </w:r>
                            <w:r>
                              <w:rPr>
                                <w:rFonts w:ascii="Arial" w:eastAsia="Arial" w:hAnsi="Arial" w:cs="Arial"/>
                                <w:spacing w:val="0"/>
                                <w:w w:val="100"/>
                                <w:position w:val="0"/>
                                <w:sz w:val="16"/>
                                <w:szCs w:val="16"/>
                                <w:vertAlign w:val="superscript"/>
                              </w:rPr>
                              <w:t>й</w:t>
                            </w:r>
                            <w:r>
                              <w:rPr>
                                <w:rFonts w:ascii="Arial" w:eastAsia="Arial" w:hAnsi="Arial" w:cs="Arial"/>
                                <w:spacing w:val="0"/>
                                <w:w w:val="100"/>
                                <w:position w:val="0"/>
                                <w:sz w:val="16"/>
                                <w:szCs w:val="16"/>
                              </w:rPr>
                              <w:t xml:space="preserve"> Бк,'м</w:t>
                            </w:r>
                            <w:r>
                              <w:rPr>
                                <w:rFonts w:ascii="Arial" w:eastAsia="Arial" w:hAnsi="Arial" w:cs="Arial"/>
                                <w:spacing w:val="0"/>
                                <w:w w:val="100"/>
                                <w:position w:val="0"/>
                                <w:sz w:val="16"/>
                                <w:szCs w:val="16"/>
                                <w:vertAlign w:val="superscript"/>
                              </w:rPr>
                              <w:t>э</w:t>
                            </w:r>
                          </w:p>
                        </w:txbxContent>
                      </wps:txbx>
                      <wps:bodyPr lIns="0" tIns="0" rIns="0" bIns="0">
                        <a:noAutoFit/>
                      </wps:bodyPr>
                    </wps:wsp>
                  </a:graphicData>
                </a:graphic>
              </wp:anchor>
            </w:drawing>
          </mc:Choice>
          <mc:Fallback>
            <w:pict>
              <v:shape id="_x0000_s1100" type="#_x0000_t202" style="position:absolute;margin-left:60.850000000000001pt;margin-top:264.35000000000002pt;width:151.45000000000002pt;height:116.40000000000001pt;z-index:251657729;mso-wrap-distance-left:0;mso-wrap-distance-right:0;mso-position-horizontal-relative:page" filled="f" stroked="f">
                <v:textbox inset="0,0,0,0">
                  <w:txbxContent>
                    <w:p>
                      <w:pPr>
                        <w:pStyle w:val="Style77"/>
                        <w:keepNext w:val="0"/>
                        <w:keepLines w:val="0"/>
                        <w:widowControl w:val="0"/>
                        <w:numPr>
                          <w:ilvl w:val="0"/>
                          <w:numId w:val="53"/>
                        </w:numPr>
                        <w:shd w:val="clear" w:color="auto" w:fill="auto"/>
                        <w:tabs>
                          <w:tab w:pos="130"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Мощность дозы гамма-излучения, от 20 нЗв/ч до 10 Зв/ч;</w:t>
                      </w:r>
                    </w:p>
                    <w:p>
                      <w:pPr>
                        <w:pStyle w:val="Style77"/>
                        <w:keepNext w:val="0"/>
                        <w:keepLines w:val="0"/>
                        <w:widowControl w:val="0"/>
                        <w:numPr>
                          <w:ilvl w:val="0"/>
                          <w:numId w:val="53"/>
                        </w:numPr>
                        <w:shd w:val="clear" w:color="auto" w:fill="auto"/>
                        <w:tabs>
                          <w:tab w:pos="86"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Объемная активность а-аэрозолей, 0,01— </w:t>
                      </w:r>
                      <w:r>
                        <w:rPr>
                          <w:rFonts w:ascii="Arial" w:eastAsia="Arial" w:hAnsi="Arial" w:cs="Arial"/>
                          <w:color w:val="323438"/>
                          <w:spacing w:val="0"/>
                          <w:w w:val="100"/>
                          <w:position w:val="0"/>
                          <w:sz w:val="16"/>
                          <w:szCs w:val="16"/>
                        </w:rPr>
                        <w:t>21</w:t>
                      </w:r>
                      <w:r>
                        <w:rPr>
                          <w:rFonts w:ascii="Arial" w:eastAsia="Arial" w:hAnsi="Arial" w:cs="Arial"/>
                          <w:spacing w:val="0"/>
                          <w:w w:val="100"/>
                          <w:position w:val="0"/>
                          <w:sz w:val="16"/>
                          <w:szCs w:val="16"/>
                        </w:rPr>
                        <w:t>0</w:t>
                      </w:r>
                      <w:r>
                        <w:rPr>
                          <w:rFonts w:ascii="Arial" w:eastAsia="Arial" w:hAnsi="Arial" w:cs="Arial"/>
                          <w:spacing w:val="0"/>
                          <w:w w:val="100"/>
                          <w:position w:val="0"/>
                          <w:sz w:val="16"/>
                          <w:szCs w:val="16"/>
                          <w:vertAlign w:val="superscript"/>
                        </w:rPr>
                        <w:t>5</w:t>
                      </w:r>
                      <w:r>
                        <w:rPr>
                          <w:rFonts w:ascii="Arial" w:eastAsia="Arial" w:hAnsi="Arial" w:cs="Arial"/>
                          <w:spacing w:val="0"/>
                          <w:w w:val="100"/>
                          <w:position w:val="0"/>
                          <w:sz w:val="16"/>
                          <w:szCs w:val="16"/>
                        </w:rPr>
                        <w:t xml:space="preserve"> Бк/м</w:t>
                      </w:r>
                      <w:r>
                        <w:rPr>
                          <w:rFonts w:ascii="Arial" w:eastAsia="Arial" w:hAnsi="Arial" w:cs="Arial"/>
                          <w:spacing w:val="0"/>
                          <w:w w:val="100"/>
                          <w:position w:val="0"/>
                          <w:sz w:val="16"/>
                          <w:szCs w:val="16"/>
                          <w:vertAlign w:val="superscript"/>
                        </w:rPr>
                        <w:t>3</w:t>
                      </w:r>
                      <w:r>
                        <w:rPr>
                          <w:rFonts w:ascii="Arial" w:eastAsia="Arial" w:hAnsi="Arial" w:cs="Arial"/>
                          <w:spacing w:val="0"/>
                          <w:w w:val="100"/>
                          <w:position w:val="0"/>
                          <w:sz w:val="16"/>
                          <w:szCs w:val="16"/>
                        </w:rPr>
                        <w:t>;</w:t>
                      </w:r>
                    </w:p>
                    <w:p>
                      <w:pPr>
                        <w:pStyle w:val="Style77"/>
                        <w:keepNext w:val="0"/>
                        <w:keepLines w:val="0"/>
                        <w:widowControl w:val="0"/>
                        <w:numPr>
                          <w:ilvl w:val="0"/>
                          <w:numId w:val="53"/>
                        </w:numPr>
                        <w:shd w:val="clear" w:color="auto" w:fill="auto"/>
                        <w:tabs>
                          <w:tab w:pos="91"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Объемная активность |3-аэро золей, 0,1—2-</w:t>
                      </w:r>
                      <w:r>
                        <w:rPr>
                          <w:rFonts w:ascii="Arial" w:eastAsia="Arial" w:hAnsi="Arial" w:cs="Arial"/>
                          <w:color w:val="323438"/>
                          <w:spacing w:val="0"/>
                          <w:w w:val="100"/>
                          <w:position w:val="0"/>
                          <w:sz w:val="16"/>
                          <w:szCs w:val="16"/>
                        </w:rPr>
                        <w:t>10° Бк/м</w:t>
                      </w:r>
                      <w:r>
                        <w:rPr>
                          <w:rFonts w:ascii="Arial" w:eastAsia="Arial" w:hAnsi="Arial" w:cs="Arial"/>
                          <w:color w:val="323438"/>
                          <w:spacing w:val="0"/>
                          <w:w w:val="100"/>
                          <w:position w:val="0"/>
                          <w:sz w:val="16"/>
                          <w:szCs w:val="16"/>
                          <w:vertAlign w:val="superscript"/>
                        </w:rPr>
                        <w:t>1</w:t>
                      </w:r>
                      <w:r>
                        <w:rPr>
                          <w:rFonts w:ascii="Arial" w:eastAsia="Arial" w:hAnsi="Arial" w:cs="Arial"/>
                          <w:color w:val="323438"/>
                          <w:spacing w:val="0"/>
                          <w:w w:val="100"/>
                          <w:position w:val="0"/>
                          <w:sz w:val="16"/>
                          <w:szCs w:val="16"/>
                        </w:rPr>
                        <w:t>;</w:t>
                      </w:r>
                    </w:p>
                    <w:p>
                      <w:pPr>
                        <w:pStyle w:val="Style77"/>
                        <w:keepNext w:val="0"/>
                        <w:keepLines w:val="0"/>
                        <w:widowControl w:val="0"/>
                        <w:numPr>
                          <w:ilvl w:val="0"/>
                          <w:numId w:val="53"/>
                        </w:numPr>
                        <w:shd w:val="clear" w:color="auto" w:fill="auto"/>
                        <w:tabs>
                          <w:tab w:pos="86"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Эквивалентная равновесная объемная активность радона</w:t>
                      </w:r>
                    </w:p>
                    <w:p>
                      <w:pPr>
                        <w:pStyle w:val="Style77"/>
                        <w:keepNext w:val="0"/>
                        <w:keepLines w:val="0"/>
                        <w:widowControl w:val="0"/>
                        <w:shd w:val="clear" w:color="auto" w:fill="auto"/>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{ЭРОЙ радона </w:t>
                      </w:r>
                      <w:r>
                        <w:rPr>
                          <w:rFonts w:ascii="Arial" w:eastAsia="Arial" w:hAnsi="Arial" w:cs="Arial"/>
                          <w:color w:val="000000"/>
                          <w:spacing w:val="0"/>
                          <w:w w:val="100"/>
                          <w:position w:val="0"/>
                          <w:sz w:val="16"/>
                          <w:szCs w:val="16"/>
                        </w:rPr>
                        <w:t xml:space="preserve">222 </w:t>
                      </w:r>
                      <w:r>
                        <w:rPr>
                          <w:rFonts w:ascii="Arial" w:eastAsia="Arial" w:hAnsi="Arial" w:cs="Arial"/>
                          <w:spacing w:val="0"/>
                          <w:w w:val="100"/>
                          <w:position w:val="0"/>
                          <w:sz w:val="16"/>
                          <w:szCs w:val="16"/>
                        </w:rPr>
                        <w:t xml:space="preserve">Rn), </w:t>
                      </w:r>
                      <w:r>
                        <w:rPr>
                          <w:rFonts w:ascii="Arial" w:eastAsia="Arial" w:hAnsi="Arial" w:cs="Arial"/>
                          <w:spacing w:val="0"/>
                          <w:w w:val="100"/>
                          <w:position w:val="0"/>
                          <w:sz w:val="16"/>
                          <w:szCs w:val="16"/>
                        </w:rPr>
                        <w:t>2—2'1</w:t>
                      </w:r>
                      <w:r>
                        <w:rPr>
                          <w:rFonts w:ascii="Arial" w:eastAsia="Arial" w:hAnsi="Arial" w:cs="Arial"/>
                          <w:color w:val="323438"/>
                          <w:spacing w:val="0"/>
                          <w:w w:val="100"/>
                          <w:position w:val="0"/>
                          <w:sz w:val="16"/>
                          <w:szCs w:val="16"/>
                        </w:rPr>
                        <w:t>0</w:t>
                      </w:r>
                      <w:r>
                        <w:rPr>
                          <w:rFonts w:ascii="Arial" w:eastAsia="Arial" w:hAnsi="Arial" w:cs="Arial"/>
                          <w:color w:val="323438"/>
                          <w:spacing w:val="0"/>
                          <w:w w:val="100"/>
                          <w:position w:val="0"/>
                          <w:sz w:val="16"/>
                          <w:szCs w:val="16"/>
                          <w:vertAlign w:val="superscript"/>
                        </w:rPr>
                        <w:t>5</w:t>
                      </w:r>
                      <w:r>
                        <w:rPr>
                          <w:rFonts w:ascii="Arial" w:eastAsia="Arial" w:hAnsi="Arial" w:cs="Arial"/>
                          <w:color w:val="323438"/>
                          <w:spacing w:val="0"/>
                          <w:w w:val="100"/>
                          <w:position w:val="0"/>
                          <w:sz w:val="16"/>
                          <w:szCs w:val="16"/>
                        </w:rPr>
                        <w:t xml:space="preserve"> </w:t>
                      </w:r>
                      <w:r>
                        <w:rPr>
                          <w:rFonts w:ascii="Arial" w:eastAsia="Arial" w:hAnsi="Arial" w:cs="Arial"/>
                          <w:spacing w:val="0"/>
                          <w:w w:val="100"/>
                          <w:position w:val="0"/>
                          <w:sz w:val="16"/>
                          <w:szCs w:val="16"/>
                        </w:rPr>
                        <w:t>Бк/м</w:t>
                      </w:r>
                      <w:r>
                        <w:rPr>
                          <w:rFonts w:ascii="Arial" w:eastAsia="Arial" w:hAnsi="Arial" w:cs="Arial"/>
                          <w:spacing w:val="0"/>
                          <w:w w:val="100"/>
                          <w:position w:val="0"/>
                          <w:sz w:val="16"/>
                          <w:szCs w:val="16"/>
                          <w:vertAlign w:val="superscript"/>
                        </w:rPr>
                        <w:t>3</w:t>
                      </w:r>
                      <w:r>
                        <w:rPr>
                          <w:rFonts w:ascii="Arial" w:eastAsia="Arial" w:hAnsi="Arial" w:cs="Arial"/>
                          <w:spacing w:val="0"/>
                          <w:w w:val="100"/>
                          <w:position w:val="0"/>
                          <w:sz w:val="16"/>
                          <w:szCs w:val="16"/>
                        </w:rPr>
                        <w:t>;</w:t>
                      </w:r>
                    </w:p>
                    <w:p>
                      <w:pPr>
                        <w:pStyle w:val="Style77"/>
                        <w:keepNext w:val="0"/>
                        <w:keepLines w:val="0"/>
                        <w:widowControl w:val="0"/>
                        <w:numPr>
                          <w:ilvl w:val="0"/>
                          <w:numId w:val="53"/>
                        </w:numPr>
                        <w:shd w:val="clear" w:color="auto" w:fill="auto"/>
                        <w:tabs>
                          <w:tab w:pos="86" w:val="left"/>
                        </w:tabs>
                        <w:bidi w:val="0"/>
                        <w:spacing w:before="0" w:after="0" w:line="276" w:lineRule="auto"/>
                        <w:ind w:left="0" w:right="0" w:firstLine="0"/>
                        <w:jc w:val="left"/>
                        <w:rPr>
                          <w:sz w:val="16"/>
                          <w:szCs w:val="16"/>
                        </w:rPr>
                      </w:pPr>
                      <w:r>
                        <w:rPr>
                          <w:rFonts w:ascii="Arial" w:eastAsia="Arial" w:hAnsi="Arial" w:cs="Arial"/>
                          <w:spacing w:val="0"/>
                          <w:w w:val="100"/>
                          <w:position w:val="0"/>
                          <w:sz w:val="16"/>
                          <w:szCs w:val="16"/>
                        </w:rPr>
                        <w:t xml:space="preserve">Объемная активность радона </w:t>
                      </w:r>
                      <w:r>
                        <w:rPr>
                          <w:rFonts w:ascii="Arial" w:eastAsia="Arial" w:hAnsi="Arial" w:cs="Arial"/>
                          <w:spacing w:val="0"/>
                          <w:w w:val="100"/>
                          <w:position w:val="0"/>
                          <w:sz w:val="16"/>
                          <w:szCs w:val="16"/>
                        </w:rPr>
                        <w:t xml:space="preserve">{222Rn), </w:t>
                      </w:r>
                      <w:r>
                        <w:rPr>
                          <w:rFonts w:ascii="Arial" w:eastAsia="Arial" w:hAnsi="Arial" w:cs="Arial"/>
                          <w:spacing w:val="0"/>
                          <w:w w:val="100"/>
                          <w:position w:val="0"/>
                          <w:sz w:val="16"/>
                          <w:szCs w:val="16"/>
                        </w:rPr>
                        <w:t>2—</w:t>
                      </w:r>
                      <w:r>
                        <w:rPr>
                          <w:rFonts w:ascii="Arial" w:eastAsia="Arial" w:hAnsi="Arial" w:cs="Arial"/>
                          <w:color w:val="000000"/>
                          <w:spacing w:val="0"/>
                          <w:w w:val="100"/>
                          <w:position w:val="0"/>
                          <w:sz w:val="16"/>
                          <w:szCs w:val="16"/>
                        </w:rPr>
                        <w:t>2-</w:t>
                      </w:r>
                      <w:r>
                        <w:rPr>
                          <w:rFonts w:ascii="Arial" w:eastAsia="Arial" w:hAnsi="Arial" w:cs="Arial"/>
                          <w:spacing w:val="0"/>
                          <w:w w:val="100"/>
                          <w:position w:val="0"/>
                          <w:sz w:val="16"/>
                          <w:szCs w:val="16"/>
                        </w:rPr>
                        <w:t>10</w:t>
                      </w:r>
                      <w:r>
                        <w:rPr>
                          <w:rFonts w:ascii="Arial" w:eastAsia="Arial" w:hAnsi="Arial" w:cs="Arial"/>
                          <w:spacing w:val="0"/>
                          <w:w w:val="100"/>
                          <w:position w:val="0"/>
                          <w:sz w:val="16"/>
                          <w:szCs w:val="16"/>
                          <w:vertAlign w:val="superscript"/>
                        </w:rPr>
                        <w:t>й</w:t>
                      </w:r>
                      <w:r>
                        <w:rPr>
                          <w:rFonts w:ascii="Arial" w:eastAsia="Arial" w:hAnsi="Arial" w:cs="Arial"/>
                          <w:spacing w:val="0"/>
                          <w:w w:val="100"/>
                          <w:position w:val="0"/>
                          <w:sz w:val="16"/>
                          <w:szCs w:val="16"/>
                        </w:rPr>
                        <w:t xml:space="preserve"> Бк,'м</w:t>
                      </w:r>
                      <w:r>
                        <w:rPr>
                          <w:rFonts w:ascii="Arial" w:eastAsia="Arial" w:hAnsi="Arial" w:cs="Arial"/>
                          <w:spacing w:val="0"/>
                          <w:w w:val="100"/>
                          <w:position w:val="0"/>
                          <w:sz w:val="16"/>
                          <w:szCs w:val="16"/>
                          <w:vertAlign w:val="superscript"/>
                        </w:rPr>
                        <w:t>э</w:t>
                      </w:r>
                    </w:p>
                  </w:txbxContent>
                </v:textbox>
                <w10:wrap anchorx="page"/>
              </v:shape>
            </w:pict>
          </mc:Fallback>
        </mc:AlternateContent>
      </w:r>
      <w:r>
        <mc:AlternateContent>
          <mc:Choice Requires="wps">
            <w:drawing>
              <wp:anchor distT="46990" distB="4035425" distL="0" distR="0" simplePos="0" relativeHeight="125829383" behindDoc="0" locked="0" layoutInCell="1" allowOverlap="1">
                <wp:simplePos x="0" y="0"/>
                <wp:positionH relativeFrom="page">
                  <wp:posOffset>4013200</wp:posOffset>
                </wp:positionH>
                <wp:positionV relativeFrom="paragraph">
                  <wp:posOffset>46990</wp:posOffset>
                </wp:positionV>
                <wp:extent cx="1225550" cy="814070"/>
                <wp:wrapTopAndBottom/>
                <wp:docPr id="76" name="Shape 76"/>
                <a:graphic xmlns:a="http://schemas.openxmlformats.org/drawingml/2006/main">
                  <a:graphicData uri="http://schemas.microsoft.com/office/word/2010/wordprocessingShape">
                    <wps:wsp>
                      <wps:cNvSpPr txBox="1"/>
                      <wps:spPr>
                        <a:xfrm>
                          <a:ext cx="1225550" cy="81407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pacing w:val="0"/>
                                <w:w w:val="100"/>
                                <w:position w:val="0"/>
                                <w:sz w:val="16"/>
                                <w:szCs w:val="16"/>
                              </w:rPr>
                              <w:t>-Cl</w:t>
                            </w:r>
                            <w:r>
                              <w:rPr>
                                <w:rFonts w:ascii="Arial" w:eastAsia="Arial" w:hAnsi="Arial" w:cs="Arial"/>
                                <w:spacing w:val="0"/>
                                <w:w w:val="100"/>
                                <w:position w:val="0"/>
                                <w:sz w:val="16"/>
                                <w:szCs w:val="16"/>
                                <w:vertAlign w:val="subscript"/>
                              </w:rPr>
                              <w:t>2</w:t>
                            </w:r>
                            <w:r>
                              <w:rPr>
                                <w:rFonts w:ascii="Arial" w:eastAsia="Arial" w:hAnsi="Arial" w:cs="Arial"/>
                                <w:spacing w:val="0"/>
                                <w:w w:val="100"/>
                                <w:position w:val="0"/>
                                <w:sz w:val="16"/>
                                <w:szCs w:val="16"/>
                              </w:rPr>
                              <w:t xml:space="preserve"> </w:t>
                            </w:r>
                            <w:r>
                              <w:rPr>
                                <w:rFonts w:ascii="Arial" w:eastAsia="Arial" w:hAnsi="Arial" w:cs="Arial"/>
                                <w:spacing w:val="0"/>
                                <w:w w:val="100"/>
                                <w:position w:val="0"/>
                                <w:sz w:val="16"/>
                                <w:szCs w:val="16"/>
                              </w:rPr>
                              <w:t>0.04—5 мг/м</w:t>
                            </w:r>
                            <w:r>
                              <w:rPr>
                                <w:rFonts w:ascii="Arial" w:eastAsia="Arial" w:hAnsi="Arial" w:cs="Arial"/>
                                <w:spacing w:val="0"/>
                                <w:w w:val="100"/>
                                <w:position w:val="0"/>
                                <w:sz w:val="16"/>
                                <w:szCs w:val="16"/>
                                <w:vertAlign w:val="superscript"/>
                              </w:rPr>
                              <w:t>3</w:t>
                            </w:r>
                          </w:p>
                          <w:p>
                            <w:pPr>
                              <w:pStyle w:val="Style29"/>
                              <w:keepNext w:val="0"/>
                              <w:keepLines w:val="0"/>
                              <w:widowControl w:val="0"/>
                              <w:numPr>
                                <w:ilvl w:val="0"/>
                                <w:numId w:val="55"/>
                              </w:numPr>
                              <w:shd w:val="clear" w:color="auto" w:fill="auto"/>
                              <w:tabs>
                                <w:tab w:pos="115" w:val="left"/>
                              </w:tabs>
                              <w:bidi w:val="0"/>
                              <w:spacing w:before="0" w:after="0" w:line="240" w:lineRule="auto"/>
                              <w:ind w:left="0" w:right="0" w:firstLine="0"/>
                              <w:jc w:val="left"/>
                              <w:rPr>
                                <w:sz w:val="16"/>
                                <w:szCs w:val="16"/>
                              </w:rPr>
                            </w:pPr>
                            <w:bookmarkStart w:id="1228" w:name="bookmark1228"/>
                            <w:bookmarkEnd w:id="1228"/>
                            <w:r>
                              <w:rPr>
                                <w:rFonts w:ascii="Arial" w:eastAsia="Arial" w:hAnsi="Arial" w:cs="Arial"/>
                                <w:spacing w:val="0"/>
                                <w:w w:val="100"/>
                                <w:position w:val="0"/>
                                <w:sz w:val="16"/>
                                <w:szCs w:val="16"/>
                              </w:rPr>
                              <w:t>СО 2-200 мг/м з</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pacing w:val="0"/>
                                <w:w w:val="100"/>
                                <w:position w:val="0"/>
                                <w:sz w:val="16"/>
                                <w:szCs w:val="16"/>
                              </w:rPr>
                              <w:t>-NH</w:t>
                            </w:r>
                            <w:r>
                              <w:rPr>
                                <w:rFonts w:ascii="Arial" w:eastAsia="Arial" w:hAnsi="Arial" w:cs="Arial"/>
                                <w:spacing w:val="0"/>
                                <w:w w:val="100"/>
                                <w:position w:val="0"/>
                                <w:sz w:val="16"/>
                                <w:szCs w:val="16"/>
                                <w:vertAlign w:val="subscript"/>
                              </w:rPr>
                              <w:t>3</w:t>
                            </w:r>
                            <w:r>
                              <w:rPr>
                                <w:rFonts w:ascii="Arial" w:eastAsia="Arial" w:hAnsi="Arial" w:cs="Arial"/>
                                <w:spacing w:val="0"/>
                                <w:w w:val="100"/>
                                <w:position w:val="0"/>
                                <w:sz w:val="16"/>
                                <w:szCs w:val="16"/>
                              </w:rPr>
                              <w:t xml:space="preserve"> </w:t>
                            </w:r>
                            <w:r>
                              <w:rPr>
                                <w:rFonts w:ascii="Arial" w:eastAsia="Arial" w:hAnsi="Arial" w:cs="Arial"/>
                                <w:spacing w:val="0"/>
                                <w:w w:val="100"/>
                                <w:position w:val="0"/>
                                <w:sz w:val="16"/>
                                <w:szCs w:val="16"/>
                              </w:rPr>
                              <w:t>0,08-50 мг/м</w:t>
                            </w:r>
                            <w:r>
                              <w:rPr>
                                <w:rFonts w:ascii="Arial" w:eastAsia="Arial" w:hAnsi="Arial" w:cs="Arial"/>
                                <w:spacing w:val="0"/>
                                <w:w w:val="100"/>
                                <w:position w:val="0"/>
                                <w:sz w:val="16"/>
                                <w:szCs w:val="16"/>
                                <w:vertAlign w:val="superscript"/>
                              </w:rPr>
                              <w:t>3</w:t>
                            </w:r>
                          </w:p>
                          <w:p>
                            <w:pPr>
                              <w:pStyle w:val="Style29"/>
                              <w:keepNext w:val="0"/>
                              <w:keepLines w:val="0"/>
                              <w:widowControl w:val="0"/>
                              <w:numPr>
                                <w:ilvl w:val="0"/>
                                <w:numId w:val="55"/>
                              </w:numPr>
                              <w:shd w:val="clear" w:color="auto" w:fill="auto"/>
                              <w:tabs>
                                <w:tab w:pos="115" w:val="left"/>
                              </w:tabs>
                              <w:bidi w:val="0"/>
                              <w:spacing w:before="0" w:after="0" w:line="240" w:lineRule="auto"/>
                              <w:ind w:left="0" w:right="0" w:firstLine="0"/>
                              <w:jc w:val="left"/>
                              <w:rPr>
                                <w:sz w:val="16"/>
                                <w:szCs w:val="16"/>
                              </w:rPr>
                            </w:pPr>
                            <w:bookmarkStart w:id="1229" w:name="bookmark1229"/>
                            <w:bookmarkEnd w:id="1229"/>
                            <w:r>
                              <w:rPr>
                                <w:rFonts w:ascii="Arial" w:eastAsia="Arial" w:hAnsi="Arial" w:cs="Arial"/>
                                <w:spacing w:val="0"/>
                                <w:w w:val="100"/>
                                <w:position w:val="0"/>
                                <w:sz w:val="16"/>
                                <w:szCs w:val="16"/>
                              </w:rPr>
                              <w:t xml:space="preserve">NOi </w:t>
                            </w:r>
                            <w:r>
                              <w:rPr>
                                <w:rFonts w:ascii="Arial" w:eastAsia="Arial" w:hAnsi="Arial" w:cs="Arial"/>
                                <w:spacing w:val="0"/>
                                <w:w w:val="100"/>
                                <w:position w:val="0"/>
                                <w:sz w:val="16"/>
                                <w:szCs w:val="16"/>
                              </w:rPr>
                              <w:t>0.04—200 мг/м</w:t>
                            </w:r>
                            <w:r>
                              <w:rPr>
                                <w:rFonts w:ascii="Arial" w:eastAsia="Arial" w:hAnsi="Arial" w:cs="Arial"/>
                                <w:spacing w:val="0"/>
                                <w:w w:val="100"/>
                                <w:position w:val="0"/>
                                <w:sz w:val="16"/>
                                <w:szCs w:val="16"/>
                                <w:vertAlign w:val="superscript"/>
                              </w:rPr>
                              <w:t>3</w:t>
                            </w:r>
                          </w:p>
                          <w:p>
                            <w:pPr>
                              <w:pStyle w:val="Style29"/>
                              <w:keepNext w:val="0"/>
                              <w:keepLines w:val="0"/>
                              <w:widowControl w:val="0"/>
                              <w:numPr>
                                <w:ilvl w:val="0"/>
                                <w:numId w:val="55"/>
                              </w:numPr>
                              <w:shd w:val="clear" w:color="auto" w:fill="auto"/>
                              <w:tabs>
                                <w:tab w:pos="115" w:val="left"/>
                              </w:tabs>
                              <w:bidi w:val="0"/>
                              <w:spacing w:before="0" w:after="0" w:line="240" w:lineRule="auto"/>
                              <w:ind w:left="0" w:right="0" w:firstLine="0"/>
                              <w:jc w:val="left"/>
                              <w:rPr>
                                <w:sz w:val="16"/>
                                <w:szCs w:val="16"/>
                              </w:rPr>
                            </w:pPr>
                            <w:bookmarkStart w:id="1230" w:name="bookmark1230"/>
                            <w:bookmarkEnd w:id="1230"/>
                            <w:r>
                              <w:rPr>
                                <w:rFonts w:ascii="Arial" w:eastAsia="Arial" w:hAnsi="Arial" w:cs="Arial"/>
                                <w:spacing w:val="0"/>
                                <w:w w:val="100"/>
                                <w:position w:val="0"/>
                                <w:sz w:val="16"/>
                                <w:szCs w:val="16"/>
                              </w:rPr>
                              <w:t xml:space="preserve">HF </w:t>
                            </w:r>
                            <w:r>
                              <w:rPr>
                                <w:rFonts w:ascii="Arial" w:eastAsia="Arial" w:hAnsi="Arial" w:cs="Arial"/>
                                <w:spacing w:val="0"/>
                                <w:w w:val="100"/>
                                <w:position w:val="0"/>
                                <w:sz w:val="16"/>
                                <w:szCs w:val="16"/>
                              </w:rPr>
                              <w:t>0.008-30 мг/м</w:t>
                            </w:r>
                            <w:r>
                              <w:rPr>
                                <w:rFonts w:ascii="Arial" w:eastAsia="Arial" w:hAnsi="Arial" w:cs="Arial"/>
                                <w:spacing w:val="0"/>
                                <w:w w:val="100"/>
                                <w:position w:val="0"/>
                                <w:sz w:val="16"/>
                                <w:szCs w:val="16"/>
                                <w:vertAlign w:val="superscript"/>
                              </w:rPr>
                              <w:t>3</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pacing w:val="0"/>
                                <w:w w:val="100"/>
                                <w:position w:val="0"/>
                                <w:sz w:val="16"/>
                                <w:szCs w:val="16"/>
                              </w:rPr>
                              <w:t>-SO</w:t>
                            </w:r>
                            <w:r>
                              <w:rPr>
                                <w:rFonts w:ascii="Arial" w:eastAsia="Arial" w:hAnsi="Arial" w:cs="Arial"/>
                                <w:spacing w:val="0"/>
                                <w:w w:val="100"/>
                                <w:position w:val="0"/>
                                <w:sz w:val="16"/>
                                <w:szCs w:val="16"/>
                                <w:vertAlign w:val="subscript"/>
                              </w:rPr>
                              <w:t>2</w:t>
                            </w:r>
                            <w:r>
                              <w:rPr>
                                <w:rFonts w:ascii="Arial" w:eastAsia="Arial" w:hAnsi="Arial" w:cs="Arial"/>
                                <w:spacing w:val="0"/>
                                <w:w w:val="100"/>
                                <w:position w:val="0"/>
                                <w:sz w:val="16"/>
                                <w:szCs w:val="16"/>
                              </w:rPr>
                              <w:t xml:space="preserve"> </w:t>
                            </w:r>
                            <w:r>
                              <w:rPr>
                                <w:rFonts w:ascii="Arial" w:eastAsia="Arial" w:hAnsi="Arial" w:cs="Arial"/>
                                <w:spacing w:val="0"/>
                                <w:w w:val="100"/>
                                <w:position w:val="0"/>
                                <w:sz w:val="16"/>
                                <w:szCs w:val="16"/>
                              </w:rPr>
                              <w:t>0,2-20 мг/м</w:t>
                            </w:r>
                            <w:r>
                              <w:rPr>
                                <w:rFonts w:ascii="Arial" w:eastAsia="Arial" w:hAnsi="Arial" w:cs="Arial"/>
                                <w:spacing w:val="0"/>
                                <w:w w:val="100"/>
                                <w:position w:val="0"/>
                                <w:sz w:val="16"/>
                                <w:szCs w:val="16"/>
                                <w:vertAlign w:val="superscript"/>
                              </w:rPr>
                              <w:t>3</w:t>
                            </w:r>
                          </w:p>
                        </w:txbxContent>
                      </wps:txbx>
                      <wps:bodyPr lIns="0" tIns="0" rIns="0" bIns="0">
                        <a:noAutoFit/>
                      </wps:bodyPr>
                    </wps:wsp>
                  </a:graphicData>
                </a:graphic>
              </wp:anchor>
            </w:drawing>
          </mc:Choice>
          <mc:Fallback>
            <w:pict>
              <v:shape id="_x0000_s1102" type="#_x0000_t202" style="position:absolute;margin-left:316.pt;margin-top:3.7000000000000002pt;width:96.5pt;height:64.099999999999994pt;z-index:-125829370;mso-wrap-distance-left:0;mso-wrap-distance-top:3.7000000000000002pt;mso-wrap-distance-right:0;mso-wrap-distance-bottom:317.75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pacing w:val="0"/>
                          <w:w w:val="100"/>
                          <w:position w:val="0"/>
                          <w:sz w:val="16"/>
                          <w:szCs w:val="16"/>
                        </w:rPr>
                        <w:t>-Cl</w:t>
                      </w:r>
                      <w:r>
                        <w:rPr>
                          <w:rFonts w:ascii="Arial" w:eastAsia="Arial" w:hAnsi="Arial" w:cs="Arial"/>
                          <w:spacing w:val="0"/>
                          <w:w w:val="100"/>
                          <w:position w:val="0"/>
                          <w:sz w:val="16"/>
                          <w:szCs w:val="16"/>
                          <w:vertAlign w:val="subscript"/>
                        </w:rPr>
                        <w:t>2</w:t>
                      </w:r>
                      <w:r>
                        <w:rPr>
                          <w:rFonts w:ascii="Arial" w:eastAsia="Arial" w:hAnsi="Arial" w:cs="Arial"/>
                          <w:spacing w:val="0"/>
                          <w:w w:val="100"/>
                          <w:position w:val="0"/>
                          <w:sz w:val="16"/>
                          <w:szCs w:val="16"/>
                        </w:rPr>
                        <w:t xml:space="preserve"> </w:t>
                      </w:r>
                      <w:r>
                        <w:rPr>
                          <w:rFonts w:ascii="Arial" w:eastAsia="Arial" w:hAnsi="Arial" w:cs="Arial"/>
                          <w:spacing w:val="0"/>
                          <w:w w:val="100"/>
                          <w:position w:val="0"/>
                          <w:sz w:val="16"/>
                          <w:szCs w:val="16"/>
                        </w:rPr>
                        <w:t>0.04—5 мг/м</w:t>
                      </w:r>
                      <w:r>
                        <w:rPr>
                          <w:rFonts w:ascii="Arial" w:eastAsia="Arial" w:hAnsi="Arial" w:cs="Arial"/>
                          <w:spacing w:val="0"/>
                          <w:w w:val="100"/>
                          <w:position w:val="0"/>
                          <w:sz w:val="16"/>
                          <w:szCs w:val="16"/>
                          <w:vertAlign w:val="superscript"/>
                        </w:rPr>
                        <w:t>3</w:t>
                      </w:r>
                    </w:p>
                    <w:p>
                      <w:pPr>
                        <w:pStyle w:val="Style29"/>
                        <w:keepNext w:val="0"/>
                        <w:keepLines w:val="0"/>
                        <w:widowControl w:val="0"/>
                        <w:numPr>
                          <w:ilvl w:val="0"/>
                          <w:numId w:val="55"/>
                        </w:numPr>
                        <w:shd w:val="clear" w:color="auto" w:fill="auto"/>
                        <w:tabs>
                          <w:tab w:pos="115" w:val="left"/>
                        </w:tabs>
                        <w:bidi w:val="0"/>
                        <w:spacing w:before="0" w:after="0" w:line="240" w:lineRule="auto"/>
                        <w:ind w:left="0" w:right="0" w:firstLine="0"/>
                        <w:jc w:val="left"/>
                        <w:rPr>
                          <w:sz w:val="16"/>
                          <w:szCs w:val="16"/>
                        </w:rPr>
                      </w:pPr>
                      <w:bookmarkStart w:id="1228" w:name="bookmark1228"/>
                      <w:bookmarkEnd w:id="1228"/>
                      <w:r>
                        <w:rPr>
                          <w:rFonts w:ascii="Arial" w:eastAsia="Arial" w:hAnsi="Arial" w:cs="Arial"/>
                          <w:spacing w:val="0"/>
                          <w:w w:val="100"/>
                          <w:position w:val="0"/>
                          <w:sz w:val="16"/>
                          <w:szCs w:val="16"/>
                        </w:rPr>
                        <w:t>СО 2-200 мг/м з</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pacing w:val="0"/>
                          <w:w w:val="100"/>
                          <w:position w:val="0"/>
                          <w:sz w:val="16"/>
                          <w:szCs w:val="16"/>
                        </w:rPr>
                        <w:t>-NH</w:t>
                      </w:r>
                      <w:r>
                        <w:rPr>
                          <w:rFonts w:ascii="Arial" w:eastAsia="Arial" w:hAnsi="Arial" w:cs="Arial"/>
                          <w:spacing w:val="0"/>
                          <w:w w:val="100"/>
                          <w:position w:val="0"/>
                          <w:sz w:val="16"/>
                          <w:szCs w:val="16"/>
                          <w:vertAlign w:val="subscript"/>
                        </w:rPr>
                        <w:t>3</w:t>
                      </w:r>
                      <w:r>
                        <w:rPr>
                          <w:rFonts w:ascii="Arial" w:eastAsia="Arial" w:hAnsi="Arial" w:cs="Arial"/>
                          <w:spacing w:val="0"/>
                          <w:w w:val="100"/>
                          <w:position w:val="0"/>
                          <w:sz w:val="16"/>
                          <w:szCs w:val="16"/>
                        </w:rPr>
                        <w:t xml:space="preserve"> </w:t>
                      </w:r>
                      <w:r>
                        <w:rPr>
                          <w:rFonts w:ascii="Arial" w:eastAsia="Arial" w:hAnsi="Arial" w:cs="Arial"/>
                          <w:spacing w:val="0"/>
                          <w:w w:val="100"/>
                          <w:position w:val="0"/>
                          <w:sz w:val="16"/>
                          <w:szCs w:val="16"/>
                        </w:rPr>
                        <w:t>0,08-50 мг/м</w:t>
                      </w:r>
                      <w:r>
                        <w:rPr>
                          <w:rFonts w:ascii="Arial" w:eastAsia="Arial" w:hAnsi="Arial" w:cs="Arial"/>
                          <w:spacing w:val="0"/>
                          <w:w w:val="100"/>
                          <w:position w:val="0"/>
                          <w:sz w:val="16"/>
                          <w:szCs w:val="16"/>
                          <w:vertAlign w:val="superscript"/>
                        </w:rPr>
                        <w:t>3</w:t>
                      </w:r>
                    </w:p>
                    <w:p>
                      <w:pPr>
                        <w:pStyle w:val="Style29"/>
                        <w:keepNext w:val="0"/>
                        <w:keepLines w:val="0"/>
                        <w:widowControl w:val="0"/>
                        <w:numPr>
                          <w:ilvl w:val="0"/>
                          <w:numId w:val="55"/>
                        </w:numPr>
                        <w:shd w:val="clear" w:color="auto" w:fill="auto"/>
                        <w:tabs>
                          <w:tab w:pos="115" w:val="left"/>
                        </w:tabs>
                        <w:bidi w:val="0"/>
                        <w:spacing w:before="0" w:after="0" w:line="240" w:lineRule="auto"/>
                        <w:ind w:left="0" w:right="0" w:firstLine="0"/>
                        <w:jc w:val="left"/>
                        <w:rPr>
                          <w:sz w:val="16"/>
                          <w:szCs w:val="16"/>
                        </w:rPr>
                      </w:pPr>
                      <w:bookmarkStart w:id="1229" w:name="bookmark1229"/>
                      <w:bookmarkEnd w:id="1229"/>
                      <w:r>
                        <w:rPr>
                          <w:rFonts w:ascii="Arial" w:eastAsia="Arial" w:hAnsi="Arial" w:cs="Arial"/>
                          <w:spacing w:val="0"/>
                          <w:w w:val="100"/>
                          <w:position w:val="0"/>
                          <w:sz w:val="16"/>
                          <w:szCs w:val="16"/>
                        </w:rPr>
                        <w:t xml:space="preserve">NOi </w:t>
                      </w:r>
                      <w:r>
                        <w:rPr>
                          <w:rFonts w:ascii="Arial" w:eastAsia="Arial" w:hAnsi="Arial" w:cs="Arial"/>
                          <w:spacing w:val="0"/>
                          <w:w w:val="100"/>
                          <w:position w:val="0"/>
                          <w:sz w:val="16"/>
                          <w:szCs w:val="16"/>
                        </w:rPr>
                        <w:t>0.04—200 мг/м</w:t>
                      </w:r>
                      <w:r>
                        <w:rPr>
                          <w:rFonts w:ascii="Arial" w:eastAsia="Arial" w:hAnsi="Arial" w:cs="Arial"/>
                          <w:spacing w:val="0"/>
                          <w:w w:val="100"/>
                          <w:position w:val="0"/>
                          <w:sz w:val="16"/>
                          <w:szCs w:val="16"/>
                          <w:vertAlign w:val="superscript"/>
                        </w:rPr>
                        <w:t>3</w:t>
                      </w:r>
                    </w:p>
                    <w:p>
                      <w:pPr>
                        <w:pStyle w:val="Style29"/>
                        <w:keepNext w:val="0"/>
                        <w:keepLines w:val="0"/>
                        <w:widowControl w:val="0"/>
                        <w:numPr>
                          <w:ilvl w:val="0"/>
                          <w:numId w:val="55"/>
                        </w:numPr>
                        <w:shd w:val="clear" w:color="auto" w:fill="auto"/>
                        <w:tabs>
                          <w:tab w:pos="115" w:val="left"/>
                        </w:tabs>
                        <w:bidi w:val="0"/>
                        <w:spacing w:before="0" w:after="0" w:line="240" w:lineRule="auto"/>
                        <w:ind w:left="0" w:right="0" w:firstLine="0"/>
                        <w:jc w:val="left"/>
                        <w:rPr>
                          <w:sz w:val="16"/>
                          <w:szCs w:val="16"/>
                        </w:rPr>
                      </w:pPr>
                      <w:bookmarkStart w:id="1230" w:name="bookmark1230"/>
                      <w:bookmarkEnd w:id="1230"/>
                      <w:r>
                        <w:rPr>
                          <w:rFonts w:ascii="Arial" w:eastAsia="Arial" w:hAnsi="Arial" w:cs="Arial"/>
                          <w:spacing w:val="0"/>
                          <w:w w:val="100"/>
                          <w:position w:val="0"/>
                          <w:sz w:val="16"/>
                          <w:szCs w:val="16"/>
                        </w:rPr>
                        <w:t xml:space="preserve">HF </w:t>
                      </w:r>
                      <w:r>
                        <w:rPr>
                          <w:rFonts w:ascii="Arial" w:eastAsia="Arial" w:hAnsi="Arial" w:cs="Arial"/>
                          <w:spacing w:val="0"/>
                          <w:w w:val="100"/>
                          <w:position w:val="0"/>
                          <w:sz w:val="16"/>
                          <w:szCs w:val="16"/>
                        </w:rPr>
                        <w:t>0.008-30 мг/м</w:t>
                      </w:r>
                      <w:r>
                        <w:rPr>
                          <w:rFonts w:ascii="Arial" w:eastAsia="Arial" w:hAnsi="Arial" w:cs="Arial"/>
                          <w:spacing w:val="0"/>
                          <w:w w:val="100"/>
                          <w:position w:val="0"/>
                          <w:sz w:val="16"/>
                          <w:szCs w:val="16"/>
                          <w:vertAlign w:val="superscript"/>
                        </w:rPr>
                        <w:t>3</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spacing w:val="0"/>
                          <w:w w:val="100"/>
                          <w:position w:val="0"/>
                          <w:sz w:val="16"/>
                          <w:szCs w:val="16"/>
                        </w:rPr>
                        <w:t>-SO</w:t>
                      </w:r>
                      <w:r>
                        <w:rPr>
                          <w:rFonts w:ascii="Arial" w:eastAsia="Arial" w:hAnsi="Arial" w:cs="Arial"/>
                          <w:spacing w:val="0"/>
                          <w:w w:val="100"/>
                          <w:position w:val="0"/>
                          <w:sz w:val="16"/>
                          <w:szCs w:val="16"/>
                          <w:vertAlign w:val="subscript"/>
                        </w:rPr>
                        <w:t>2</w:t>
                      </w:r>
                      <w:r>
                        <w:rPr>
                          <w:rFonts w:ascii="Arial" w:eastAsia="Arial" w:hAnsi="Arial" w:cs="Arial"/>
                          <w:spacing w:val="0"/>
                          <w:w w:val="100"/>
                          <w:position w:val="0"/>
                          <w:sz w:val="16"/>
                          <w:szCs w:val="16"/>
                        </w:rPr>
                        <w:t xml:space="preserve"> </w:t>
                      </w:r>
                      <w:r>
                        <w:rPr>
                          <w:rFonts w:ascii="Arial" w:eastAsia="Arial" w:hAnsi="Arial" w:cs="Arial"/>
                          <w:spacing w:val="0"/>
                          <w:w w:val="100"/>
                          <w:position w:val="0"/>
                          <w:sz w:val="16"/>
                          <w:szCs w:val="16"/>
                        </w:rPr>
                        <w:t>0,2-20 мг/м</w:t>
                      </w:r>
                      <w:r>
                        <w:rPr>
                          <w:rFonts w:ascii="Arial" w:eastAsia="Arial" w:hAnsi="Arial" w:cs="Arial"/>
                          <w:spacing w:val="0"/>
                          <w:w w:val="100"/>
                          <w:position w:val="0"/>
                          <w:sz w:val="16"/>
                          <w:szCs w:val="16"/>
                          <w:vertAlign w:val="superscript"/>
                        </w:rPr>
                        <w:t>3</w:t>
                      </w:r>
                    </w:p>
                  </w:txbxContent>
                </v:textbox>
                <w10:wrap type="topAndBottom" anchorx="page"/>
              </v:shape>
            </w:pict>
          </mc:Fallback>
        </mc:AlternateContent>
      </w:r>
      <w:r>
        <w:drawing>
          <wp:anchor distT="885190" distB="2968625" distL="0" distR="0" simplePos="0" relativeHeight="125829385" behindDoc="0" locked="0" layoutInCell="1" allowOverlap="1">
            <wp:simplePos x="0" y="0"/>
            <wp:positionH relativeFrom="page">
              <wp:posOffset>3010535</wp:posOffset>
            </wp:positionH>
            <wp:positionV relativeFrom="paragraph">
              <wp:posOffset>885190</wp:posOffset>
            </wp:positionV>
            <wp:extent cx="2133600" cy="1042670"/>
            <wp:wrapTopAndBottom/>
            <wp:docPr id="78" name="Shape 78"/>
            <a:graphic xmlns:a="http://schemas.openxmlformats.org/drawingml/2006/main">
              <a:graphicData uri="http://schemas.openxmlformats.org/drawingml/2006/picture">
                <pic:pic xmlns:pic="http://schemas.openxmlformats.org/drawingml/2006/picture">
                  <pic:nvPicPr>
                    <pic:cNvPr id="79" name="Picture box 79"/>
                    <pic:cNvPicPr/>
                  </pic:nvPicPr>
                  <pic:blipFill>
                    <a:blip r:embed="rId45"/>
                    <a:stretch/>
                  </pic:blipFill>
                  <pic:spPr>
                    <a:xfrm>
                      <a:ext cx="2133600" cy="1042670"/>
                    </a:xfrm>
                    <a:prstGeom prst="rect"/>
                  </pic:spPr>
                </pic:pic>
              </a:graphicData>
            </a:graphic>
          </wp:anchor>
        </w:drawing>
      </w:r>
      <w:r>
        <w:drawing>
          <wp:anchor distT="2211070" distB="1624965" distL="0" distR="0" simplePos="0" relativeHeight="125829386" behindDoc="0" locked="0" layoutInCell="1" allowOverlap="1">
            <wp:simplePos x="0" y="0"/>
            <wp:positionH relativeFrom="page">
              <wp:posOffset>3010535</wp:posOffset>
            </wp:positionH>
            <wp:positionV relativeFrom="paragraph">
              <wp:posOffset>2211070</wp:posOffset>
            </wp:positionV>
            <wp:extent cx="1383665" cy="1060450"/>
            <wp:wrapTopAndBottom/>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47"/>
                    <a:stretch/>
                  </pic:blipFill>
                  <pic:spPr>
                    <a:xfrm>
                      <a:ext cx="1383665" cy="1060450"/>
                    </a:xfrm>
                    <a:prstGeom prst="rect"/>
                  </pic:spPr>
                </pic:pic>
              </a:graphicData>
            </a:graphic>
          </wp:anchor>
        </w:drawing>
      </w:r>
      <w:r>
        <mc:AlternateContent>
          <mc:Choice Requires="wps">
            <w:drawing>
              <wp:anchor distT="3406140" distB="0" distL="0" distR="0" simplePos="0" relativeHeight="125829387" behindDoc="0" locked="0" layoutInCell="1" allowOverlap="1">
                <wp:simplePos x="0" y="0"/>
                <wp:positionH relativeFrom="page">
                  <wp:posOffset>3214370</wp:posOffset>
                </wp:positionH>
                <wp:positionV relativeFrom="paragraph">
                  <wp:posOffset>3406140</wp:posOffset>
                </wp:positionV>
                <wp:extent cx="1978025" cy="1490345"/>
                <wp:wrapTopAndBottom/>
                <wp:docPr id="82" name="Shape 82"/>
                <a:graphic xmlns:a="http://schemas.openxmlformats.org/drawingml/2006/main">
                  <a:graphicData uri="http://schemas.microsoft.com/office/word/2010/wordprocessingShape">
                    <wps:wsp>
                      <wps:cNvSpPr txBox="1"/>
                      <wps:spPr>
                        <a:xfrm>
                          <a:ext cx="1978025" cy="1490345"/>
                        </a:xfrm>
                        <a:prstGeom prst="rect"/>
                        <a:noFill/>
                      </wps:spPr>
                      <wps:txbx>
                        <w:txbxContent>
                          <w:p>
                            <w:pPr>
                              <w:pStyle w:val="Style29"/>
                              <w:keepNext w:val="0"/>
                              <w:keepLines w:val="0"/>
                              <w:widowControl w:val="0"/>
                              <w:numPr>
                                <w:ilvl w:val="0"/>
                                <w:numId w:val="57"/>
                              </w:numPr>
                              <w:shd w:val="clear" w:color="auto" w:fill="auto"/>
                              <w:tabs>
                                <w:tab w:pos="115" w:val="left"/>
                              </w:tabs>
                              <w:bidi w:val="0"/>
                              <w:spacing w:before="0" w:after="0" w:line="264" w:lineRule="auto"/>
                              <w:ind w:left="0" w:right="0" w:firstLine="0"/>
                              <w:jc w:val="left"/>
                              <w:rPr>
                                <w:sz w:val="16"/>
                                <w:szCs w:val="16"/>
                              </w:rPr>
                            </w:pPr>
                            <w:bookmarkStart w:id="1231" w:name="bookmark1231"/>
                            <w:bookmarkEnd w:id="1231"/>
                            <w:r>
                              <w:rPr>
                                <w:rFonts w:ascii="Arial" w:eastAsia="Arial" w:hAnsi="Arial" w:cs="Arial"/>
                                <w:spacing w:val="0"/>
                                <w:w w:val="100"/>
                                <w:position w:val="0"/>
                                <w:sz w:val="16"/>
                                <w:szCs w:val="16"/>
                              </w:rPr>
                              <w:t xml:space="preserve">Скорость ветра. </w:t>
                            </w:r>
                            <w:r>
                              <w:rPr>
                                <w:rFonts w:ascii="Arial" w:eastAsia="Arial" w:hAnsi="Arial" w:cs="Arial"/>
                                <w:color w:val="000000"/>
                                <w:spacing w:val="0"/>
                                <w:w w:val="100"/>
                                <w:position w:val="0"/>
                                <w:sz w:val="16"/>
                                <w:szCs w:val="16"/>
                              </w:rPr>
                              <w:t xml:space="preserve">0,4—60 </w:t>
                            </w:r>
                            <w:r>
                              <w:rPr>
                                <w:rFonts w:ascii="Arial" w:eastAsia="Arial" w:hAnsi="Arial" w:cs="Arial"/>
                                <w:spacing w:val="0"/>
                                <w:w w:val="100"/>
                                <w:position w:val="0"/>
                                <w:sz w:val="16"/>
                                <w:szCs w:val="16"/>
                              </w:rPr>
                              <w:t>м/с</w:t>
                            </w:r>
                          </w:p>
                          <w:p>
                            <w:pPr>
                              <w:pStyle w:val="Style29"/>
                              <w:keepNext w:val="0"/>
                              <w:keepLines w:val="0"/>
                              <w:widowControl w:val="0"/>
                              <w:numPr>
                                <w:ilvl w:val="0"/>
                                <w:numId w:val="57"/>
                              </w:numPr>
                              <w:shd w:val="clear" w:color="auto" w:fill="auto"/>
                              <w:tabs>
                                <w:tab w:pos="115" w:val="left"/>
                              </w:tabs>
                              <w:bidi w:val="0"/>
                              <w:spacing w:before="0" w:after="0" w:line="264" w:lineRule="auto"/>
                              <w:ind w:left="0" w:right="0" w:firstLine="0"/>
                              <w:jc w:val="left"/>
                              <w:rPr>
                                <w:sz w:val="16"/>
                                <w:szCs w:val="16"/>
                              </w:rPr>
                            </w:pPr>
                            <w:bookmarkStart w:id="1232" w:name="bookmark1232"/>
                            <w:bookmarkEnd w:id="1232"/>
                            <w:r>
                              <w:rPr>
                                <w:rFonts w:ascii="Arial" w:eastAsia="Arial" w:hAnsi="Arial" w:cs="Arial"/>
                                <w:color w:val="323438"/>
                                <w:spacing w:val="0"/>
                                <w:w w:val="100"/>
                                <w:position w:val="0"/>
                                <w:sz w:val="16"/>
                                <w:szCs w:val="16"/>
                              </w:rPr>
                              <w:t xml:space="preserve">Направление </w:t>
                            </w:r>
                            <w:r>
                              <w:rPr>
                                <w:rFonts w:ascii="Arial" w:eastAsia="Arial" w:hAnsi="Arial" w:cs="Arial"/>
                                <w:spacing w:val="0"/>
                                <w:w w:val="100"/>
                                <w:position w:val="0"/>
                                <w:sz w:val="16"/>
                                <w:szCs w:val="16"/>
                              </w:rPr>
                              <w:t>ветра. 0-360</w:t>
                            </w:r>
                            <w:r>
                              <w:rPr>
                                <w:rFonts w:ascii="Arial" w:eastAsia="Arial" w:hAnsi="Arial" w:cs="Arial"/>
                                <w:color w:val="323438"/>
                                <w:spacing w:val="0"/>
                                <w:w w:val="100"/>
                                <w:position w:val="0"/>
                                <w:sz w:val="16"/>
                                <w:szCs w:val="16"/>
                              </w:rPr>
                              <w:t>°</w:t>
                            </w:r>
                          </w:p>
                          <w:p>
                            <w:pPr>
                              <w:pStyle w:val="Style29"/>
                              <w:keepNext w:val="0"/>
                              <w:keepLines w:val="0"/>
                              <w:widowControl w:val="0"/>
                              <w:numPr>
                                <w:ilvl w:val="0"/>
                                <w:numId w:val="57"/>
                              </w:numPr>
                              <w:shd w:val="clear" w:color="auto" w:fill="auto"/>
                              <w:tabs>
                                <w:tab w:pos="115" w:val="left"/>
                              </w:tabs>
                              <w:bidi w:val="0"/>
                              <w:spacing w:before="0" w:after="0" w:line="264" w:lineRule="auto"/>
                              <w:ind w:left="0" w:right="0" w:firstLine="0"/>
                              <w:jc w:val="left"/>
                              <w:rPr>
                                <w:sz w:val="16"/>
                                <w:szCs w:val="16"/>
                              </w:rPr>
                            </w:pPr>
                            <w:bookmarkStart w:id="1233" w:name="bookmark1233"/>
                            <w:bookmarkEnd w:id="1233"/>
                            <w:r>
                              <w:rPr>
                                <w:rFonts w:ascii="Arial" w:eastAsia="Arial" w:hAnsi="Arial" w:cs="Arial"/>
                                <w:spacing w:val="0"/>
                                <w:w w:val="100"/>
                                <w:position w:val="0"/>
                                <w:sz w:val="16"/>
                                <w:szCs w:val="16"/>
                              </w:rPr>
                              <w:t>Копичеспмэ осадков, мм</w:t>
                            </w:r>
                          </w:p>
                          <w:p>
                            <w:pPr>
                              <w:pStyle w:val="Style29"/>
                              <w:keepNext w:val="0"/>
                              <w:keepLines w:val="0"/>
                              <w:widowControl w:val="0"/>
                              <w:numPr>
                                <w:ilvl w:val="0"/>
                                <w:numId w:val="57"/>
                              </w:numPr>
                              <w:shd w:val="clear" w:color="auto" w:fill="auto"/>
                              <w:tabs>
                                <w:tab w:pos="106" w:val="left"/>
                              </w:tabs>
                              <w:bidi w:val="0"/>
                              <w:spacing w:before="0" w:after="0" w:line="264" w:lineRule="auto"/>
                              <w:ind w:left="0" w:right="0" w:firstLine="0"/>
                              <w:jc w:val="left"/>
                              <w:rPr>
                                <w:sz w:val="16"/>
                                <w:szCs w:val="16"/>
                              </w:rPr>
                            </w:pPr>
                            <w:bookmarkStart w:id="1234" w:name="bookmark1234"/>
                            <w:bookmarkEnd w:id="1234"/>
                            <w:r>
                              <w:rPr>
                                <w:rFonts w:ascii="Arial" w:eastAsia="Arial" w:hAnsi="Arial" w:cs="Arial"/>
                                <w:spacing w:val="0"/>
                                <w:w w:val="100"/>
                                <w:position w:val="0"/>
                                <w:sz w:val="16"/>
                                <w:szCs w:val="16"/>
                              </w:rPr>
                              <w:t>Атмосферное</w:t>
                            </w:r>
                          </w:p>
                          <w:p>
                            <w:pPr>
                              <w:pStyle w:val="Style29"/>
                              <w:keepNext w:val="0"/>
                              <w:keepLines w:val="0"/>
                              <w:widowControl w:val="0"/>
                              <w:shd w:val="clear" w:color="auto" w:fill="auto"/>
                              <w:tabs>
                                <w:tab w:pos="1728" w:val="left"/>
                              </w:tabs>
                              <w:bidi w:val="0"/>
                              <w:spacing w:before="0" w:after="0" w:line="264" w:lineRule="auto"/>
                              <w:ind w:left="0" w:right="0" w:firstLine="0"/>
                              <w:jc w:val="left"/>
                              <w:rPr>
                                <w:sz w:val="16"/>
                                <w:szCs w:val="16"/>
                              </w:rPr>
                            </w:pPr>
                            <w:r>
                              <w:rPr>
                                <w:rFonts w:ascii="Arial" w:eastAsia="Arial" w:hAnsi="Arial" w:cs="Arial"/>
                                <w:spacing w:val="0"/>
                                <w:w w:val="100"/>
                                <w:position w:val="0"/>
                                <w:sz w:val="16"/>
                                <w:szCs w:val="16"/>
                              </w:rPr>
                              <w:t>давление</w:t>
                              <w:tab/>
                              <w:t xml:space="preserve">600-1100 </w:t>
                            </w:r>
                            <w:r>
                              <w:rPr>
                                <w:rFonts w:ascii="Arial" w:eastAsia="Arial" w:hAnsi="Arial" w:cs="Arial"/>
                                <w:color w:val="323438"/>
                                <w:spacing w:val="0"/>
                                <w:w w:val="100"/>
                                <w:position w:val="0"/>
                                <w:sz w:val="16"/>
                                <w:szCs w:val="16"/>
                              </w:rPr>
                              <w:t>гПа</w:t>
                            </w:r>
                          </w:p>
                          <w:p>
                            <w:pPr>
                              <w:pStyle w:val="Style29"/>
                              <w:keepNext w:val="0"/>
                              <w:keepLines w:val="0"/>
                              <w:widowControl w:val="0"/>
                              <w:numPr>
                                <w:ilvl w:val="0"/>
                                <w:numId w:val="57"/>
                              </w:numPr>
                              <w:shd w:val="clear" w:color="auto" w:fill="auto"/>
                              <w:tabs>
                                <w:tab w:pos="106" w:val="left"/>
                              </w:tabs>
                              <w:bidi w:val="0"/>
                              <w:spacing w:before="0" w:after="0" w:line="264" w:lineRule="auto"/>
                              <w:ind w:left="0" w:right="0" w:firstLine="0"/>
                              <w:jc w:val="left"/>
                              <w:rPr>
                                <w:sz w:val="16"/>
                                <w:szCs w:val="16"/>
                              </w:rPr>
                            </w:pPr>
                            <w:bookmarkStart w:id="1235" w:name="bookmark1235"/>
                            <w:bookmarkEnd w:id="1235"/>
                            <w:r>
                              <w:rPr>
                                <w:rFonts w:ascii="Arial" w:eastAsia="Arial" w:hAnsi="Arial" w:cs="Arial"/>
                                <w:spacing w:val="0"/>
                                <w:w w:val="100"/>
                                <w:position w:val="0"/>
                                <w:sz w:val="16"/>
                                <w:szCs w:val="16"/>
                              </w:rPr>
                              <w:t>Температура</w:t>
                            </w:r>
                          </w:p>
                          <w:p>
                            <w:pPr>
                              <w:pStyle w:val="Style29"/>
                              <w:keepNext w:val="0"/>
                              <w:keepLines w:val="0"/>
                              <w:widowControl w:val="0"/>
                              <w:shd w:val="clear" w:color="auto" w:fill="auto"/>
                              <w:tabs>
                                <w:tab w:pos="1850" w:val="left"/>
                              </w:tabs>
                              <w:bidi w:val="0"/>
                              <w:spacing w:before="0" w:after="0" w:line="264" w:lineRule="auto"/>
                              <w:ind w:left="0" w:right="0" w:firstLine="180"/>
                              <w:jc w:val="left"/>
                              <w:rPr>
                                <w:sz w:val="16"/>
                                <w:szCs w:val="16"/>
                              </w:rPr>
                            </w:pPr>
                            <w:r>
                              <w:rPr>
                                <w:rFonts w:ascii="Arial" w:eastAsia="Arial" w:hAnsi="Arial" w:cs="Arial"/>
                                <w:spacing w:val="0"/>
                                <w:w w:val="100"/>
                                <w:position w:val="0"/>
                                <w:sz w:val="16"/>
                                <w:szCs w:val="16"/>
                              </w:rPr>
                              <w:t>воздуха</w:t>
                              <w:tab/>
                              <w:t>-52—+60°С</w:t>
                            </w:r>
                          </w:p>
                          <w:p>
                            <w:pPr>
                              <w:pStyle w:val="Style29"/>
                              <w:keepNext w:val="0"/>
                              <w:keepLines w:val="0"/>
                              <w:widowControl w:val="0"/>
                              <w:shd w:val="clear" w:color="auto" w:fill="auto"/>
                              <w:tabs>
                                <w:tab w:pos="1819" w:val="left"/>
                              </w:tabs>
                              <w:bidi w:val="0"/>
                              <w:spacing w:before="0" w:after="0" w:line="264" w:lineRule="auto"/>
                              <w:ind w:left="180" w:right="0" w:hanging="180"/>
                              <w:jc w:val="left"/>
                              <w:rPr>
                                <w:sz w:val="16"/>
                                <w:szCs w:val="16"/>
                              </w:rPr>
                            </w:pPr>
                            <w:r>
                              <w:rPr>
                                <w:rFonts w:ascii="Arial" w:eastAsia="Arial" w:hAnsi="Arial" w:cs="Arial"/>
                                <w:color w:val="323438"/>
                                <w:spacing w:val="0"/>
                                <w:w w:val="100"/>
                                <w:position w:val="0"/>
                                <w:sz w:val="16"/>
                                <w:szCs w:val="16"/>
                              </w:rPr>
                              <w:t xml:space="preserve">-Относительная </w:t>
                            </w:r>
                            <w:r>
                              <w:rPr>
                                <w:rFonts w:ascii="Arial" w:eastAsia="Arial" w:hAnsi="Arial" w:cs="Arial"/>
                                <w:spacing w:val="0"/>
                                <w:w w:val="100"/>
                                <w:position w:val="0"/>
                                <w:sz w:val="16"/>
                                <w:szCs w:val="16"/>
                              </w:rPr>
                              <w:t>влажность</w:t>
                              <w:tab/>
                              <w:t>0—100%</w:t>
                            </w:r>
                          </w:p>
                          <w:p>
                            <w:pPr>
                              <w:pStyle w:val="Style29"/>
                              <w:keepNext w:val="0"/>
                              <w:keepLines w:val="0"/>
                              <w:widowControl w:val="0"/>
                              <w:numPr>
                                <w:ilvl w:val="0"/>
                                <w:numId w:val="57"/>
                              </w:numPr>
                              <w:shd w:val="clear" w:color="auto" w:fill="auto"/>
                              <w:tabs>
                                <w:tab w:pos="96" w:val="left"/>
                              </w:tabs>
                              <w:bidi w:val="0"/>
                              <w:spacing w:before="0" w:after="0" w:line="264" w:lineRule="auto"/>
                              <w:ind w:left="0" w:right="0" w:firstLine="0"/>
                              <w:jc w:val="left"/>
                              <w:rPr>
                                <w:sz w:val="16"/>
                                <w:szCs w:val="16"/>
                              </w:rPr>
                            </w:pPr>
                            <w:bookmarkStart w:id="1236" w:name="bookmark1236"/>
                            <w:bookmarkEnd w:id="1236"/>
                            <w:r>
                              <w:rPr>
                                <w:rFonts w:ascii="Arial" w:eastAsia="Arial" w:hAnsi="Arial" w:cs="Arial"/>
                                <w:spacing w:val="0"/>
                                <w:w w:val="100"/>
                                <w:position w:val="0"/>
                                <w:sz w:val="16"/>
                                <w:szCs w:val="16"/>
                              </w:rPr>
                              <w:t xml:space="preserve">Уровень подъема </w:t>
                            </w:r>
                            <w:r>
                              <w:rPr>
                                <w:rFonts w:ascii="Arial" w:eastAsia="Arial" w:hAnsi="Arial" w:cs="Arial"/>
                                <w:color w:val="323438"/>
                                <w:spacing w:val="0"/>
                                <w:w w:val="100"/>
                                <w:position w:val="0"/>
                                <w:sz w:val="16"/>
                                <w:szCs w:val="16"/>
                              </w:rPr>
                              <w:t>воды</w:t>
                            </w:r>
                          </w:p>
                          <w:p>
                            <w:pPr>
                              <w:pStyle w:val="Style29"/>
                              <w:keepNext w:val="0"/>
                              <w:keepLines w:val="0"/>
                              <w:widowControl w:val="0"/>
                              <w:shd w:val="clear" w:color="auto" w:fill="auto"/>
                              <w:tabs>
                                <w:tab w:pos="1728" w:val="left"/>
                              </w:tabs>
                              <w:bidi w:val="0"/>
                              <w:spacing w:before="0" w:after="0" w:line="264" w:lineRule="auto"/>
                              <w:ind w:left="0" w:right="0" w:firstLine="0"/>
                              <w:jc w:val="left"/>
                              <w:rPr>
                                <w:sz w:val="16"/>
                                <w:szCs w:val="16"/>
                              </w:rPr>
                            </w:pPr>
                            <w:r>
                              <w:rPr>
                                <w:rFonts w:ascii="Arial" w:eastAsia="Arial" w:hAnsi="Arial" w:cs="Arial"/>
                                <w:spacing w:val="0"/>
                                <w:w w:val="100"/>
                                <w:position w:val="0"/>
                                <w:sz w:val="16"/>
                                <w:szCs w:val="16"/>
                              </w:rPr>
                              <w:t>в водоеме,</w:t>
                              <w:tab/>
                            </w:r>
                            <w:r>
                              <w:rPr>
                                <w:rFonts w:ascii="Arial" w:eastAsia="Arial" w:hAnsi="Arial" w:cs="Arial"/>
                                <w:color w:val="323438"/>
                                <w:spacing w:val="0"/>
                                <w:w w:val="100"/>
                                <w:position w:val="0"/>
                                <w:sz w:val="16"/>
                                <w:szCs w:val="16"/>
                              </w:rPr>
                              <w:t>0,8—</w:t>
                            </w:r>
                            <w:r>
                              <w:rPr>
                                <w:rFonts w:ascii="Arial" w:eastAsia="Arial" w:hAnsi="Arial" w:cs="Arial"/>
                                <w:spacing w:val="0"/>
                                <w:w w:val="100"/>
                                <w:position w:val="0"/>
                                <w:sz w:val="16"/>
                                <w:szCs w:val="16"/>
                              </w:rPr>
                              <w:t xml:space="preserve">35 </w:t>
                            </w:r>
                            <w:r>
                              <w:rPr>
                                <w:rFonts w:ascii="Arial" w:eastAsia="Arial" w:hAnsi="Arial" w:cs="Arial"/>
                                <w:color w:val="323438"/>
                                <w:spacing w:val="0"/>
                                <w:w w:val="100"/>
                                <w:position w:val="0"/>
                                <w:sz w:val="16"/>
                                <w:szCs w:val="16"/>
                              </w:rPr>
                              <w:t>м</w:t>
                            </w:r>
                          </w:p>
                        </w:txbxContent>
                      </wps:txbx>
                      <wps:bodyPr lIns="0" tIns="0" rIns="0" bIns="0">
                        <a:noAutoFit/>
                      </wps:bodyPr>
                    </wps:wsp>
                  </a:graphicData>
                </a:graphic>
              </wp:anchor>
            </w:drawing>
          </mc:Choice>
          <mc:Fallback>
            <w:pict>
              <v:shape id="_x0000_s1108" type="#_x0000_t202" style="position:absolute;margin-left:253.09999999999999pt;margin-top:268.19999999999999pt;width:155.75pt;height:117.35000000000001pt;z-index:-125829366;mso-wrap-distance-left:0;mso-wrap-distance-top:268.19999999999999pt;mso-wrap-distance-right:0;mso-position-horizontal-relative:page" filled="f" stroked="f">
                <v:textbox inset="0,0,0,0">
                  <w:txbxContent>
                    <w:p>
                      <w:pPr>
                        <w:pStyle w:val="Style29"/>
                        <w:keepNext w:val="0"/>
                        <w:keepLines w:val="0"/>
                        <w:widowControl w:val="0"/>
                        <w:numPr>
                          <w:ilvl w:val="0"/>
                          <w:numId w:val="57"/>
                        </w:numPr>
                        <w:shd w:val="clear" w:color="auto" w:fill="auto"/>
                        <w:tabs>
                          <w:tab w:pos="115" w:val="left"/>
                        </w:tabs>
                        <w:bidi w:val="0"/>
                        <w:spacing w:before="0" w:after="0" w:line="264" w:lineRule="auto"/>
                        <w:ind w:left="0" w:right="0" w:firstLine="0"/>
                        <w:jc w:val="left"/>
                        <w:rPr>
                          <w:sz w:val="16"/>
                          <w:szCs w:val="16"/>
                        </w:rPr>
                      </w:pPr>
                      <w:bookmarkStart w:id="1231" w:name="bookmark1231"/>
                      <w:bookmarkEnd w:id="1231"/>
                      <w:r>
                        <w:rPr>
                          <w:rFonts w:ascii="Arial" w:eastAsia="Arial" w:hAnsi="Arial" w:cs="Arial"/>
                          <w:spacing w:val="0"/>
                          <w:w w:val="100"/>
                          <w:position w:val="0"/>
                          <w:sz w:val="16"/>
                          <w:szCs w:val="16"/>
                        </w:rPr>
                        <w:t xml:space="preserve">Скорость ветра. </w:t>
                      </w:r>
                      <w:r>
                        <w:rPr>
                          <w:rFonts w:ascii="Arial" w:eastAsia="Arial" w:hAnsi="Arial" w:cs="Arial"/>
                          <w:color w:val="000000"/>
                          <w:spacing w:val="0"/>
                          <w:w w:val="100"/>
                          <w:position w:val="0"/>
                          <w:sz w:val="16"/>
                          <w:szCs w:val="16"/>
                        </w:rPr>
                        <w:t xml:space="preserve">0,4—60 </w:t>
                      </w:r>
                      <w:r>
                        <w:rPr>
                          <w:rFonts w:ascii="Arial" w:eastAsia="Arial" w:hAnsi="Arial" w:cs="Arial"/>
                          <w:spacing w:val="0"/>
                          <w:w w:val="100"/>
                          <w:position w:val="0"/>
                          <w:sz w:val="16"/>
                          <w:szCs w:val="16"/>
                        </w:rPr>
                        <w:t>м/с</w:t>
                      </w:r>
                    </w:p>
                    <w:p>
                      <w:pPr>
                        <w:pStyle w:val="Style29"/>
                        <w:keepNext w:val="0"/>
                        <w:keepLines w:val="0"/>
                        <w:widowControl w:val="0"/>
                        <w:numPr>
                          <w:ilvl w:val="0"/>
                          <w:numId w:val="57"/>
                        </w:numPr>
                        <w:shd w:val="clear" w:color="auto" w:fill="auto"/>
                        <w:tabs>
                          <w:tab w:pos="115" w:val="left"/>
                        </w:tabs>
                        <w:bidi w:val="0"/>
                        <w:spacing w:before="0" w:after="0" w:line="264" w:lineRule="auto"/>
                        <w:ind w:left="0" w:right="0" w:firstLine="0"/>
                        <w:jc w:val="left"/>
                        <w:rPr>
                          <w:sz w:val="16"/>
                          <w:szCs w:val="16"/>
                        </w:rPr>
                      </w:pPr>
                      <w:bookmarkStart w:id="1232" w:name="bookmark1232"/>
                      <w:bookmarkEnd w:id="1232"/>
                      <w:r>
                        <w:rPr>
                          <w:rFonts w:ascii="Arial" w:eastAsia="Arial" w:hAnsi="Arial" w:cs="Arial"/>
                          <w:color w:val="323438"/>
                          <w:spacing w:val="0"/>
                          <w:w w:val="100"/>
                          <w:position w:val="0"/>
                          <w:sz w:val="16"/>
                          <w:szCs w:val="16"/>
                        </w:rPr>
                        <w:t xml:space="preserve">Направление </w:t>
                      </w:r>
                      <w:r>
                        <w:rPr>
                          <w:rFonts w:ascii="Arial" w:eastAsia="Arial" w:hAnsi="Arial" w:cs="Arial"/>
                          <w:spacing w:val="0"/>
                          <w:w w:val="100"/>
                          <w:position w:val="0"/>
                          <w:sz w:val="16"/>
                          <w:szCs w:val="16"/>
                        </w:rPr>
                        <w:t>ветра. 0-360</w:t>
                      </w:r>
                      <w:r>
                        <w:rPr>
                          <w:rFonts w:ascii="Arial" w:eastAsia="Arial" w:hAnsi="Arial" w:cs="Arial"/>
                          <w:color w:val="323438"/>
                          <w:spacing w:val="0"/>
                          <w:w w:val="100"/>
                          <w:position w:val="0"/>
                          <w:sz w:val="16"/>
                          <w:szCs w:val="16"/>
                        </w:rPr>
                        <w:t>°</w:t>
                      </w:r>
                    </w:p>
                    <w:p>
                      <w:pPr>
                        <w:pStyle w:val="Style29"/>
                        <w:keepNext w:val="0"/>
                        <w:keepLines w:val="0"/>
                        <w:widowControl w:val="0"/>
                        <w:numPr>
                          <w:ilvl w:val="0"/>
                          <w:numId w:val="57"/>
                        </w:numPr>
                        <w:shd w:val="clear" w:color="auto" w:fill="auto"/>
                        <w:tabs>
                          <w:tab w:pos="115" w:val="left"/>
                        </w:tabs>
                        <w:bidi w:val="0"/>
                        <w:spacing w:before="0" w:after="0" w:line="264" w:lineRule="auto"/>
                        <w:ind w:left="0" w:right="0" w:firstLine="0"/>
                        <w:jc w:val="left"/>
                        <w:rPr>
                          <w:sz w:val="16"/>
                          <w:szCs w:val="16"/>
                        </w:rPr>
                      </w:pPr>
                      <w:bookmarkStart w:id="1233" w:name="bookmark1233"/>
                      <w:bookmarkEnd w:id="1233"/>
                      <w:r>
                        <w:rPr>
                          <w:rFonts w:ascii="Arial" w:eastAsia="Arial" w:hAnsi="Arial" w:cs="Arial"/>
                          <w:spacing w:val="0"/>
                          <w:w w:val="100"/>
                          <w:position w:val="0"/>
                          <w:sz w:val="16"/>
                          <w:szCs w:val="16"/>
                        </w:rPr>
                        <w:t>Копичеспмэ осадков, мм</w:t>
                      </w:r>
                    </w:p>
                    <w:p>
                      <w:pPr>
                        <w:pStyle w:val="Style29"/>
                        <w:keepNext w:val="0"/>
                        <w:keepLines w:val="0"/>
                        <w:widowControl w:val="0"/>
                        <w:numPr>
                          <w:ilvl w:val="0"/>
                          <w:numId w:val="57"/>
                        </w:numPr>
                        <w:shd w:val="clear" w:color="auto" w:fill="auto"/>
                        <w:tabs>
                          <w:tab w:pos="106" w:val="left"/>
                        </w:tabs>
                        <w:bidi w:val="0"/>
                        <w:spacing w:before="0" w:after="0" w:line="264" w:lineRule="auto"/>
                        <w:ind w:left="0" w:right="0" w:firstLine="0"/>
                        <w:jc w:val="left"/>
                        <w:rPr>
                          <w:sz w:val="16"/>
                          <w:szCs w:val="16"/>
                        </w:rPr>
                      </w:pPr>
                      <w:bookmarkStart w:id="1234" w:name="bookmark1234"/>
                      <w:bookmarkEnd w:id="1234"/>
                      <w:r>
                        <w:rPr>
                          <w:rFonts w:ascii="Arial" w:eastAsia="Arial" w:hAnsi="Arial" w:cs="Arial"/>
                          <w:spacing w:val="0"/>
                          <w:w w:val="100"/>
                          <w:position w:val="0"/>
                          <w:sz w:val="16"/>
                          <w:szCs w:val="16"/>
                        </w:rPr>
                        <w:t>Атмосферное</w:t>
                      </w:r>
                    </w:p>
                    <w:p>
                      <w:pPr>
                        <w:pStyle w:val="Style29"/>
                        <w:keepNext w:val="0"/>
                        <w:keepLines w:val="0"/>
                        <w:widowControl w:val="0"/>
                        <w:shd w:val="clear" w:color="auto" w:fill="auto"/>
                        <w:tabs>
                          <w:tab w:pos="1728" w:val="left"/>
                        </w:tabs>
                        <w:bidi w:val="0"/>
                        <w:spacing w:before="0" w:after="0" w:line="264" w:lineRule="auto"/>
                        <w:ind w:left="0" w:right="0" w:firstLine="0"/>
                        <w:jc w:val="left"/>
                        <w:rPr>
                          <w:sz w:val="16"/>
                          <w:szCs w:val="16"/>
                        </w:rPr>
                      </w:pPr>
                      <w:r>
                        <w:rPr>
                          <w:rFonts w:ascii="Arial" w:eastAsia="Arial" w:hAnsi="Arial" w:cs="Arial"/>
                          <w:spacing w:val="0"/>
                          <w:w w:val="100"/>
                          <w:position w:val="0"/>
                          <w:sz w:val="16"/>
                          <w:szCs w:val="16"/>
                        </w:rPr>
                        <w:t>давление</w:t>
                        <w:tab/>
                        <w:t xml:space="preserve">600-1100 </w:t>
                      </w:r>
                      <w:r>
                        <w:rPr>
                          <w:rFonts w:ascii="Arial" w:eastAsia="Arial" w:hAnsi="Arial" w:cs="Arial"/>
                          <w:color w:val="323438"/>
                          <w:spacing w:val="0"/>
                          <w:w w:val="100"/>
                          <w:position w:val="0"/>
                          <w:sz w:val="16"/>
                          <w:szCs w:val="16"/>
                        </w:rPr>
                        <w:t>гПа</w:t>
                      </w:r>
                    </w:p>
                    <w:p>
                      <w:pPr>
                        <w:pStyle w:val="Style29"/>
                        <w:keepNext w:val="0"/>
                        <w:keepLines w:val="0"/>
                        <w:widowControl w:val="0"/>
                        <w:numPr>
                          <w:ilvl w:val="0"/>
                          <w:numId w:val="57"/>
                        </w:numPr>
                        <w:shd w:val="clear" w:color="auto" w:fill="auto"/>
                        <w:tabs>
                          <w:tab w:pos="106" w:val="left"/>
                        </w:tabs>
                        <w:bidi w:val="0"/>
                        <w:spacing w:before="0" w:after="0" w:line="264" w:lineRule="auto"/>
                        <w:ind w:left="0" w:right="0" w:firstLine="0"/>
                        <w:jc w:val="left"/>
                        <w:rPr>
                          <w:sz w:val="16"/>
                          <w:szCs w:val="16"/>
                        </w:rPr>
                      </w:pPr>
                      <w:bookmarkStart w:id="1235" w:name="bookmark1235"/>
                      <w:bookmarkEnd w:id="1235"/>
                      <w:r>
                        <w:rPr>
                          <w:rFonts w:ascii="Arial" w:eastAsia="Arial" w:hAnsi="Arial" w:cs="Arial"/>
                          <w:spacing w:val="0"/>
                          <w:w w:val="100"/>
                          <w:position w:val="0"/>
                          <w:sz w:val="16"/>
                          <w:szCs w:val="16"/>
                        </w:rPr>
                        <w:t>Температура</w:t>
                      </w:r>
                    </w:p>
                    <w:p>
                      <w:pPr>
                        <w:pStyle w:val="Style29"/>
                        <w:keepNext w:val="0"/>
                        <w:keepLines w:val="0"/>
                        <w:widowControl w:val="0"/>
                        <w:shd w:val="clear" w:color="auto" w:fill="auto"/>
                        <w:tabs>
                          <w:tab w:pos="1850" w:val="left"/>
                        </w:tabs>
                        <w:bidi w:val="0"/>
                        <w:spacing w:before="0" w:after="0" w:line="264" w:lineRule="auto"/>
                        <w:ind w:left="0" w:right="0" w:firstLine="180"/>
                        <w:jc w:val="left"/>
                        <w:rPr>
                          <w:sz w:val="16"/>
                          <w:szCs w:val="16"/>
                        </w:rPr>
                      </w:pPr>
                      <w:r>
                        <w:rPr>
                          <w:rFonts w:ascii="Arial" w:eastAsia="Arial" w:hAnsi="Arial" w:cs="Arial"/>
                          <w:spacing w:val="0"/>
                          <w:w w:val="100"/>
                          <w:position w:val="0"/>
                          <w:sz w:val="16"/>
                          <w:szCs w:val="16"/>
                        </w:rPr>
                        <w:t>воздуха</w:t>
                        <w:tab/>
                        <w:t>-52—+60°С</w:t>
                      </w:r>
                    </w:p>
                    <w:p>
                      <w:pPr>
                        <w:pStyle w:val="Style29"/>
                        <w:keepNext w:val="0"/>
                        <w:keepLines w:val="0"/>
                        <w:widowControl w:val="0"/>
                        <w:shd w:val="clear" w:color="auto" w:fill="auto"/>
                        <w:tabs>
                          <w:tab w:pos="1819" w:val="left"/>
                        </w:tabs>
                        <w:bidi w:val="0"/>
                        <w:spacing w:before="0" w:after="0" w:line="264" w:lineRule="auto"/>
                        <w:ind w:left="180" w:right="0" w:hanging="180"/>
                        <w:jc w:val="left"/>
                        <w:rPr>
                          <w:sz w:val="16"/>
                          <w:szCs w:val="16"/>
                        </w:rPr>
                      </w:pPr>
                      <w:r>
                        <w:rPr>
                          <w:rFonts w:ascii="Arial" w:eastAsia="Arial" w:hAnsi="Arial" w:cs="Arial"/>
                          <w:color w:val="323438"/>
                          <w:spacing w:val="0"/>
                          <w:w w:val="100"/>
                          <w:position w:val="0"/>
                          <w:sz w:val="16"/>
                          <w:szCs w:val="16"/>
                        </w:rPr>
                        <w:t xml:space="preserve">-Относительная </w:t>
                      </w:r>
                      <w:r>
                        <w:rPr>
                          <w:rFonts w:ascii="Arial" w:eastAsia="Arial" w:hAnsi="Arial" w:cs="Arial"/>
                          <w:spacing w:val="0"/>
                          <w:w w:val="100"/>
                          <w:position w:val="0"/>
                          <w:sz w:val="16"/>
                          <w:szCs w:val="16"/>
                        </w:rPr>
                        <w:t>влажность</w:t>
                        <w:tab/>
                        <w:t>0—100%</w:t>
                      </w:r>
                    </w:p>
                    <w:p>
                      <w:pPr>
                        <w:pStyle w:val="Style29"/>
                        <w:keepNext w:val="0"/>
                        <w:keepLines w:val="0"/>
                        <w:widowControl w:val="0"/>
                        <w:numPr>
                          <w:ilvl w:val="0"/>
                          <w:numId w:val="57"/>
                        </w:numPr>
                        <w:shd w:val="clear" w:color="auto" w:fill="auto"/>
                        <w:tabs>
                          <w:tab w:pos="96" w:val="left"/>
                        </w:tabs>
                        <w:bidi w:val="0"/>
                        <w:spacing w:before="0" w:after="0" w:line="264" w:lineRule="auto"/>
                        <w:ind w:left="0" w:right="0" w:firstLine="0"/>
                        <w:jc w:val="left"/>
                        <w:rPr>
                          <w:sz w:val="16"/>
                          <w:szCs w:val="16"/>
                        </w:rPr>
                      </w:pPr>
                      <w:bookmarkStart w:id="1236" w:name="bookmark1236"/>
                      <w:bookmarkEnd w:id="1236"/>
                      <w:r>
                        <w:rPr>
                          <w:rFonts w:ascii="Arial" w:eastAsia="Arial" w:hAnsi="Arial" w:cs="Arial"/>
                          <w:spacing w:val="0"/>
                          <w:w w:val="100"/>
                          <w:position w:val="0"/>
                          <w:sz w:val="16"/>
                          <w:szCs w:val="16"/>
                        </w:rPr>
                        <w:t xml:space="preserve">Уровень подъема </w:t>
                      </w:r>
                      <w:r>
                        <w:rPr>
                          <w:rFonts w:ascii="Arial" w:eastAsia="Arial" w:hAnsi="Arial" w:cs="Arial"/>
                          <w:color w:val="323438"/>
                          <w:spacing w:val="0"/>
                          <w:w w:val="100"/>
                          <w:position w:val="0"/>
                          <w:sz w:val="16"/>
                          <w:szCs w:val="16"/>
                        </w:rPr>
                        <w:t>воды</w:t>
                      </w:r>
                    </w:p>
                    <w:p>
                      <w:pPr>
                        <w:pStyle w:val="Style29"/>
                        <w:keepNext w:val="0"/>
                        <w:keepLines w:val="0"/>
                        <w:widowControl w:val="0"/>
                        <w:shd w:val="clear" w:color="auto" w:fill="auto"/>
                        <w:tabs>
                          <w:tab w:pos="1728" w:val="left"/>
                        </w:tabs>
                        <w:bidi w:val="0"/>
                        <w:spacing w:before="0" w:after="0" w:line="264" w:lineRule="auto"/>
                        <w:ind w:left="0" w:right="0" w:firstLine="0"/>
                        <w:jc w:val="left"/>
                        <w:rPr>
                          <w:sz w:val="16"/>
                          <w:szCs w:val="16"/>
                        </w:rPr>
                      </w:pPr>
                      <w:r>
                        <w:rPr>
                          <w:rFonts w:ascii="Arial" w:eastAsia="Arial" w:hAnsi="Arial" w:cs="Arial"/>
                          <w:spacing w:val="0"/>
                          <w:w w:val="100"/>
                          <w:position w:val="0"/>
                          <w:sz w:val="16"/>
                          <w:szCs w:val="16"/>
                        </w:rPr>
                        <w:t>в водоеме,</w:t>
                        <w:tab/>
                      </w:r>
                      <w:r>
                        <w:rPr>
                          <w:rFonts w:ascii="Arial" w:eastAsia="Arial" w:hAnsi="Arial" w:cs="Arial"/>
                          <w:color w:val="323438"/>
                          <w:spacing w:val="0"/>
                          <w:w w:val="100"/>
                          <w:position w:val="0"/>
                          <w:sz w:val="16"/>
                          <w:szCs w:val="16"/>
                        </w:rPr>
                        <w:t>0,8—</w:t>
                      </w:r>
                      <w:r>
                        <w:rPr>
                          <w:rFonts w:ascii="Arial" w:eastAsia="Arial" w:hAnsi="Arial" w:cs="Arial"/>
                          <w:spacing w:val="0"/>
                          <w:w w:val="100"/>
                          <w:position w:val="0"/>
                          <w:sz w:val="16"/>
                          <w:szCs w:val="16"/>
                        </w:rPr>
                        <w:t xml:space="preserve">35 </w:t>
                      </w:r>
                      <w:r>
                        <w:rPr>
                          <w:rFonts w:ascii="Arial" w:eastAsia="Arial" w:hAnsi="Arial" w:cs="Arial"/>
                          <w:color w:val="323438"/>
                          <w:spacing w:val="0"/>
                          <w:w w:val="100"/>
                          <w:position w:val="0"/>
                          <w:sz w:val="16"/>
                          <w:szCs w:val="16"/>
                        </w:rPr>
                        <w:t>м</w:t>
                      </w:r>
                    </w:p>
                  </w:txbxContent>
                </v:textbox>
                <w10:wrap type="topAndBottom" anchorx="page"/>
              </v:shape>
            </w:pict>
          </mc:Fallback>
        </mc:AlternateContent>
      </w:r>
    </w:p>
    <w:p>
      <w:pPr>
        <w:widowControl w:val="0"/>
        <w:spacing w:line="124" w:lineRule="exact"/>
        <w:rPr>
          <w:sz w:val="10"/>
          <w:szCs w:val="10"/>
        </w:rPr>
      </w:pPr>
    </w:p>
    <w:p>
      <w:pPr>
        <w:widowControl w:val="0"/>
        <w:spacing w:line="1" w:lineRule="exact"/>
        <w:sectPr>
          <w:footnotePr>
            <w:pos w:val="pageBottom"/>
            <w:numFmt w:val="decimal"/>
            <w:numRestart w:val="continuous"/>
          </w:footnotePr>
          <w:type w:val="continuous"/>
          <w:pgSz w:w="9526" w:h="13608"/>
          <w:pgMar w:top="1229" w:right="0" w:bottom="1162" w:left="0" w:header="0" w:footer="3" w:gutter="0"/>
          <w:cols w:space="720"/>
          <w:noEndnote/>
          <w:rtlGutter w:val="0"/>
          <w:docGrid w:linePitch="360"/>
        </w:sectPr>
      </w:pPr>
    </w:p>
    <w:p>
      <w:pPr>
        <w:pStyle w:val="Style6"/>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9526" w:h="13608"/>
          <w:pgMar w:top="1229" w:right="991" w:bottom="1162" w:left="1000" w:header="0" w:footer="3" w:gutter="0"/>
          <w:cols w:space="720"/>
          <w:noEndnote/>
          <w:rtlGutter w:val="0"/>
          <w:docGrid w:linePitch="360"/>
        </w:sectPr>
      </w:pPr>
      <w:r>
        <w:rPr>
          <w:spacing w:val="0"/>
          <w:w w:val="100"/>
          <w:position w:val="0"/>
        </w:rPr>
        <w:t>Рис. 3. Значения параметров, определяемых АСЭМКАР</w:t>
      </w:r>
    </w:p>
    <w:p>
      <w:pPr>
        <w:pStyle w:val="Style12"/>
        <w:keepNext w:val="0"/>
        <w:keepLines w:val="0"/>
        <w:widowControl w:val="0"/>
        <w:numPr>
          <w:ilvl w:val="0"/>
          <w:numId w:val="63"/>
        </w:numPr>
        <w:shd w:val="clear" w:color="auto" w:fill="auto"/>
        <w:tabs>
          <w:tab w:pos="534" w:val="left"/>
        </w:tabs>
        <w:bidi w:val="0"/>
        <w:spacing w:before="0" w:after="0" w:line="214" w:lineRule="auto"/>
        <w:ind w:left="0" w:right="0"/>
        <w:jc w:val="both"/>
      </w:pPr>
      <w:bookmarkStart w:id="1310" w:name="bookmark1310"/>
      <w:bookmarkEnd w:id="1310"/>
      <w:r>
        <w:rPr>
          <w:spacing w:val="0"/>
          <w:w w:val="100"/>
          <w:position w:val="0"/>
        </w:rPr>
        <w:t>организацию беспроводной сети автоматических постов радиационного, химического и метеорологического мониторинга на объектах и территориях зоны оперативных мероприятий по ликвидации чрезвычайной ситуации, или любой другой территории, радиусом до 5 км от места расположения;</w:t>
      </w:r>
    </w:p>
    <w:p>
      <w:pPr>
        <w:pStyle w:val="Style12"/>
        <w:keepNext w:val="0"/>
        <w:keepLines w:val="0"/>
        <w:widowControl w:val="0"/>
        <w:numPr>
          <w:ilvl w:val="0"/>
          <w:numId w:val="63"/>
        </w:numPr>
        <w:shd w:val="clear" w:color="auto" w:fill="auto"/>
        <w:tabs>
          <w:tab w:pos="529" w:val="left"/>
        </w:tabs>
        <w:bidi w:val="0"/>
        <w:spacing w:before="0" w:after="0" w:line="204" w:lineRule="auto"/>
        <w:ind w:left="0" w:right="0"/>
        <w:jc w:val="both"/>
      </w:pPr>
      <w:bookmarkStart w:id="1311" w:name="bookmark1311"/>
      <w:bookmarkEnd w:id="1311"/>
      <w:r>
        <w:rPr>
          <w:spacing w:val="0"/>
          <w:w w:val="100"/>
          <w:position w:val="0"/>
        </w:rPr>
        <w:t>проведение радиационной дозиметрической разведки персоналом АСФ с одновременной передачей измеренной информации по радиоканалу в ЛМДЦ (на расстояние до 5 км) и ЦУКС;</w:t>
      </w:r>
    </w:p>
    <w:p>
      <w:pPr>
        <w:pStyle w:val="Style12"/>
        <w:keepNext w:val="0"/>
        <w:keepLines w:val="0"/>
        <w:widowControl w:val="0"/>
        <w:numPr>
          <w:ilvl w:val="0"/>
          <w:numId w:val="63"/>
        </w:numPr>
        <w:shd w:val="clear" w:color="auto" w:fill="auto"/>
        <w:tabs>
          <w:tab w:pos="534" w:val="left"/>
        </w:tabs>
        <w:bidi w:val="0"/>
        <w:spacing w:before="0" w:after="260" w:line="223" w:lineRule="auto"/>
        <w:ind w:left="0" w:right="0"/>
        <w:jc w:val="both"/>
      </w:pPr>
      <w:bookmarkStart w:id="1312" w:name="bookmark1312"/>
      <w:bookmarkEnd w:id="1312"/>
      <w:r>
        <w:rPr>
          <w:spacing w:val="0"/>
          <w:w w:val="100"/>
          <w:position w:val="0"/>
        </w:rPr>
        <w:t>проведение химической разведки наличия опасных концентраций вредных химических веществ в атмосферном воздухе и воде с обеспечением автомати</w:t>
        <w:softHyphen/>
        <w:t>зированной передачи информации в ЕДДС, ЦУКС, организации реагирования экстренных и оперативных служб, городских служб и организаций на происше</w:t>
        <w:softHyphen/>
        <w:t>ствие и для оповещения населения посредством территориальных и локальных систем.</w:t>
      </w:r>
    </w:p>
    <w:p>
      <w:pPr>
        <w:widowControl w:val="0"/>
        <w:jc w:val="center"/>
        <w:rPr>
          <w:sz w:val="2"/>
          <w:szCs w:val="2"/>
        </w:rPr>
      </w:pPr>
      <w:r>
        <w:drawing>
          <wp:inline>
            <wp:extent cx="4718050" cy="2121535"/>
            <wp:docPr id="84" name="Picutre 84"/>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9"/>
                    <a:stretch/>
                  </pic:blipFill>
                  <pic:spPr>
                    <a:xfrm>
                      <a:ext cx="4718050" cy="2121535"/>
                    </a:xfrm>
                    <a:prstGeom prst="rect"/>
                  </pic:spPr>
                </pic:pic>
              </a:graphicData>
            </a:graphic>
          </wp:inline>
        </w:drawing>
      </w:r>
    </w:p>
    <w:p>
      <w:pPr>
        <w:widowControl w:val="0"/>
        <w:spacing w:after="59" w:line="1" w:lineRule="exact"/>
      </w:pPr>
    </w:p>
    <w:p>
      <w:pPr>
        <w:widowControl w:val="0"/>
        <w:jc w:val="center"/>
        <w:rPr>
          <w:sz w:val="2"/>
          <w:szCs w:val="2"/>
        </w:rPr>
      </w:pPr>
      <w:r>
        <w:drawing>
          <wp:inline>
            <wp:extent cx="4754880" cy="197485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1"/>
                    <a:stretch/>
                  </pic:blipFill>
                  <pic:spPr>
                    <a:xfrm>
                      <a:ext cx="4754880" cy="197485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4. Интерфейс АРМ химического, радиационного и метеорологического контроля в АИСПЭМ и АСЭМКАР</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Структурированные системы мониторинга и управления инженерными си</w:t>
        <w:softHyphen/>
        <w:t>стемами зданий и сооружений (СМИС)</w:t>
      </w:r>
      <w:r>
        <w:rPr>
          <w:spacing w:val="0"/>
          <w:w w:val="100"/>
          <w:position w:val="0"/>
        </w:rPr>
        <w:t xml:space="preserve"> — это построенные на базе программно</w:t>
        <w:softHyphen/>
        <w:t>технических средств системы, предназначенные для осуществления монито</w:t>
        <w:softHyphen/>
        <w:t>ринга технологических процессов и процессов обеспечения функционирования оборудования непосредственно на потенциально опасных объектах, в здани</w:t>
        <w:softHyphen/>
        <w:t>ях и сооружениях и передачи информации об их состоянии по каналам связи в дежурно-диспетчерские службы этих объектов для последующей обработки с целью оценки, предупреждения и ликвидации последствий дестабилизирую</w:t>
        <w:softHyphen/>
        <w:t>щих факторов в реальном масштабе времени, а также для передачи информации о прогнозе и факте возникновения ЧС, в т. ч. вызванных террористическими актами, в ЕДДС города, района.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ПТК СМИС/СМИК обеспечивает решение задач:</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13" w:name="bookmark1313"/>
      <w:bookmarkEnd w:id="1313"/>
      <w:r>
        <w:rPr>
          <w:spacing w:val="0"/>
          <w:w w:val="100"/>
          <w:position w:val="0"/>
        </w:rPr>
        <w:t>автоматический мониторинг в режиме реального времени:</w:t>
      </w:r>
    </w:p>
    <w:p>
      <w:pPr>
        <w:pStyle w:val="Style12"/>
        <w:keepNext w:val="0"/>
        <w:keepLines w:val="0"/>
        <w:widowControl w:val="0"/>
        <w:numPr>
          <w:ilvl w:val="0"/>
          <w:numId w:val="63"/>
        </w:numPr>
        <w:shd w:val="clear" w:color="auto" w:fill="auto"/>
        <w:tabs>
          <w:tab w:pos="529" w:val="left"/>
        </w:tabs>
        <w:bidi w:val="0"/>
        <w:spacing w:before="0" w:after="0" w:line="187" w:lineRule="auto"/>
        <w:ind w:left="0" w:right="0"/>
        <w:jc w:val="both"/>
      </w:pPr>
      <w:bookmarkStart w:id="1314" w:name="bookmark1314"/>
      <w:bookmarkEnd w:id="1314"/>
      <w:r>
        <w:rPr>
          <w:spacing w:val="0"/>
          <w:w w:val="100"/>
          <w:position w:val="0"/>
        </w:rPr>
        <w:t>технологических систем и систем инженерно-технического обеспечения объекта;</w:t>
      </w:r>
    </w:p>
    <w:p>
      <w:pPr>
        <w:pStyle w:val="Style12"/>
        <w:keepNext w:val="0"/>
        <w:keepLines w:val="0"/>
        <w:widowControl w:val="0"/>
        <w:numPr>
          <w:ilvl w:val="0"/>
          <w:numId w:val="63"/>
        </w:numPr>
        <w:shd w:val="clear" w:color="auto" w:fill="auto"/>
        <w:tabs>
          <w:tab w:pos="529" w:val="left"/>
        </w:tabs>
        <w:bidi w:val="0"/>
        <w:spacing w:before="0" w:after="0" w:line="204" w:lineRule="auto"/>
        <w:ind w:left="0" w:right="0"/>
        <w:jc w:val="both"/>
      </w:pPr>
      <w:bookmarkStart w:id="1315" w:name="bookmark1315"/>
      <w:bookmarkEnd w:id="1315"/>
      <w:r>
        <w:rPr>
          <w:spacing w:val="0"/>
          <w:w w:val="100"/>
          <w:position w:val="0"/>
        </w:rPr>
        <w:t>изменения состояния основания, строительных конструкций зданий и со</w:t>
        <w:softHyphen/>
        <w:t>оружений, сооружений инженерной защиты, опасных природных процессов и явлений;</w:t>
      </w:r>
    </w:p>
    <w:p>
      <w:pPr>
        <w:pStyle w:val="Style12"/>
        <w:keepNext w:val="0"/>
        <w:keepLines w:val="0"/>
        <w:widowControl w:val="0"/>
        <w:numPr>
          <w:ilvl w:val="0"/>
          <w:numId w:val="63"/>
        </w:numPr>
        <w:shd w:val="clear" w:color="auto" w:fill="auto"/>
        <w:tabs>
          <w:tab w:pos="529" w:val="left"/>
        </w:tabs>
        <w:bidi w:val="0"/>
        <w:spacing w:before="0" w:after="0" w:line="204" w:lineRule="auto"/>
        <w:ind w:left="0" w:right="0"/>
        <w:jc w:val="both"/>
      </w:pPr>
      <w:bookmarkStart w:id="1316" w:name="bookmark1316"/>
      <w:bookmarkEnd w:id="1316"/>
      <w:r>
        <w:rPr>
          <w:spacing w:val="0"/>
          <w:w w:val="100"/>
          <w:position w:val="0"/>
        </w:rPr>
        <w:t>периодический мониторинг состояния основания, строительных конструк</w:t>
        <w:softHyphen/>
        <w:t>ций зданий и сооружений, сооружений инженерной защиты, опасных природных процессов;</w:t>
      </w:r>
    </w:p>
    <w:p>
      <w:pPr>
        <w:pStyle w:val="Style12"/>
        <w:keepNext w:val="0"/>
        <w:keepLines w:val="0"/>
        <w:widowControl w:val="0"/>
        <w:numPr>
          <w:ilvl w:val="0"/>
          <w:numId w:val="63"/>
        </w:numPr>
        <w:shd w:val="clear" w:color="auto" w:fill="auto"/>
        <w:tabs>
          <w:tab w:pos="534" w:val="left"/>
        </w:tabs>
        <w:bidi w:val="0"/>
        <w:spacing w:before="0" w:after="0" w:line="204" w:lineRule="auto"/>
        <w:ind w:left="0" w:right="0"/>
        <w:jc w:val="both"/>
      </w:pPr>
      <w:bookmarkStart w:id="1317" w:name="bookmark1317"/>
      <w:bookmarkEnd w:id="1317"/>
      <w:r>
        <w:rPr>
          <w:spacing w:val="0"/>
          <w:w w:val="100"/>
          <w:position w:val="0"/>
        </w:rPr>
        <w:t>управление и связь аварийно-спасательных подразделений со штабом, оперативно-спасательными службами во время ликвидации последствий аварий, ЧС, пожаров, в том числе вызванных террористическими актами;</w:t>
      </w:r>
    </w:p>
    <w:p>
      <w:pPr>
        <w:pStyle w:val="Style12"/>
        <w:keepNext w:val="0"/>
        <w:keepLines w:val="0"/>
        <w:widowControl w:val="0"/>
        <w:numPr>
          <w:ilvl w:val="0"/>
          <w:numId w:val="63"/>
        </w:numPr>
        <w:shd w:val="clear" w:color="auto" w:fill="auto"/>
        <w:tabs>
          <w:tab w:pos="534" w:val="left"/>
        </w:tabs>
        <w:bidi w:val="0"/>
        <w:spacing w:before="0" w:after="0" w:line="218" w:lineRule="auto"/>
        <w:ind w:left="0" w:right="0"/>
        <w:jc w:val="both"/>
      </w:pPr>
      <w:bookmarkStart w:id="1318" w:name="bookmark1318"/>
      <w:bookmarkEnd w:id="1318"/>
      <w:r>
        <w:rPr>
          <w:spacing w:val="0"/>
          <w:w w:val="100"/>
          <w:position w:val="0"/>
        </w:rPr>
        <w:t>передачу в режиме реального времени сообщений об инцидентах, авариях, чрезвычайных ситуациях в центры управления в кризисных ситуациях, дежурно</w:t>
        <w:softHyphen/>
        <w:t>диспетчерские службы федерального, регионального, муниципального и объек</w:t>
        <w:softHyphen/>
        <w:t>тового уровней единой государственной системы предупреждения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Объекты контроля СМИС — системы жизнеобеспечения и безопасности тех</w:t>
        <w:softHyphen/>
        <w:t>нологических сооружений, потенциально опасных объектов: теплоснабжение; вентиляция и кондиционирование, управления микроклиматом; водоснабжение и канализация; электроснабжение; газоснабжение; инженерно-технический комплекс пожарной безопасности объекта; лифтовое оборудование; система голосового оповещения; система охранной сигнализации и видеонаблюдения; система обнаружения повышенного уровня радиации, химически опасных веществ, биологически опасных веществ, значительной концентрации токсичных и взры</w:t>
        <w:softHyphen/>
        <w:t>воопасных газов и др.; система передачи информации о наличии действующего контроля со стороны штатной службы эксплуатации объекта или сети объектов; инженерно-технические конструкции (конструктивные элементы) потенциально опасных объектов, зданий и сооружений; технологическое оборудование объекта.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ПТК СМИС/СМИК ЦУКС ЕДДС Располагается непосредственно в Центре управления в кризисных ситуациях и в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Оборудование ПТК СМИС/СМИК ЦУКС/ЕДДС применяется для:</w:t>
      </w:r>
    </w:p>
    <w:p>
      <w:pPr>
        <w:pStyle w:val="Style12"/>
        <w:keepNext w:val="0"/>
        <w:keepLines w:val="0"/>
        <w:widowControl w:val="0"/>
        <w:numPr>
          <w:ilvl w:val="0"/>
          <w:numId w:val="63"/>
        </w:numPr>
        <w:shd w:val="clear" w:color="auto" w:fill="auto"/>
        <w:tabs>
          <w:tab w:pos="584" w:val="left"/>
        </w:tabs>
        <w:bidi w:val="0"/>
        <w:spacing w:before="0" w:after="0" w:line="151" w:lineRule="auto"/>
        <w:ind w:left="0" w:right="0"/>
        <w:jc w:val="both"/>
      </w:pPr>
      <w:bookmarkStart w:id="1319" w:name="bookmark1319"/>
      <w:bookmarkEnd w:id="1319"/>
      <w:r>
        <w:rPr>
          <w:spacing w:val="0"/>
          <w:w w:val="100"/>
          <w:position w:val="0"/>
        </w:rPr>
        <w:t>построения систем автоматизации процессов мониторинга;</w:t>
      </w:r>
    </w:p>
    <w:p>
      <w:pPr>
        <w:pStyle w:val="Style12"/>
        <w:keepNext w:val="0"/>
        <w:keepLines w:val="0"/>
        <w:widowControl w:val="0"/>
        <w:numPr>
          <w:ilvl w:val="0"/>
          <w:numId w:val="63"/>
        </w:numPr>
        <w:shd w:val="clear" w:color="auto" w:fill="auto"/>
        <w:tabs>
          <w:tab w:pos="584" w:val="left"/>
        </w:tabs>
        <w:bidi w:val="0"/>
        <w:spacing w:before="0" w:after="0" w:line="151" w:lineRule="auto"/>
        <w:ind w:left="0" w:right="0"/>
        <w:jc w:val="both"/>
      </w:pPr>
      <w:bookmarkStart w:id="1320" w:name="bookmark1320"/>
      <w:bookmarkEnd w:id="1320"/>
      <w:r>
        <w:rPr>
          <w:spacing w:val="0"/>
          <w:w w:val="100"/>
          <w:position w:val="0"/>
        </w:rPr>
        <w:t>предупреждения чрезвычайных ситуаций природного и техногенного характера;</w:t>
      </w:r>
    </w:p>
    <w:p>
      <w:pPr>
        <w:pStyle w:val="Style12"/>
        <w:keepNext w:val="0"/>
        <w:keepLines w:val="0"/>
        <w:widowControl w:val="0"/>
        <w:numPr>
          <w:ilvl w:val="0"/>
          <w:numId w:val="63"/>
        </w:numPr>
        <w:shd w:val="clear" w:color="auto" w:fill="auto"/>
        <w:tabs>
          <w:tab w:pos="584" w:val="left"/>
        </w:tabs>
        <w:bidi w:val="0"/>
        <w:spacing w:before="0" w:after="0" w:line="151" w:lineRule="auto"/>
        <w:ind w:left="0" w:right="0"/>
        <w:jc w:val="both"/>
      </w:pPr>
      <w:bookmarkStart w:id="1321" w:name="bookmark1321"/>
      <w:bookmarkEnd w:id="1321"/>
      <w:r>
        <w:rPr>
          <w:spacing w:val="0"/>
          <w:w w:val="100"/>
          <w:position w:val="0"/>
        </w:rPr>
        <w:t>а также поддержки принятия решений по предотвращению ЧС или их развития.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аналогичному типу созданы универсальный и мобильный комплексы мо</w:t>
        <w:softHyphen/>
        <w:t>ниторинга параметров ЧС различного типа:</w:t>
      </w:r>
    </w:p>
    <w:p>
      <w:pPr>
        <w:pStyle w:val="Style12"/>
        <w:keepNext w:val="0"/>
        <w:keepLines w:val="0"/>
        <w:widowControl w:val="0"/>
        <w:numPr>
          <w:ilvl w:val="0"/>
          <w:numId w:val="63"/>
        </w:numPr>
        <w:shd w:val="clear" w:color="auto" w:fill="auto"/>
        <w:tabs>
          <w:tab w:pos="584" w:val="left"/>
        </w:tabs>
        <w:bidi w:val="0"/>
        <w:spacing w:before="0" w:after="0" w:line="151" w:lineRule="auto"/>
        <w:ind w:left="0" w:right="0"/>
        <w:jc w:val="both"/>
      </w:pPr>
      <w:bookmarkStart w:id="1322" w:name="bookmark1322"/>
      <w:bookmarkEnd w:id="1322"/>
      <w:r>
        <w:rPr>
          <w:spacing w:val="0"/>
          <w:w w:val="100"/>
          <w:position w:val="0"/>
        </w:rPr>
        <w:t>универсальный комплекс мониторинга;</w:t>
      </w:r>
    </w:p>
    <w:p>
      <w:pPr>
        <w:pStyle w:val="Style12"/>
        <w:keepNext w:val="0"/>
        <w:keepLines w:val="0"/>
        <w:widowControl w:val="0"/>
        <w:numPr>
          <w:ilvl w:val="0"/>
          <w:numId w:val="63"/>
        </w:numPr>
        <w:shd w:val="clear" w:color="auto" w:fill="auto"/>
        <w:tabs>
          <w:tab w:pos="581" w:val="left"/>
        </w:tabs>
        <w:bidi w:val="0"/>
        <w:spacing w:before="0" w:after="0" w:line="187" w:lineRule="auto"/>
        <w:ind w:left="0" w:right="0"/>
        <w:jc w:val="both"/>
      </w:pPr>
      <w:bookmarkStart w:id="1323" w:name="bookmark1323"/>
      <w:bookmarkEnd w:id="1323"/>
      <w:r>
        <w:rPr>
          <w:spacing w:val="0"/>
          <w:w w:val="100"/>
          <w:position w:val="0"/>
        </w:rPr>
        <w:t>программно-аппаратные комплексы мониторинга безопасности промыш</w:t>
        <w:softHyphen/>
        <w:t>ленных объектов;</w:t>
      </w:r>
    </w:p>
    <w:p>
      <w:pPr>
        <w:pStyle w:val="Style12"/>
        <w:keepNext w:val="0"/>
        <w:keepLines w:val="0"/>
        <w:widowControl w:val="0"/>
        <w:numPr>
          <w:ilvl w:val="0"/>
          <w:numId w:val="63"/>
        </w:numPr>
        <w:shd w:val="clear" w:color="auto" w:fill="auto"/>
        <w:tabs>
          <w:tab w:pos="581" w:val="left"/>
        </w:tabs>
        <w:bidi w:val="0"/>
        <w:spacing w:before="0" w:after="0" w:line="187" w:lineRule="auto"/>
        <w:ind w:left="0" w:right="0"/>
        <w:jc w:val="both"/>
      </w:pPr>
      <w:bookmarkStart w:id="1324" w:name="bookmark1324"/>
      <w:bookmarkEnd w:id="1324"/>
      <w:r>
        <w:rPr>
          <w:spacing w:val="0"/>
          <w:w w:val="100"/>
          <w:position w:val="0"/>
        </w:rPr>
        <w:t>аппаратно-программный комплекс для автоматизации прогнозирования ЧС и управления ликвидацией их последствий;</w:t>
      </w:r>
    </w:p>
    <w:p>
      <w:pPr>
        <w:pStyle w:val="Style12"/>
        <w:keepNext w:val="0"/>
        <w:keepLines w:val="0"/>
        <w:widowControl w:val="0"/>
        <w:numPr>
          <w:ilvl w:val="0"/>
          <w:numId w:val="63"/>
        </w:numPr>
        <w:shd w:val="clear" w:color="auto" w:fill="auto"/>
        <w:tabs>
          <w:tab w:pos="588" w:val="left"/>
        </w:tabs>
        <w:bidi w:val="0"/>
        <w:spacing w:before="0" w:after="0" w:line="151" w:lineRule="auto"/>
        <w:ind w:left="0" w:right="0"/>
        <w:jc w:val="both"/>
      </w:pPr>
      <w:bookmarkStart w:id="1325" w:name="bookmark1325"/>
      <w:bookmarkEnd w:id="1325"/>
      <w:r>
        <w:rPr>
          <w:spacing w:val="0"/>
          <w:w w:val="100"/>
          <w:position w:val="0"/>
        </w:rPr>
        <w:t>программно-аппаратные комплексы мониторинга лесных пожаров;</w:t>
      </w:r>
    </w:p>
    <w:p>
      <w:pPr>
        <w:pStyle w:val="Style12"/>
        <w:keepNext w:val="0"/>
        <w:keepLines w:val="0"/>
        <w:widowControl w:val="0"/>
        <w:numPr>
          <w:ilvl w:val="0"/>
          <w:numId w:val="63"/>
        </w:numPr>
        <w:shd w:val="clear" w:color="auto" w:fill="auto"/>
        <w:tabs>
          <w:tab w:pos="581" w:val="left"/>
        </w:tabs>
        <w:bidi w:val="0"/>
        <w:spacing w:before="0" w:after="0" w:line="187" w:lineRule="auto"/>
        <w:ind w:left="0" w:right="0"/>
        <w:jc w:val="both"/>
      </w:pPr>
      <w:bookmarkStart w:id="1326" w:name="bookmark1326"/>
      <w:bookmarkEnd w:id="1326"/>
      <w:r>
        <w:rPr>
          <w:spacing w:val="0"/>
          <w:w w:val="100"/>
          <w:position w:val="0"/>
        </w:rPr>
        <w:t>программно-аппаратный комплекс мониторинга и предупреждения чрез</w:t>
        <w:softHyphen/>
        <w:t>вычайных ситуаций на автомобильных дорогах.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Типовой центр управления (ситуационный центр) — это программный комплекс, позволяющий создавать программные комплексы центров и систем управления: центров управления в критических ситуациях, единых дежурно</w:t>
        <w:softHyphen/>
        <w:t>диспетчерских служб, ситуационных центров, систем управления эксплуатацией и технологическими процессами. С использованием ПК ТЦУ (СЦ) обеспечи</w:t>
        <w:softHyphen/>
        <w:t>вается автоматизация решения задач полного цикла управления, начиная от сбора информации, оценки обстановки и заканчивая планированием действий подразделений при устранении последствий ЧС и контролем за выполнением планов. В качестве объектов контроля могут выступать: субъекты нижних уров</w:t>
        <w:softHyphen/>
        <w:t>ней управления, критически важные объекты, опасные производства, режимные объекты, объекты инфраструктуры, объекты ЖКХ и другие. ПК ТЦУ (СЦ) обеспечивает работу с комплексами мониторинга любого типа и назначения, а также информационное взаимодействие с автоматизированными системами на любых объектах контроля и на любых уровнях иерархии. В едином центре управления осуществляется управление безопасностью всех объектов контроля в регионе.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Пользователями информации и результатов ее обработки в ПК ТЦУ (СЦ) выступают различные ведомства и службы, отвечающие за безопасное функци</w:t>
        <w:softHyphen/>
        <w:t>онирование объектов контроля: ЦУКС МЧС, оперативные службы МВД, ФСБ, КЧС региона, ЕДДС, ЖКХ.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ПК «Типовой центр управления (ситуационный центр)» состоит из отдельных программных модулей, рис. 5.</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Базы данных ситуационного центра:</w:t>
      </w:r>
    </w:p>
    <w:p>
      <w:pPr>
        <w:pStyle w:val="Style12"/>
        <w:keepNext w:val="0"/>
        <w:keepLines w:val="0"/>
        <w:widowControl w:val="0"/>
        <w:numPr>
          <w:ilvl w:val="0"/>
          <w:numId w:val="63"/>
        </w:numPr>
        <w:shd w:val="clear" w:color="auto" w:fill="auto"/>
        <w:tabs>
          <w:tab w:pos="581" w:val="left"/>
        </w:tabs>
        <w:bidi w:val="0"/>
        <w:spacing w:before="0" w:after="0" w:line="187" w:lineRule="auto"/>
        <w:ind w:left="0" w:right="0"/>
        <w:jc w:val="both"/>
      </w:pPr>
      <w:bookmarkStart w:id="1327" w:name="bookmark1327"/>
      <w:bookmarkEnd w:id="1327"/>
      <w:r>
        <w:rPr>
          <w:spacing w:val="0"/>
          <w:w w:val="100"/>
          <w:position w:val="0"/>
        </w:rPr>
        <w:t>Модуля формирования объектов контроля, их географических координат и технических характеристик (ГИС подсистемы);</w:t>
      </w:r>
    </w:p>
    <w:p>
      <w:pPr>
        <w:pStyle w:val="Style12"/>
        <w:keepNext w:val="0"/>
        <w:keepLines w:val="0"/>
        <w:widowControl w:val="0"/>
        <w:numPr>
          <w:ilvl w:val="0"/>
          <w:numId w:val="63"/>
        </w:numPr>
        <w:shd w:val="clear" w:color="auto" w:fill="auto"/>
        <w:tabs>
          <w:tab w:pos="588" w:val="left"/>
        </w:tabs>
        <w:bidi w:val="0"/>
        <w:spacing w:before="0" w:after="0" w:line="151" w:lineRule="auto"/>
        <w:ind w:left="0" w:right="0"/>
        <w:jc w:val="both"/>
      </w:pPr>
      <w:bookmarkStart w:id="1328" w:name="bookmark1328"/>
      <w:bookmarkEnd w:id="1328"/>
      <w:r>
        <w:rPr>
          <w:spacing w:val="0"/>
          <w:w w:val="100"/>
          <w:position w:val="0"/>
        </w:rPr>
        <w:t>Модуля формирования нормативно-справочной информации;</w:t>
      </w:r>
    </w:p>
    <w:p>
      <w:pPr>
        <w:pStyle w:val="Style12"/>
        <w:keepNext w:val="0"/>
        <w:keepLines w:val="0"/>
        <w:widowControl w:val="0"/>
        <w:numPr>
          <w:ilvl w:val="0"/>
          <w:numId w:val="63"/>
        </w:numPr>
        <w:shd w:val="clear" w:color="auto" w:fill="auto"/>
        <w:tabs>
          <w:tab w:pos="588" w:val="left"/>
        </w:tabs>
        <w:bidi w:val="0"/>
        <w:spacing w:before="0" w:after="0" w:line="151" w:lineRule="auto"/>
        <w:ind w:left="0" w:right="0"/>
        <w:jc w:val="both"/>
      </w:pPr>
      <w:bookmarkStart w:id="1329" w:name="bookmark1329"/>
      <w:bookmarkEnd w:id="1329"/>
      <w:r>
        <w:rPr>
          <w:spacing w:val="0"/>
          <w:w w:val="100"/>
          <w:position w:val="0"/>
        </w:rPr>
        <w:t>Модуля формирования данных о субъектах управления;</w:t>
      </w:r>
    </w:p>
    <w:p>
      <w:pPr>
        <w:pStyle w:val="Style12"/>
        <w:keepNext w:val="0"/>
        <w:keepLines w:val="0"/>
        <w:widowControl w:val="0"/>
        <w:numPr>
          <w:ilvl w:val="0"/>
          <w:numId w:val="63"/>
        </w:numPr>
        <w:shd w:val="clear" w:color="auto" w:fill="auto"/>
        <w:tabs>
          <w:tab w:pos="586" w:val="left"/>
        </w:tabs>
        <w:bidi w:val="0"/>
        <w:spacing w:before="0" w:after="0" w:line="187" w:lineRule="auto"/>
        <w:ind w:left="0" w:right="0"/>
        <w:jc w:val="both"/>
      </w:pPr>
      <w:bookmarkStart w:id="1330" w:name="bookmark1330"/>
      <w:bookmarkEnd w:id="1330"/>
      <w:r>
        <w:rPr>
          <w:spacing w:val="0"/>
          <w:w w:val="100"/>
          <w:position w:val="0"/>
        </w:rPr>
        <w:t>Сервера приема и формирования данных с комплексов мониторинга и ав</w:t>
        <w:softHyphen/>
        <w:t>томатизированных систем различного типа;</w:t>
      </w:r>
    </w:p>
    <w:p>
      <w:pPr>
        <w:pStyle w:val="Style12"/>
        <w:keepNext w:val="0"/>
        <w:keepLines w:val="0"/>
        <w:widowControl w:val="0"/>
        <w:numPr>
          <w:ilvl w:val="0"/>
          <w:numId w:val="63"/>
        </w:numPr>
        <w:shd w:val="clear" w:color="auto" w:fill="auto"/>
        <w:tabs>
          <w:tab w:pos="579" w:val="left"/>
        </w:tabs>
        <w:bidi w:val="0"/>
        <w:spacing w:before="0" w:after="0" w:line="240" w:lineRule="auto"/>
        <w:ind w:left="0" w:right="0"/>
        <w:jc w:val="both"/>
      </w:pPr>
      <w:bookmarkStart w:id="1331" w:name="bookmark1331"/>
      <w:bookmarkEnd w:id="1331"/>
      <w:r>
        <w:rPr>
          <w:spacing w:val="0"/>
          <w:w w:val="100"/>
          <w:position w:val="0"/>
        </w:rPr>
        <w:t>Модуля оценки информации, в том числе оценки последствий нештатных (чрезвычайных) ситуаций;</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32" w:name="bookmark1332"/>
      <w:bookmarkEnd w:id="1332"/>
      <w:r>
        <w:rPr>
          <w:spacing w:val="0"/>
          <w:w w:val="100"/>
          <w:position w:val="0"/>
        </w:rPr>
        <w:t>Модуля поддержки принятия решений;</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33" w:name="bookmark1333"/>
      <w:bookmarkEnd w:id="1333"/>
      <w:r>
        <w:rPr>
          <w:spacing w:val="0"/>
          <w:w w:val="100"/>
          <w:position w:val="0"/>
        </w:rPr>
        <w:t>Модуля отображения информации;</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34" w:name="bookmark1334"/>
      <w:bookmarkEnd w:id="1334"/>
      <w:r>
        <w:rPr>
          <w:spacing w:val="0"/>
          <w:w w:val="100"/>
          <w:position w:val="0"/>
        </w:rPr>
        <w:t>Модуля планирования действий сил и средств;</w:t>
      </w:r>
    </w:p>
    <w:p>
      <w:pPr>
        <w:pStyle w:val="Style12"/>
        <w:keepNext w:val="0"/>
        <w:keepLines w:val="0"/>
        <w:widowControl w:val="0"/>
        <w:numPr>
          <w:ilvl w:val="0"/>
          <w:numId w:val="63"/>
        </w:numPr>
        <w:shd w:val="clear" w:color="auto" w:fill="auto"/>
        <w:tabs>
          <w:tab w:pos="589" w:val="left"/>
        </w:tabs>
        <w:bidi w:val="0"/>
        <w:spacing w:before="0" w:after="0" w:line="187" w:lineRule="auto"/>
        <w:ind w:left="0" w:right="0"/>
        <w:jc w:val="both"/>
      </w:pPr>
      <w:bookmarkStart w:id="1335" w:name="bookmark1335"/>
      <w:bookmarkEnd w:id="1335"/>
      <w:r>
        <w:rPr>
          <w:spacing w:val="0"/>
          <w:w w:val="100"/>
          <w:position w:val="0"/>
        </w:rPr>
        <w:t>Модуля формирования отчетности подразделений и отчетности вышесто</w:t>
        <w:softHyphen/>
        <w:t>ящим органам;</w:t>
      </w:r>
    </w:p>
    <w:p>
      <w:pPr>
        <w:pStyle w:val="Style12"/>
        <w:keepNext w:val="0"/>
        <w:keepLines w:val="0"/>
        <w:widowControl w:val="0"/>
        <w:numPr>
          <w:ilvl w:val="0"/>
          <w:numId w:val="63"/>
        </w:numPr>
        <w:shd w:val="clear" w:color="auto" w:fill="auto"/>
        <w:tabs>
          <w:tab w:pos="589" w:val="left"/>
        </w:tabs>
        <w:bidi w:val="0"/>
        <w:spacing w:before="0" w:after="0" w:line="187" w:lineRule="auto"/>
        <w:ind w:left="0" w:right="0"/>
        <w:jc w:val="both"/>
      </w:pPr>
      <w:bookmarkStart w:id="1336" w:name="bookmark1336"/>
      <w:bookmarkEnd w:id="1336"/>
      <w:r>
        <w:rPr>
          <w:spacing w:val="0"/>
          <w:w w:val="100"/>
          <w:position w:val="0"/>
        </w:rPr>
        <w:t>Модуля контроля действий сил и средств по результатам мониторинга и результатам обработки докладов (донесений);</w:t>
      </w:r>
    </w:p>
    <w:p>
      <w:pPr>
        <w:pStyle w:val="Style12"/>
        <w:keepNext w:val="0"/>
        <w:keepLines w:val="0"/>
        <w:widowControl w:val="0"/>
        <w:numPr>
          <w:ilvl w:val="0"/>
          <w:numId w:val="63"/>
        </w:numPr>
        <w:shd w:val="clear" w:color="auto" w:fill="auto"/>
        <w:tabs>
          <w:tab w:pos="594" w:val="left"/>
        </w:tabs>
        <w:bidi w:val="0"/>
        <w:spacing w:before="0" w:after="0" w:line="187" w:lineRule="auto"/>
        <w:ind w:left="0" w:right="0"/>
        <w:jc w:val="both"/>
      </w:pPr>
      <w:bookmarkStart w:id="1337" w:name="bookmark1337"/>
      <w:bookmarkEnd w:id="1337"/>
      <w:r>
        <w:rPr>
          <w:spacing w:val="0"/>
          <w:w w:val="100"/>
          <w:position w:val="0"/>
        </w:rPr>
        <w:t>Модуля формирования управляющих воздействий на комплексы монито</w:t>
        <w:softHyphen/>
        <w:t>ринга и управления;</w:t>
      </w:r>
    </w:p>
    <w:p>
      <w:pPr>
        <w:pStyle w:val="Style12"/>
        <w:keepNext w:val="0"/>
        <w:keepLines w:val="0"/>
        <w:widowControl w:val="0"/>
        <w:numPr>
          <w:ilvl w:val="0"/>
          <w:numId w:val="63"/>
        </w:numPr>
        <w:shd w:val="clear" w:color="auto" w:fill="auto"/>
        <w:tabs>
          <w:tab w:pos="589" w:val="left"/>
        </w:tabs>
        <w:bidi w:val="0"/>
        <w:spacing w:before="0" w:after="0" w:line="187" w:lineRule="auto"/>
        <w:ind w:left="0" w:right="0"/>
        <w:jc w:val="both"/>
      </w:pPr>
      <w:bookmarkStart w:id="1338" w:name="bookmark1338"/>
      <w:bookmarkEnd w:id="1338"/>
      <w:r>
        <w:rPr>
          <w:spacing w:val="0"/>
          <w:w w:val="100"/>
          <w:position w:val="0"/>
        </w:rPr>
        <w:t>Модуля формирования видео и текстовой информации на табло переменной информации;</w:t>
      </w:r>
    </w:p>
    <w:p>
      <w:pPr>
        <w:pStyle w:val="Style12"/>
        <w:keepNext w:val="0"/>
        <w:keepLines w:val="0"/>
        <w:widowControl w:val="0"/>
        <w:numPr>
          <w:ilvl w:val="0"/>
          <w:numId w:val="63"/>
        </w:numPr>
        <w:shd w:val="clear" w:color="auto" w:fill="auto"/>
        <w:tabs>
          <w:tab w:pos="596" w:val="left"/>
        </w:tabs>
        <w:bidi w:val="0"/>
        <w:spacing w:before="0" w:after="200" w:line="151" w:lineRule="auto"/>
        <w:ind w:left="0" w:right="0"/>
        <w:jc w:val="both"/>
      </w:pPr>
      <w:bookmarkStart w:id="1339" w:name="bookmark1339"/>
      <w:bookmarkEnd w:id="1339"/>
      <w:r>
        <w:rPr>
          <w:spacing w:val="0"/>
          <w:w w:val="100"/>
          <w:position w:val="0"/>
        </w:rPr>
        <w:t>Модуля управления правами доступа.</w:t>
      </w:r>
    </w:p>
    <w:p>
      <w:pPr>
        <w:widowControl w:val="0"/>
        <w:jc w:val="center"/>
        <w:rPr>
          <w:sz w:val="2"/>
          <w:szCs w:val="2"/>
        </w:rPr>
      </w:pPr>
      <w:r>
        <w:drawing>
          <wp:inline>
            <wp:extent cx="4754880" cy="3437890"/>
            <wp:docPr id="86" name="Picutre 86"/>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53"/>
                    <a:stretch/>
                  </pic:blipFill>
                  <pic:spPr>
                    <a:xfrm>
                      <a:ext cx="4754880" cy="343789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5. Структура ПК ТЦУ (СЦ)</w:t>
      </w:r>
    </w:p>
    <w:p>
      <w:pPr>
        <w:widowControl w:val="0"/>
        <w:spacing w:after="199" w:line="1" w:lineRule="exact"/>
      </w:pP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Мобильный комплекс мониторинга</w:t>
      </w:r>
      <w:r>
        <w:rPr>
          <w:spacing w:val="0"/>
          <w:w w:val="100"/>
          <w:position w:val="0"/>
        </w:rPr>
        <w:t xml:space="preserve"> предназначен для проведения измерений параметров источников чрезвычайных ситуаций в непосредственной близости от этих источников, а также вблизи подвергающихся угрозе воздействия объектов экономики, социально значимых объектов, населенных пунктов, мест массового скопления людей. Мобильный комплекс мониторинга представляет автономный </w:t>
      </w:r>
      <w:r>
        <w:rPr>
          <w:spacing w:val="0"/>
          <w:w w:val="100"/>
          <w:position w:val="0"/>
        </w:rPr>
        <w:t>программно-технический комплекс на автомобильном шасси. В состав данного программно-технического комплекса может входить:</w:t>
      </w:r>
    </w:p>
    <w:p>
      <w:pPr>
        <w:pStyle w:val="Style12"/>
        <w:keepNext w:val="0"/>
        <w:keepLines w:val="0"/>
        <w:widowControl w:val="0"/>
        <w:numPr>
          <w:ilvl w:val="0"/>
          <w:numId w:val="63"/>
        </w:numPr>
        <w:shd w:val="clear" w:color="auto" w:fill="auto"/>
        <w:tabs>
          <w:tab w:pos="524" w:val="left"/>
        </w:tabs>
        <w:bidi w:val="0"/>
        <w:spacing w:before="0" w:after="0" w:line="187" w:lineRule="auto"/>
        <w:ind w:left="0" w:right="0"/>
        <w:jc w:val="both"/>
      </w:pPr>
      <w:bookmarkStart w:id="1340" w:name="bookmark1340"/>
      <w:bookmarkEnd w:id="1340"/>
      <w:r>
        <w:rPr>
          <w:spacing w:val="0"/>
          <w:w w:val="100"/>
          <w:position w:val="0"/>
        </w:rPr>
        <w:t>оборудование экспресс-анализа содержания опасных химических веществ в почве, воздухе и воде;</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41" w:name="bookmark1341"/>
      <w:bookmarkEnd w:id="1341"/>
      <w:r>
        <w:rPr>
          <w:spacing w:val="0"/>
          <w:w w:val="100"/>
          <w:position w:val="0"/>
        </w:rPr>
        <w:t>комплекс контроля метеопараметров;</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42" w:name="bookmark1342"/>
      <w:bookmarkEnd w:id="1342"/>
      <w:r>
        <w:rPr>
          <w:spacing w:val="0"/>
          <w:w w:val="100"/>
          <w:position w:val="0"/>
        </w:rPr>
        <w:t>временный комплекс измерения уровня воды в водоемах;</w:t>
      </w:r>
    </w:p>
    <w:p>
      <w:pPr>
        <w:pStyle w:val="Style12"/>
        <w:keepNext w:val="0"/>
        <w:keepLines w:val="0"/>
        <w:widowControl w:val="0"/>
        <w:numPr>
          <w:ilvl w:val="0"/>
          <w:numId w:val="63"/>
        </w:numPr>
        <w:shd w:val="clear" w:color="auto" w:fill="auto"/>
        <w:tabs>
          <w:tab w:pos="524" w:val="left"/>
        </w:tabs>
        <w:bidi w:val="0"/>
        <w:spacing w:before="0" w:after="0" w:line="187" w:lineRule="auto"/>
        <w:ind w:left="0" w:right="0"/>
        <w:jc w:val="both"/>
      </w:pPr>
      <w:bookmarkStart w:id="1343" w:name="bookmark1343"/>
      <w:bookmarkEnd w:id="1343"/>
      <w:r>
        <w:rPr>
          <w:spacing w:val="0"/>
          <w:w w:val="100"/>
          <w:position w:val="0"/>
        </w:rPr>
        <w:t>комплекс мониторинга параметров концентрации продуктов горения в ат</w:t>
        <w:softHyphen/>
        <w:t>мосферном воздухе, выделяющихся при лесных пожарах;</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44" w:name="bookmark1344"/>
      <w:bookmarkEnd w:id="1344"/>
      <w:r>
        <w:rPr>
          <w:spacing w:val="0"/>
          <w:w w:val="100"/>
          <w:position w:val="0"/>
        </w:rPr>
        <w:t>электронно-вычислительные средства;</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45" w:name="bookmark1345"/>
      <w:bookmarkEnd w:id="1345"/>
      <w:r>
        <w:rPr>
          <w:spacing w:val="0"/>
          <w:w w:val="100"/>
          <w:position w:val="0"/>
        </w:rPr>
        <w:t>средства связи, в том числе спутниковой;</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46" w:name="bookmark1346"/>
      <w:bookmarkEnd w:id="1346"/>
      <w:r>
        <w:rPr>
          <w:spacing w:val="0"/>
          <w:w w:val="100"/>
          <w:position w:val="0"/>
        </w:rPr>
        <w:t>система громкоговорящей связи на транспортном средстве.</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ПАК Мониторинга безопасности промышленных объектов</w:t>
      </w:r>
      <w:r>
        <w:rPr>
          <w:spacing w:val="0"/>
          <w:w w:val="100"/>
          <w:position w:val="0"/>
        </w:rPr>
        <w:t xml:space="preserve"> ПАК Монито</w:t>
        <w:softHyphen/>
        <w:t>ринга безопасности промышленных объектов включает функционал системы мониторинга объектов контроля и управления ликвидацией последствий ЧС: измерение факторов ЧС природного и техногенного характера, прогнозирование ЧС, планирование действий аварийно-спасательных формирований и контроль за ликвидацией последствий.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Аппаратно-программный комплекс для автоматизации прогнозирования ЧС и управления ликвидацией их последствий</w:t>
      </w:r>
      <w:r>
        <w:rPr>
          <w:spacing w:val="0"/>
          <w:w w:val="100"/>
          <w:position w:val="0"/>
        </w:rPr>
        <w:t xml:space="preserve"> представляет собой иерархическую структуру. На нижнем уровне иерархии АПК содержит комплексы мониторинга параметров ЧС, предназначенные для измерения природных и техногенных пара</w:t>
        <w:softHyphen/>
        <w:t>метров в зонах чрезвычайных ситуаций. На втором уровне иерархии расположен объектовый аппаратно-программный комплекс. На третьем уровне — комплексы средств автоматизации регионального ситуационного центра МЧС, в котором осуществляется контроль за всеми потенциально опасными объектами наблю</w:t>
        <w:softHyphen/>
        <w:t>дения, прогнозирование ЧС и ее масштабов, оценка последствий ЧС, планиро</w:t>
        <w:softHyphen/>
        <w:t>вание действий по устранению последствий и оценка эффективности действий аварийно-спасательных формирований.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Анализ полученной от комплексов мониторинга информации позволяет спро</w:t>
        <w:softHyphen/>
        <w:t>гнозировать чрезвычайные ситуации, оценить степень опасности последствий ЧС, рассчитать зону поражения опасными веществами, выделившимися в результате ЧС, опасность последствий ЧС для гражданского населения. Подсистема под</w:t>
        <w:softHyphen/>
        <w:t>держки принятия решений позволяет принимать решения на отселение граждан</w:t>
        <w:softHyphen/>
        <w:t>ского населения (в случае попадания в зону поражения), планировать действия аварийно-спасательных формирований.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ПАК Мониторинга и предупреждения лесных пожаров</w:t>
      </w:r>
    </w:p>
    <w:p>
      <w:pPr>
        <w:pStyle w:val="Style12"/>
        <w:keepNext w:val="0"/>
        <w:keepLines w:val="0"/>
        <w:widowControl w:val="0"/>
        <w:shd w:val="clear" w:color="auto" w:fill="auto"/>
        <w:bidi w:val="0"/>
        <w:spacing w:before="0" w:after="200" w:line="240" w:lineRule="auto"/>
        <w:ind w:left="0" w:right="0"/>
        <w:jc w:val="both"/>
      </w:pPr>
      <w:r>
        <w:rPr>
          <w:spacing w:val="0"/>
          <w:w w:val="100"/>
          <w:position w:val="0"/>
        </w:rPr>
        <w:t>В качестве технического средства измерения параметров погоды и подстила</w:t>
        <w:softHyphen/>
        <w:t>ющей поверхности используется универсальный комплекс мониторинга пара- метров-«лес» обеспечивающий измерение: температуры воздуха; температуры подстилающей поверхности (дистанционно); количества осадков за определенный период. Данные, полученные от комплекса мониторинга, поступают в систему мониторинга пожарной опасности и прогнозирования ЧС. В системе монито</w:t>
        <w:softHyphen/>
        <w:t>ринга происходит обработка данных, прогнозирование лесных пожаров с учетом</w:t>
        <w:br w:type="page"/>
      </w:r>
      <w:r>
        <w:rPr>
          <w:spacing w:val="0"/>
          <w:w w:val="100"/>
          <w:position w:val="0"/>
        </w:rPr>
        <w:t>параметров лесных массивов, отображение степени пожарной опасности участков лесного хозяйства на лесопожарной карте региона, рис. 6.</w:t>
      </w:r>
    </w:p>
    <w:p>
      <w:pPr>
        <w:widowControl w:val="0"/>
        <w:jc w:val="center"/>
        <w:rPr>
          <w:sz w:val="2"/>
          <w:szCs w:val="2"/>
        </w:rPr>
      </w:pPr>
      <w:r>
        <w:drawing>
          <wp:inline>
            <wp:extent cx="4754880" cy="2987040"/>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5"/>
                    <a:stretch/>
                  </pic:blipFill>
                  <pic:spPr>
                    <a:xfrm>
                      <a:ext cx="4754880" cy="298704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6. Информация о погодных условиях (уровень осадков, прогноз погоды, метеолокация), предложения по авиационному патрулированию леса в ПАК Мониторинга и предупреждения лесных пожаров</w:t>
      </w:r>
    </w:p>
    <w:p>
      <w:pPr>
        <w:widowControl w:val="0"/>
        <w:spacing w:after="199" w:line="1" w:lineRule="exact"/>
      </w:pP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Мониторинг метеорологических параметров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Измерение метеопараметров производится с помощью комплекса датчиков, обеспечивающих определение скорости и направления ветра, температуры, относи</w:t>
        <w:softHyphen/>
        <w:t>тельной влажности воздуха, атмосферного давления, интенсивности и количества осадков, включая град. Конструктивно объектовый комплекс представляет собой комплект датчиков, закрепляемый на мачте, и шкаф с оборудованием обработки и передачи данных. Для обеспечения измерения и передачи метеопараметров из труднодоступной местности, где нет стационарных источников электропитания, объектовый комплекс может быть дополнен батареями повышенной мощности, либо автономной энергоустановкой.</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Мониторинг с применением беспилотных летательных аппаратов</w:t>
      </w:r>
      <w:r>
        <w:rPr>
          <w:spacing w:val="0"/>
          <w:w w:val="100"/>
          <w:position w:val="0"/>
        </w:rPr>
        <w:t>(БПЛА) позволяет в режиме реального времени передавать информацию с места про</w:t>
        <w:softHyphen/>
        <w:t>исшествия при различных погодных условиях. БПЛА проводят воздушный мо</w:t>
        <w:softHyphen/>
        <w:t>ниторинг в труднодоступных и удаленных районах, обнаруживают ЧС (лесные пожары, горение торфяников) на ранних стадиях, позволяют в кратчайшие сроки сосредоточить силы и средства для ликвидации последствий чрезвычайных ситуаций природного, техногенного или террористического характера. Глав</w:t>
        <w:softHyphen/>
        <w:t xml:space="preserve">ным преимуществом БПЛА в решении подобных задач является сокращение </w:t>
      </w:r>
      <w:r>
        <w:rPr>
          <w:spacing w:val="0"/>
          <w:w w:val="100"/>
          <w:position w:val="0"/>
        </w:rPr>
        <w:t>временного интервала с момента возникновения происшествия и до момента его устранения, что особенно актуально при организации поисково-спасательных операций во время масштабных пожаров и наводнений. Другим важным факто</w:t>
        <w:softHyphen/>
        <w:t>ром в пользу применения БПЛА в условиях ЧС является исключение риска для жизни и здоровья человека. Модуль авиасъемки, встроенный в БПЛА, позволяет в автоматическом режиме осуществлять наблюдение как за статичными, так и за подвижными объектами. Каждый БПЛА может служить ретранслятором связи при установлении радиосвязи с помощью маяков наземных отрядов. При необхо</w:t>
        <w:softHyphen/>
        <w:t>димости оповещения населения в условиях ЧС, на БПЛА может быть установлен модуль «Тревога-1», с помощью которого один БПЛА в течение получаса сможет предупредить небольшой населенный пункт о грозящей опасности и передать рекомендуемые меры по эвакуации.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 помощью беспилотных летательных аппаратов осуществляют:</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47" w:name="bookmark1347"/>
      <w:bookmarkEnd w:id="1347"/>
      <w:r>
        <w:rPr>
          <w:spacing w:val="0"/>
          <w:w w:val="100"/>
          <w:position w:val="0"/>
        </w:rPr>
        <w:t>Воздушный мониторинг электростанции;</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48" w:name="bookmark1348"/>
      <w:bookmarkEnd w:id="1348"/>
      <w:r>
        <w:rPr>
          <w:spacing w:val="0"/>
          <w:w w:val="100"/>
          <w:position w:val="0"/>
        </w:rPr>
        <w:t>Воздушный мониторинг линий электропередач;</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49" w:name="bookmark1349"/>
      <w:bookmarkEnd w:id="1349"/>
      <w:r>
        <w:rPr>
          <w:spacing w:val="0"/>
          <w:w w:val="100"/>
          <w:position w:val="0"/>
        </w:rPr>
        <w:t>Воздушный мониторинг земельных ресурсов;</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50" w:name="bookmark1350"/>
      <w:bookmarkEnd w:id="1350"/>
      <w:r>
        <w:rPr>
          <w:spacing w:val="0"/>
          <w:w w:val="100"/>
          <w:position w:val="0"/>
        </w:rPr>
        <w:t>Воздушный мониторинг в паводковый период;</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51" w:name="bookmark1351"/>
      <w:bookmarkEnd w:id="1351"/>
      <w:r>
        <w:rPr>
          <w:spacing w:val="0"/>
          <w:w w:val="100"/>
          <w:position w:val="0"/>
        </w:rPr>
        <w:t>Воздушный мониторинг нефтегазопроводов;</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52" w:name="bookmark1352"/>
      <w:bookmarkEnd w:id="1352"/>
      <w:r>
        <w:rPr>
          <w:spacing w:val="0"/>
          <w:w w:val="100"/>
          <w:position w:val="0"/>
        </w:rPr>
        <w:t>Воздушный мониторинг лесных ресурсов;</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53" w:name="bookmark1353"/>
      <w:bookmarkEnd w:id="1353"/>
      <w:r>
        <w:rPr>
          <w:spacing w:val="0"/>
          <w:w w:val="100"/>
          <w:position w:val="0"/>
        </w:rPr>
        <w:t>Воздушный мониторинг водных ресурсов;</w:t>
      </w:r>
    </w:p>
    <w:p>
      <w:pPr>
        <w:pStyle w:val="Style12"/>
        <w:keepNext w:val="0"/>
        <w:keepLines w:val="0"/>
        <w:widowControl w:val="0"/>
        <w:numPr>
          <w:ilvl w:val="0"/>
          <w:numId w:val="63"/>
        </w:numPr>
        <w:shd w:val="clear" w:color="auto" w:fill="auto"/>
        <w:tabs>
          <w:tab w:pos="591" w:val="left"/>
        </w:tabs>
        <w:bidi w:val="0"/>
        <w:spacing w:before="0" w:after="280" w:line="151" w:lineRule="auto"/>
        <w:ind w:left="0" w:right="0"/>
        <w:jc w:val="both"/>
      </w:pPr>
      <w:bookmarkStart w:id="1354" w:name="bookmark1354"/>
      <w:bookmarkEnd w:id="1354"/>
      <w:r>
        <w:rPr>
          <w:spacing w:val="0"/>
          <w:w w:val="100"/>
          <w:position w:val="0"/>
        </w:rPr>
        <w:t>Воздушный мониторинг дорог, ж/д линий.</w:t>
      </w:r>
    </w:p>
    <w:p>
      <w:pPr>
        <w:pStyle w:val="Style42"/>
        <w:keepNext/>
        <w:keepLines/>
        <w:widowControl w:val="0"/>
        <w:shd w:val="clear" w:color="auto" w:fill="auto"/>
        <w:bidi w:val="0"/>
        <w:spacing w:before="0"/>
        <w:ind w:left="0" w:right="0" w:firstLine="0"/>
        <w:jc w:val="both"/>
      </w:pPr>
      <w:bookmarkStart w:id="1355" w:name="bookmark1355"/>
      <w:bookmarkStart w:id="1356" w:name="bookmark1356"/>
      <w:bookmarkStart w:id="1357" w:name="bookmark1357"/>
      <w:r>
        <w:rPr>
          <w:spacing w:val="0"/>
          <w:w w:val="100"/>
          <w:position w:val="0"/>
        </w:rPr>
        <w:t>Литература</w:t>
      </w:r>
      <w:bookmarkEnd w:id="1355"/>
      <w:bookmarkEnd w:id="1356"/>
      <w:bookmarkEnd w:id="1357"/>
    </w:p>
    <w:p>
      <w:pPr>
        <w:pStyle w:val="Style44"/>
        <w:keepNext w:val="0"/>
        <w:keepLines w:val="0"/>
        <w:widowControl w:val="0"/>
        <w:shd w:val="clear" w:color="auto" w:fill="auto"/>
        <w:bidi w:val="0"/>
        <w:spacing w:before="0" w:line="240" w:lineRule="auto"/>
        <w:ind w:right="0"/>
        <w:jc w:val="both"/>
      </w:pPr>
      <w:r>
        <w:rPr>
          <w:spacing w:val="0"/>
          <w:w w:val="100"/>
          <w:position w:val="0"/>
        </w:rPr>
        <w:t>Распоряжение Правительства Российской Федерации от 27 августа 2005 г. № 1314-р «Об одобрении Концепции федеральной системы мониторинга критически важных объектов и (или) потенци</w:t>
        <w:softHyphen/>
        <w:t>ально опасных объектов инфраструктуры Российской Федерации и опасных грузов».</w:t>
      </w:r>
    </w:p>
    <w:p>
      <w:pPr>
        <w:pStyle w:val="Style44"/>
        <w:keepNext w:val="0"/>
        <w:keepLines w:val="0"/>
        <w:widowControl w:val="0"/>
        <w:shd w:val="clear" w:color="auto" w:fill="auto"/>
        <w:bidi w:val="0"/>
        <w:spacing w:before="0" w:line="240" w:lineRule="auto"/>
        <w:ind w:right="0"/>
        <w:jc w:val="both"/>
      </w:pPr>
      <w:r>
        <w:rPr>
          <w:spacing w:val="0"/>
          <w:w w:val="100"/>
          <w:position w:val="0"/>
        </w:rPr>
        <w:t>Предупреждение и ликвидация чрезвычайных ситуаций. Учеб. пособие для органов управления РСЧС: учебное пособие / под общ. ред. Ю. Л. Воробьева. М.: Крук, 2002. 368 с.</w:t>
      </w:r>
    </w:p>
    <w:p>
      <w:pPr>
        <w:pStyle w:val="Style44"/>
        <w:keepNext w:val="0"/>
        <w:keepLines w:val="0"/>
        <w:widowControl w:val="0"/>
        <w:shd w:val="clear" w:color="auto" w:fill="auto"/>
        <w:bidi w:val="0"/>
        <w:spacing w:before="0" w:after="120" w:line="240" w:lineRule="auto"/>
        <w:ind w:right="0"/>
        <w:jc w:val="both"/>
        <w:sectPr>
          <w:footnotePr>
            <w:pos w:val="pageBottom"/>
            <w:numFmt w:val="decimal"/>
            <w:numRestart w:val="continuous"/>
          </w:footnotePr>
          <w:pgSz w:w="9526" w:h="13608"/>
          <w:pgMar w:top="1142" w:right="986" w:bottom="1104" w:left="990" w:header="0" w:footer="3" w:gutter="0"/>
          <w:cols w:space="720"/>
          <w:noEndnote/>
          <w:rtlGutter w:val="0"/>
          <w:docGrid w:linePitch="360"/>
        </w:sectPr>
      </w:pPr>
      <w:r>
        <w:rPr>
          <w:i/>
          <w:iCs/>
          <w:spacing w:val="0"/>
          <w:w w:val="100"/>
          <w:position w:val="0"/>
        </w:rPr>
        <w:t>Буланенков С. А. и др.</w:t>
      </w:r>
      <w:r>
        <w:rPr>
          <w:spacing w:val="0"/>
          <w:w w:val="100"/>
          <w:position w:val="0"/>
        </w:rPr>
        <w:t xml:space="preserve"> Защита населения и территорий в чрезвычайных ситуациях: Учеб. пособ. / Под общ. ред. М. И. Фалеева. Калуга: Облиздат, 2001. 479 с.</w:t>
      </w:r>
    </w:p>
    <w:p>
      <w:pPr>
        <w:pStyle w:val="Style62"/>
        <w:keepNext w:val="0"/>
        <w:keepLines w:val="0"/>
        <w:widowControl w:val="0"/>
        <w:numPr>
          <w:ilvl w:val="0"/>
          <w:numId w:val="65"/>
        </w:numPr>
        <w:shd w:val="clear" w:color="auto" w:fill="auto"/>
        <w:tabs>
          <w:tab w:pos="548" w:val="left"/>
        </w:tabs>
        <w:bidi w:val="0"/>
        <w:spacing w:before="0"/>
        <w:ind w:left="580" w:right="0" w:hanging="580"/>
        <w:jc w:val="left"/>
      </w:pPr>
      <w:bookmarkStart w:id="1358" w:name="bookmark1358"/>
      <w:bookmarkEnd w:id="1358"/>
      <w:r>
        <w:rPr>
          <w:spacing w:val="0"/>
          <w:w w:val="100"/>
          <w:position w:val="0"/>
        </w:rPr>
        <w:t>Работа единой дежурно-диспетчерской службы муниципального образования по организации мониторинга и координации деятельности сил и средств посредством использования ресурсов АПК «Безопасный город»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настоящее время во многих регионах и городах России реализуется кон</w:t>
        <w:softHyphen/>
        <w:t>цепция создания Безопасного региона (города). В ведомствах и учреждениях создаются комплексы мониторинга таких объектов контроля, как: критически важные объекты; химически опасные объекты; важнейшие транспортные объекты (морские порты, вокзалы, мосты, тоннели и др.); места скопления людей и другие. Программный комплекс может быть настроен на любую область управления, количество иерархических уровней управления и любые объекты и включать функциональные блоки АПК «Безопасный город»:</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59" w:name="bookmark1359"/>
      <w:bookmarkEnd w:id="1359"/>
      <w:r>
        <w:rPr>
          <w:spacing w:val="0"/>
          <w:w w:val="100"/>
          <w:position w:val="0"/>
        </w:rPr>
        <w:t>функционального блока «Координация работы служб и ведомств»;</w:t>
      </w:r>
    </w:p>
    <w:p>
      <w:pPr>
        <w:pStyle w:val="Style12"/>
        <w:keepNext w:val="0"/>
        <w:keepLines w:val="0"/>
        <w:widowControl w:val="0"/>
        <w:numPr>
          <w:ilvl w:val="0"/>
          <w:numId w:val="63"/>
        </w:numPr>
        <w:shd w:val="clear" w:color="auto" w:fill="auto"/>
        <w:tabs>
          <w:tab w:pos="528" w:val="left"/>
        </w:tabs>
        <w:bidi w:val="0"/>
        <w:spacing w:before="0" w:after="0" w:line="187" w:lineRule="auto"/>
        <w:ind w:left="0" w:right="0"/>
        <w:jc w:val="both"/>
      </w:pPr>
      <w:bookmarkStart w:id="1360" w:name="bookmark1360"/>
      <w:bookmarkEnd w:id="1360"/>
      <w:r>
        <w:rPr>
          <w:spacing w:val="0"/>
          <w:w w:val="100"/>
          <w:position w:val="0"/>
        </w:rPr>
        <w:t>функционального блока «Безопасность населения и муниципальной (ком</w:t>
        <w:softHyphen/>
        <w:t>мунальной инфраструктуры»;</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61" w:name="bookmark1361"/>
      <w:bookmarkEnd w:id="1361"/>
      <w:r>
        <w:rPr>
          <w:spacing w:val="0"/>
          <w:w w:val="100"/>
          <w:position w:val="0"/>
        </w:rPr>
        <w:t>функционального блока «Безопасность на транспорте»;</w:t>
      </w:r>
    </w:p>
    <w:p>
      <w:pPr>
        <w:pStyle w:val="Style12"/>
        <w:keepNext w:val="0"/>
        <w:keepLines w:val="0"/>
        <w:widowControl w:val="0"/>
        <w:numPr>
          <w:ilvl w:val="0"/>
          <w:numId w:val="63"/>
        </w:numPr>
        <w:shd w:val="clear" w:color="auto" w:fill="auto"/>
        <w:tabs>
          <w:tab w:pos="531" w:val="left"/>
        </w:tabs>
        <w:bidi w:val="0"/>
        <w:spacing w:before="0" w:after="0" w:line="151" w:lineRule="auto"/>
        <w:ind w:left="0" w:right="0"/>
        <w:jc w:val="both"/>
      </w:pPr>
      <w:bookmarkStart w:id="1362" w:name="bookmark1362"/>
      <w:bookmarkEnd w:id="1362"/>
      <w:r>
        <w:rPr>
          <w:spacing w:val="0"/>
          <w:w w:val="100"/>
          <w:position w:val="0"/>
        </w:rPr>
        <w:t>функционального блока «Экологическая безопасность».</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получении от системы-112 карточек происшествия АПК «Безопасный город» обеспечивает автоматическую обработку карточек происшествий и форми</w:t>
        <w:softHyphen/>
        <w:t>рование информации об объектах контроля, на которых произошло происшествие: определяет местонахождение объекта контроля и формирует его изображение на карте местности, формируются его паспортные данные (этажность и поэтажные планы здания, количество населения или сотрудников в здании, материалы пере</w:t>
        <w:softHyphen/>
        <w:t>крытий, наличие химически опасных или горючих веществ, подъездных путей, гидрантов и другую информацию, необходимую для адекватного планирования действий подразделений пожарной охраны). Информация об объекте контроля вы</w:t>
        <w:softHyphen/>
        <w:t>дается пользователям (подразделение пожарной охраны, дежурная служба объектов газоснабжения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возникновении нештатной или чрезвычайной ситуации АПК «Безопасный город» позволяет сформировать управляющие сигналы подсистемы оповещения населения, рис. 7, задействование которой производится по распоряжению пред</w:t>
        <w:softHyphen/>
        <w:t>седателя КЧС и ОПБ.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АПК «Безопасный город» обеспечивает контроль состояния комплексов мо</w:t>
        <w:softHyphen/>
        <w:t>ниторинга, обеспечивающих безопасность региона, рис. 8. В сводной отчетности формируется информация о типе системы мониторинга, адресе расположения, о дате, о подрядной организации, обслуживающей указанный комплекс монито</w:t>
        <w:softHyphen/>
        <w:t>ринга с указанием телефонов и руководителей подрядной организации, состояние систем мониторинга.</w:t>
      </w:r>
      <w:r>
        <w:br w:type="page"/>
      </w:r>
    </w:p>
    <w:p>
      <w:pPr>
        <w:widowControl w:val="0"/>
        <w:jc w:val="center"/>
        <w:rPr>
          <w:sz w:val="2"/>
          <w:szCs w:val="2"/>
        </w:rPr>
      </w:pPr>
      <w:r>
        <w:drawing>
          <wp:inline>
            <wp:extent cx="4754880" cy="2255520"/>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7"/>
                    <a:stretch/>
                  </pic:blipFill>
                  <pic:spPr>
                    <a:xfrm>
                      <a:ext cx="4754880" cy="225552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7. Запуск систем оповещения населения</w:t>
      </w:r>
    </w:p>
    <w:p>
      <w:pPr>
        <w:widowControl w:val="0"/>
        <w:spacing w:after="139" w:line="1" w:lineRule="exact"/>
      </w:pPr>
    </w:p>
    <w:p>
      <w:pPr>
        <w:widowControl w:val="0"/>
        <w:jc w:val="center"/>
        <w:rPr>
          <w:sz w:val="2"/>
          <w:szCs w:val="2"/>
        </w:rPr>
      </w:pPr>
      <w:r>
        <w:drawing>
          <wp:inline>
            <wp:extent cx="4754880" cy="2560320"/>
            <wp:docPr id="89" name="Picutre 89"/>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9"/>
                    <a:stretch/>
                  </pic:blipFill>
                  <pic:spPr>
                    <a:xfrm>
                      <a:ext cx="4754880" cy="256032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8. Сводная информация о состоянии комплексов мониторинга</w:t>
      </w:r>
    </w:p>
    <w:p>
      <w:pPr>
        <w:widowControl w:val="0"/>
        <w:spacing w:after="219" w:line="1" w:lineRule="exact"/>
      </w:pPr>
    </w:p>
    <w:p>
      <w:pPr>
        <w:pStyle w:val="Style12"/>
        <w:keepNext w:val="0"/>
        <w:keepLines w:val="0"/>
        <w:widowControl w:val="0"/>
        <w:shd w:val="clear" w:color="auto" w:fill="auto"/>
        <w:bidi w:val="0"/>
        <w:spacing w:before="0" w:after="40" w:line="240" w:lineRule="auto"/>
        <w:ind w:left="0" w:right="0"/>
        <w:jc w:val="both"/>
      </w:pPr>
      <w:r>
        <w:rPr>
          <w:spacing w:val="0"/>
          <w:w w:val="100"/>
          <w:position w:val="0"/>
        </w:rPr>
        <w:t>АПК «Безопасный город» обеспечивает контроль объектов жилищно</w:t>
        <w:softHyphen/>
        <w:t>коммунального хозяйства (ТЭЦ). На экране отображается схема расположения ТЭЦ, отображаются контролируемые параметры: давление теплоносителя на выходе, расход теплоносителя, температура, приводится паспорт объекта кон</w:t>
        <w:softHyphen/>
        <w:t>троля, включающий характеристики: энергетическую и тепловую мощность, эффективный радиус теплоснабжения и др., рис. 9. Измерение параметров на выходе ТЭЦ, насосных станций, объектов ЖКХ (жилых домов) позволяет опре</w:t>
        <w:softHyphen/>
        <w:t xml:space="preserve">делять несоответствие поставляемой тепловой энергии, участки трубопровода, на </w:t>
      </w:r>
      <w:r>
        <w:rPr>
          <w:spacing w:val="0"/>
          <w:w w:val="100"/>
          <w:position w:val="0"/>
        </w:rPr>
        <w:t>которых возможны потери давления или резкого увеличения потребления, места протечек трубопроводов. При выходе параметров носителя за пределы пороговых значений формируется сигнал тревоги на пульте автоматизированного рабочего</w:t>
      </w:r>
    </w:p>
    <w:p>
      <w:pPr>
        <w:pStyle w:val="Style7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pacing w:val="0"/>
          <w:w w:val="100"/>
          <w:position w:val="0"/>
          <w:sz w:val="22"/>
          <w:szCs w:val="22"/>
        </w:rPr>
        <w:t>места диспетчера.</w:t>
      </w:r>
    </w:p>
    <w:p>
      <w:pPr>
        <w:widowControl w:val="0"/>
        <w:jc w:val="center"/>
        <w:rPr>
          <w:sz w:val="2"/>
          <w:szCs w:val="2"/>
        </w:rPr>
      </w:pPr>
      <w:r>
        <w:drawing>
          <wp:inline>
            <wp:extent cx="4754880" cy="2517775"/>
            <wp:docPr id="90" name="Picutre 90"/>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61"/>
                    <a:stretch/>
                  </pic:blipFill>
                  <pic:spPr>
                    <a:xfrm>
                      <a:ext cx="4754880" cy="2517775"/>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9. Отображение объекта контроля - ТЭЦ и его паспорта</w:t>
      </w:r>
    </w:p>
    <w:p>
      <w:pPr>
        <w:widowControl w:val="0"/>
        <w:spacing w:after="219" w:line="1" w:lineRule="exact"/>
      </w:pPr>
    </w:p>
    <w:p>
      <w:pPr>
        <w:pStyle w:val="Style12"/>
        <w:keepNext w:val="0"/>
        <w:keepLines w:val="0"/>
        <w:widowControl w:val="0"/>
        <w:shd w:val="clear" w:color="auto" w:fill="auto"/>
        <w:bidi w:val="0"/>
        <w:spacing w:before="0" w:after="0" w:line="240" w:lineRule="auto"/>
        <w:ind w:left="0" w:right="0"/>
        <w:jc w:val="both"/>
      </w:pPr>
      <w:r>
        <w:rPr>
          <w:spacing w:val="0"/>
          <w:w w:val="100"/>
          <w:position w:val="0"/>
        </w:rPr>
        <w:t>Формирование взаимосвязей объектов контроля — ТЭЦ позволяет опреде</w:t>
        <w:softHyphen/>
        <w:t>лить дома, которые лишатся теплоснабжения. Оператор может получить под</w:t>
        <w:softHyphen/>
        <w:t>держку принятия решений при возникновении нештатной ситуации, рис. 10, 11 и спланировать действия аварийно-спасательных (аварийных) подразделений. Контроль реализации планов осуществляется в автоматизированном режиме с использованием данных комплексов мониторинга и донесений руководите</w:t>
        <w:softHyphen/>
        <w:t>лей подразделений подрядных организаций. При контроле реализации планов отслеживаются как объемы работ, выполненных при устранении последствий ЧС, так и время их выполнения, которое сравнивается с регламентированным временем.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видеонаблюдения предназначена для непрерывного визуального мониторинга, видеозаписи и обнаружения движения в охраняемых зонах на объ</w:t>
        <w:softHyphen/>
        <w:t>ектах любого масштаба, рис. 12. Система позволяет построить распределенную структуру любой сложности с подключением неограниченного числа серверов, видеокамер и пользователей. Функционал системы обеспечивает: резервиро</w:t>
        <w:softHyphen/>
        <w:t>вание данных, цифровую стабилизациюизображения для получения четкого изображения, интеграцию с системой Контроля Дорожного движения, фиксацию нарушений правил дорожного движения по ряду пунктов, определяет состояние светофорных объектов.</w:t>
      </w:r>
    </w:p>
    <w:p>
      <w:pPr>
        <w:pStyle w:val="Style12"/>
        <w:keepNext w:val="0"/>
        <w:keepLines w:val="0"/>
        <w:widowControl w:val="0"/>
        <w:shd w:val="clear" w:color="auto" w:fill="auto"/>
        <w:bidi w:val="0"/>
        <w:spacing w:before="0" w:after="180" w:line="240" w:lineRule="auto"/>
        <w:ind w:left="0" w:right="0"/>
        <w:jc w:val="both"/>
      </w:pPr>
      <w:r>
        <w:rPr>
          <w:spacing w:val="0"/>
          <w:w w:val="100"/>
          <w:position w:val="0"/>
        </w:rPr>
        <w:t>Система контроля дорожного движения позволяет распознавать и фиксировать номера проезжающего автотранспорта. формировать статистику о маршрутах</w:t>
        <w:br w:type="page"/>
      </w:r>
      <w:r>
        <w:rPr>
          <w:spacing w:val="0"/>
          <w:w w:val="100"/>
          <w:position w:val="0"/>
        </w:rPr>
        <w:t>движения и скорости передвижения транспорта, организация автоматизирован</w:t>
        <w:softHyphen/>
        <w:t>ных контрольных пунктов.</w:t>
      </w:r>
    </w:p>
    <w:p>
      <w:pPr>
        <w:widowControl w:val="0"/>
        <w:jc w:val="center"/>
        <w:rPr>
          <w:sz w:val="2"/>
          <w:szCs w:val="2"/>
        </w:rPr>
      </w:pPr>
      <w:r>
        <w:drawing>
          <wp:inline>
            <wp:extent cx="4761230" cy="2255520"/>
            <wp:docPr id="91" name="Picutre 91"/>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3"/>
                    <a:stretch/>
                  </pic:blipFill>
                  <pic:spPr>
                    <a:xfrm>
                      <a:ext cx="4761230" cy="225552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10. Взаимосвязь объектов контроля</w:t>
      </w:r>
    </w:p>
    <w:p>
      <w:pPr>
        <w:widowControl w:val="0"/>
        <w:spacing w:after="99" w:line="1" w:lineRule="exact"/>
      </w:pPr>
    </w:p>
    <w:p>
      <w:pPr>
        <w:widowControl w:val="0"/>
        <w:jc w:val="center"/>
        <w:rPr>
          <w:sz w:val="2"/>
          <w:szCs w:val="2"/>
        </w:rPr>
      </w:pPr>
      <w:r>
        <w:drawing>
          <wp:inline>
            <wp:extent cx="4754880" cy="2651760"/>
            <wp:docPr id="92" name="Picutre 92"/>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65"/>
                    <a:stretch/>
                  </pic:blipFill>
                  <pic:spPr>
                    <a:xfrm>
                      <a:ext cx="4754880" cy="265176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11. Поддержка принятия решений</w:t>
      </w:r>
    </w:p>
    <w:p>
      <w:pPr>
        <w:widowControl w:val="0"/>
        <w:spacing w:after="179" w:line="1" w:lineRule="exact"/>
      </w:pP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предназначена для автоматической регистрации и распознавания номеров автотранспорта на контрольно-пропускных пунктах на предприятиях, платных стоянках и гаражных комплексах, на постах Госавтоинспекции. Инте</w:t>
        <w:softHyphen/>
        <w:t>грация с системой контроля доступа позволяет автоматизировать контрольно</w:t>
        <w:softHyphen/>
        <w:t>пропускной режим.</w:t>
      </w:r>
    </w:p>
    <w:p>
      <w:pPr>
        <w:pStyle w:val="Style12"/>
        <w:keepNext w:val="0"/>
        <w:keepLines w:val="0"/>
        <w:widowControl w:val="0"/>
        <w:shd w:val="clear" w:color="auto" w:fill="auto"/>
        <w:bidi w:val="0"/>
        <w:spacing w:before="0" w:after="180" w:line="240" w:lineRule="auto"/>
        <w:ind w:left="0" w:right="0"/>
        <w:jc w:val="left"/>
      </w:pPr>
      <w:r>
        <w:rPr>
          <w:spacing w:val="0"/>
          <w:w w:val="100"/>
          <w:position w:val="0"/>
        </w:rPr>
        <w:t>Функциональные возможности:</w:t>
      </w:r>
    </w:p>
    <w:p>
      <w:pPr>
        <w:pStyle w:val="Style12"/>
        <w:keepNext w:val="0"/>
        <w:keepLines w:val="0"/>
        <w:widowControl w:val="0"/>
        <w:numPr>
          <w:ilvl w:val="0"/>
          <w:numId w:val="63"/>
        </w:numPr>
        <w:shd w:val="clear" w:color="auto" w:fill="auto"/>
        <w:tabs>
          <w:tab w:pos="591" w:val="left"/>
        </w:tabs>
        <w:bidi w:val="0"/>
        <w:spacing w:before="0" w:after="0" w:line="240" w:lineRule="auto"/>
        <w:ind w:left="0" w:right="0"/>
        <w:jc w:val="both"/>
      </w:pPr>
      <w:bookmarkStart w:id="1363" w:name="bookmark1363"/>
      <w:bookmarkEnd w:id="1363"/>
      <w:r>
        <w:rPr>
          <w:spacing w:val="0"/>
          <w:w w:val="100"/>
          <w:position w:val="0"/>
        </w:rPr>
        <w:t>автоматическое распознавание и регистрация автомобильных номеров;</w:t>
      </w:r>
    </w:p>
    <w:p>
      <w:pPr>
        <w:pStyle w:val="Style12"/>
        <w:keepNext w:val="0"/>
        <w:keepLines w:val="0"/>
        <w:widowControl w:val="0"/>
        <w:numPr>
          <w:ilvl w:val="0"/>
          <w:numId w:val="63"/>
        </w:numPr>
        <w:shd w:val="clear" w:color="auto" w:fill="auto"/>
        <w:tabs>
          <w:tab w:pos="584" w:val="left"/>
        </w:tabs>
        <w:bidi w:val="0"/>
        <w:spacing w:before="0" w:after="0" w:line="187" w:lineRule="auto"/>
        <w:ind w:left="0" w:right="0"/>
        <w:jc w:val="both"/>
      </w:pPr>
      <w:bookmarkStart w:id="1364" w:name="bookmark1364"/>
      <w:bookmarkEnd w:id="1364"/>
      <w:r>
        <w:rPr>
          <w:spacing w:val="0"/>
          <w:w w:val="100"/>
          <w:position w:val="0"/>
        </w:rPr>
        <w:t>сохранение номера и изображения транспортного средства в базе данных с указанием даты, времени, направления проезда и т.п.;</w:t>
      </w:r>
    </w:p>
    <w:p>
      <w:pPr>
        <w:pStyle w:val="Style12"/>
        <w:keepNext w:val="0"/>
        <w:keepLines w:val="0"/>
        <w:widowControl w:val="0"/>
        <w:numPr>
          <w:ilvl w:val="0"/>
          <w:numId w:val="63"/>
        </w:numPr>
        <w:shd w:val="clear" w:color="auto" w:fill="auto"/>
        <w:tabs>
          <w:tab w:pos="589" w:val="left"/>
        </w:tabs>
        <w:bidi w:val="0"/>
        <w:spacing w:before="0" w:after="0" w:line="187" w:lineRule="auto"/>
        <w:ind w:left="0" w:right="0"/>
        <w:jc w:val="both"/>
      </w:pPr>
      <w:bookmarkStart w:id="1365" w:name="bookmark1365"/>
      <w:bookmarkEnd w:id="1365"/>
      <w:r>
        <w:rPr>
          <w:spacing w:val="0"/>
          <w:w w:val="100"/>
          <w:position w:val="0"/>
        </w:rPr>
        <w:t>автоматическое сопоставление автомобильного номера с имеющимися базами данных и выдача соответствующего сообщения оператору;</w:t>
      </w:r>
    </w:p>
    <w:p>
      <w:pPr>
        <w:pStyle w:val="Style12"/>
        <w:keepNext w:val="0"/>
        <w:keepLines w:val="0"/>
        <w:widowControl w:val="0"/>
        <w:numPr>
          <w:ilvl w:val="0"/>
          <w:numId w:val="63"/>
        </w:numPr>
        <w:shd w:val="clear" w:color="auto" w:fill="auto"/>
        <w:tabs>
          <w:tab w:pos="594" w:val="left"/>
        </w:tabs>
        <w:bidi w:val="0"/>
        <w:spacing w:before="0" w:after="0" w:line="204" w:lineRule="auto"/>
        <w:ind w:left="0" w:right="0"/>
        <w:jc w:val="both"/>
      </w:pPr>
      <w:bookmarkStart w:id="1366" w:name="bookmark1366"/>
      <w:bookmarkEnd w:id="1366"/>
      <w:r>
        <w:rPr>
          <w:spacing w:val="0"/>
          <w:w w:val="100"/>
          <w:position w:val="0"/>
        </w:rPr>
        <w:t>автоматизаций контрольно-пропускного режима, регистрация фактов проезда автотранспорта и регистрационного номера при открытии шлагбаума в ручном режиме;</w:t>
      </w:r>
    </w:p>
    <w:p>
      <w:pPr>
        <w:pStyle w:val="Style12"/>
        <w:keepNext w:val="0"/>
        <w:keepLines w:val="0"/>
        <w:widowControl w:val="0"/>
        <w:numPr>
          <w:ilvl w:val="0"/>
          <w:numId w:val="63"/>
        </w:numPr>
        <w:shd w:val="clear" w:color="auto" w:fill="auto"/>
        <w:tabs>
          <w:tab w:pos="589" w:val="left"/>
        </w:tabs>
        <w:bidi w:val="0"/>
        <w:spacing w:before="0" w:after="0" w:line="187" w:lineRule="auto"/>
        <w:ind w:left="0" w:right="0"/>
        <w:jc w:val="both"/>
      </w:pPr>
      <w:bookmarkStart w:id="1367" w:name="bookmark1367"/>
      <w:bookmarkEnd w:id="1367"/>
      <w:r>
        <w:rPr>
          <w:spacing w:val="0"/>
          <w:w w:val="100"/>
          <w:position w:val="0"/>
        </w:rPr>
        <w:t>централизованное хранение данных о проездах транспортных средств с нескольких контрольно-пропускных пунктов;</w:t>
      </w:r>
    </w:p>
    <w:p>
      <w:pPr>
        <w:pStyle w:val="Style12"/>
        <w:keepNext w:val="0"/>
        <w:keepLines w:val="0"/>
        <w:widowControl w:val="0"/>
        <w:numPr>
          <w:ilvl w:val="0"/>
          <w:numId w:val="63"/>
        </w:numPr>
        <w:shd w:val="clear" w:color="auto" w:fill="auto"/>
        <w:tabs>
          <w:tab w:pos="596" w:val="left"/>
        </w:tabs>
        <w:bidi w:val="0"/>
        <w:spacing w:before="0" w:after="0" w:line="151" w:lineRule="auto"/>
        <w:ind w:left="0" w:right="0"/>
        <w:jc w:val="both"/>
      </w:pPr>
      <w:bookmarkStart w:id="1368" w:name="bookmark1368"/>
      <w:bookmarkEnd w:id="1368"/>
      <w:r>
        <w:rPr>
          <w:spacing w:val="0"/>
          <w:w w:val="100"/>
          <w:position w:val="0"/>
        </w:rPr>
        <w:t xml:space="preserve">поддержка передачи информации по каналам </w:t>
      </w:r>
      <w:r>
        <w:rPr>
          <w:spacing w:val="0"/>
          <w:w w:val="100"/>
          <w:position w:val="0"/>
        </w:rPr>
        <w:t>Wi-Fi, 3G, LTE;</w:t>
      </w:r>
    </w:p>
    <w:p>
      <w:pPr>
        <w:pStyle w:val="Style12"/>
        <w:keepNext w:val="0"/>
        <w:keepLines w:val="0"/>
        <w:widowControl w:val="0"/>
        <w:numPr>
          <w:ilvl w:val="0"/>
          <w:numId w:val="63"/>
        </w:numPr>
        <w:shd w:val="clear" w:color="auto" w:fill="auto"/>
        <w:tabs>
          <w:tab w:pos="596" w:val="left"/>
        </w:tabs>
        <w:bidi w:val="0"/>
        <w:spacing w:before="0" w:after="200" w:line="151" w:lineRule="auto"/>
        <w:ind w:left="0" w:right="0"/>
        <w:jc w:val="both"/>
      </w:pPr>
      <w:bookmarkStart w:id="1369" w:name="bookmark1369"/>
      <w:bookmarkEnd w:id="1369"/>
      <w:r>
        <w:rPr>
          <w:spacing w:val="0"/>
          <w:w w:val="100"/>
          <w:position w:val="0"/>
        </w:rPr>
        <w:t>формирование отчетов по номеру, дате, времени, направлению и т.п.</w:t>
      </w:r>
    </w:p>
    <w:p>
      <w:pPr>
        <w:widowControl w:val="0"/>
        <w:jc w:val="center"/>
        <w:rPr>
          <w:sz w:val="2"/>
          <w:szCs w:val="2"/>
        </w:rPr>
      </w:pPr>
      <w:r>
        <w:drawing>
          <wp:inline>
            <wp:extent cx="4761230" cy="3810000"/>
            <wp:docPr id="93" name="Picutre 93"/>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7"/>
                    <a:stretch/>
                  </pic:blipFill>
                  <pic:spPr>
                    <a:xfrm>
                      <a:ext cx="4761230" cy="381000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spacing w:val="0"/>
          <w:w w:val="100"/>
          <w:position w:val="0"/>
        </w:rPr>
        <w:t>Рис. 12. Изображения с камер видеонаблюдения</w:t>
      </w:r>
    </w:p>
    <w:p>
      <w:pPr>
        <w:widowControl w:val="0"/>
        <w:spacing w:after="199" w:line="1" w:lineRule="exact"/>
      </w:pP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Система автоматической фото-видео-фиксации нарушений правил дорожного движения предназначена для информационно-технологического и аналитического обеспечения процесса контроля за движением автотранспорта на автотрассах, перекрестках и пешеходных переходах, оперативного анализа дорожной ситуации </w:t>
      </w:r>
      <w:r>
        <w:rPr>
          <w:spacing w:val="0"/>
          <w:w w:val="100"/>
          <w:position w:val="0"/>
        </w:rPr>
        <w:t>и доведения требуемой информации до пользователей, обладающих правом досту</w:t>
        <w:softHyphen/>
        <w:t>па. Использование системы позволяет снизить аварийность, повысить дисциплин у водителей и пешеходов, контролировать дорожную ситуацию для организации управления транспортными потоками, оперативно фиксировать правонарушения транспортным средством, формируя постановления.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видео-аналитики обладает возможностью реализации следующих функций:</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0" w:name="bookmark1370"/>
      <w:bookmarkEnd w:id="1370"/>
      <w:r>
        <w:rPr>
          <w:spacing w:val="0"/>
          <w:w w:val="100"/>
          <w:position w:val="0"/>
        </w:rPr>
        <w:t>обнаружение скопления людей;</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1" w:name="bookmark1371"/>
      <w:bookmarkEnd w:id="1371"/>
      <w:r>
        <w:rPr>
          <w:spacing w:val="0"/>
          <w:w w:val="100"/>
          <w:position w:val="0"/>
        </w:rPr>
        <w:t>выявление фактов неадекватного движения человека;</w:t>
      </w:r>
    </w:p>
    <w:p>
      <w:pPr>
        <w:pStyle w:val="Style12"/>
        <w:keepNext w:val="0"/>
        <w:keepLines w:val="0"/>
        <w:widowControl w:val="0"/>
        <w:numPr>
          <w:ilvl w:val="0"/>
          <w:numId w:val="63"/>
        </w:numPr>
        <w:shd w:val="clear" w:color="auto" w:fill="auto"/>
        <w:tabs>
          <w:tab w:pos="584" w:val="left"/>
        </w:tabs>
        <w:bidi w:val="0"/>
        <w:spacing w:before="0" w:after="0" w:line="187" w:lineRule="auto"/>
        <w:ind w:left="0" w:right="0"/>
        <w:jc w:val="both"/>
      </w:pPr>
      <w:bookmarkStart w:id="1372" w:name="bookmark1372"/>
      <w:bookmarkEnd w:id="1372"/>
      <w:r>
        <w:rPr>
          <w:spacing w:val="0"/>
          <w:w w:val="100"/>
          <w:position w:val="0"/>
        </w:rPr>
        <w:t>индексирование событий в условиях дорожного движения (плотность потока, заторы, массовое скопление автотранспорта), в том числе в парковочных зонах;</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3" w:name="bookmark1373"/>
      <w:bookmarkEnd w:id="1373"/>
      <w:r>
        <w:rPr>
          <w:spacing w:val="0"/>
          <w:w w:val="100"/>
          <w:position w:val="0"/>
        </w:rPr>
        <w:t>фиксация оставленных / исчезнувших предметов и их владельцев;</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4" w:name="bookmark1374"/>
      <w:bookmarkEnd w:id="1374"/>
      <w:r>
        <w:rPr>
          <w:spacing w:val="0"/>
          <w:w w:val="100"/>
          <w:position w:val="0"/>
        </w:rPr>
        <w:t>фиксация повышенной активности людей в контролируемой зоне;</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5" w:name="bookmark1375"/>
      <w:bookmarkEnd w:id="1375"/>
      <w:r>
        <w:rPr>
          <w:spacing w:val="0"/>
          <w:w w:val="100"/>
          <w:position w:val="0"/>
        </w:rPr>
        <w:t>фиксация задымления и открытого огня;</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6" w:name="bookmark1376"/>
      <w:bookmarkEnd w:id="1376"/>
      <w:r>
        <w:rPr>
          <w:spacing w:val="0"/>
          <w:w w:val="100"/>
          <w:position w:val="0"/>
        </w:rPr>
        <w:t>фиксация фактов пересечения запрещенной зоны (проезд, проход);</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7" w:name="bookmark1377"/>
      <w:bookmarkEnd w:id="1377"/>
      <w:r>
        <w:rPr>
          <w:spacing w:val="0"/>
          <w:w w:val="100"/>
          <w:position w:val="0"/>
        </w:rPr>
        <w:t>фиксация драки;</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8" w:name="bookmark1378"/>
      <w:bookmarkEnd w:id="1378"/>
      <w:r>
        <w:rPr>
          <w:spacing w:val="0"/>
          <w:w w:val="100"/>
          <w:position w:val="0"/>
        </w:rPr>
        <w:t>фиксация бега;</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79" w:name="bookmark1379"/>
      <w:bookmarkEnd w:id="1379"/>
      <w:r>
        <w:rPr>
          <w:spacing w:val="0"/>
          <w:w w:val="100"/>
          <w:position w:val="0"/>
        </w:rPr>
        <w:t>детектор качества изображения;</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80" w:name="bookmark1380"/>
      <w:bookmarkEnd w:id="1380"/>
      <w:r>
        <w:rPr>
          <w:spacing w:val="0"/>
          <w:w w:val="100"/>
          <w:position w:val="0"/>
        </w:rPr>
        <w:t>подсчет людей в заданной зоне;</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81" w:name="bookmark1381"/>
      <w:bookmarkEnd w:id="1381"/>
      <w:r>
        <w:rPr>
          <w:spacing w:val="0"/>
          <w:w w:val="100"/>
          <w:position w:val="0"/>
        </w:rPr>
        <w:t>фиксация очереди;</w:t>
      </w:r>
    </w:p>
    <w:p>
      <w:pPr>
        <w:pStyle w:val="Style12"/>
        <w:keepNext w:val="0"/>
        <w:keepLines w:val="0"/>
        <w:widowControl w:val="0"/>
        <w:numPr>
          <w:ilvl w:val="0"/>
          <w:numId w:val="63"/>
        </w:numPr>
        <w:shd w:val="clear" w:color="auto" w:fill="auto"/>
        <w:tabs>
          <w:tab w:pos="591" w:val="left"/>
        </w:tabs>
        <w:bidi w:val="0"/>
        <w:spacing w:before="0" w:after="40" w:line="151" w:lineRule="auto"/>
        <w:ind w:left="0" w:right="0"/>
        <w:jc w:val="both"/>
      </w:pPr>
      <w:bookmarkStart w:id="1382" w:name="bookmark1382"/>
      <w:bookmarkEnd w:id="1382"/>
      <w:r>
        <w:rPr>
          <w:spacing w:val="0"/>
          <w:w w:val="100"/>
          <w:position w:val="0"/>
        </w:rPr>
        <w:t>детектор звука;</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83" w:name="bookmark1383"/>
      <w:bookmarkEnd w:id="1383"/>
      <w:r>
        <w:rPr>
          <w:spacing w:val="0"/>
          <w:w w:val="100"/>
          <w:position w:val="0"/>
        </w:rPr>
        <w:t>фиксация зон активности;</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384" w:name="bookmark1384"/>
      <w:bookmarkEnd w:id="1384"/>
      <w:r>
        <w:rPr>
          <w:spacing w:val="0"/>
          <w:w w:val="100"/>
          <w:position w:val="0"/>
        </w:rPr>
        <w:t>фиксация прохода людей в заданном направлении (входы, выходы, и т.п.);</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отображение человека или автомобиля в зоне наблюдения (улицы, площади).</w:t>
      </w:r>
    </w:p>
    <w:p>
      <w:pPr>
        <w:pStyle w:val="Style42"/>
        <w:keepNext/>
        <w:keepLines/>
        <w:widowControl w:val="0"/>
        <w:shd w:val="clear" w:color="auto" w:fill="auto"/>
        <w:bidi w:val="0"/>
        <w:spacing w:before="0" w:after="200"/>
        <w:ind w:left="0" w:right="0" w:firstLine="0"/>
        <w:jc w:val="both"/>
      </w:pPr>
      <w:bookmarkStart w:id="1385" w:name="bookmark1385"/>
      <w:bookmarkStart w:id="1386" w:name="bookmark1386"/>
      <w:bookmarkStart w:id="1387" w:name="bookmark1387"/>
      <w:r>
        <w:rPr>
          <w:spacing w:val="0"/>
          <w:w w:val="100"/>
          <w:position w:val="0"/>
        </w:rPr>
        <w:t>Литература</w:t>
      </w:r>
      <w:bookmarkEnd w:id="1385"/>
      <w:bookmarkEnd w:id="1386"/>
      <w:bookmarkEnd w:id="1387"/>
    </w:p>
    <w:p>
      <w:pPr>
        <w:pStyle w:val="Style44"/>
        <w:keepNext w:val="0"/>
        <w:keepLines w:val="0"/>
        <w:widowControl w:val="0"/>
        <w:shd w:val="clear" w:color="auto" w:fill="auto"/>
        <w:bidi w:val="0"/>
        <w:spacing w:before="0" w:line="240" w:lineRule="auto"/>
        <w:ind w:right="0"/>
        <w:jc w:val="both"/>
      </w:pPr>
      <w:r>
        <w:rPr>
          <w:spacing w:val="0"/>
          <w:w w:val="100"/>
          <w:position w:val="0"/>
        </w:rPr>
        <w:t>Распоряжение Правительства Российской Федерации от 27 августа 2005 г. № 1314-р «Об одобрении Концепции федеральной системы мониторинга критически важных объектов и (или) потенци</w:t>
        <w:softHyphen/>
        <w:t>ально опасных объектов инфраструктуры Российской Федерации и опасных грузов».</w:t>
      </w:r>
    </w:p>
    <w:p>
      <w:pPr>
        <w:pStyle w:val="Style44"/>
        <w:keepNext w:val="0"/>
        <w:keepLines w:val="0"/>
        <w:widowControl w:val="0"/>
        <w:shd w:val="clear" w:color="auto" w:fill="auto"/>
        <w:bidi w:val="0"/>
        <w:spacing w:before="0" w:line="240" w:lineRule="auto"/>
        <w:ind w:right="0"/>
        <w:jc w:val="both"/>
      </w:pPr>
      <w:r>
        <w:rPr>
          <w:spacing w:val="0"/>
          <w:w w:val="100"/>
          <w:position w:val="0"/>
        </w:rPr>
        <w:t>Предупреждение и ликвидация чрезвычайных ситуаций: Учебное пособие для органов управления РСЧС: Учеб. пособ. / Под общ. ред. Ю. Л. Воробьева. М.: Крук, 2002. 368 с.</w:t>
      </w:r>
    </w:p>
    <w:p>
      <w:pPr>
        <w:pStyle w:val="Style44"/>
        <w:keepNext w:val="0"/>
        <w:keepLines w:val="0"/>
        <w:widowControl w:val="0"/>
        <w:shd w:val="clear" w:color="auto" w:fill="auto"/>
        <w:bidi w:val="0"/>
        <w:spacing w:before="0" w:after="120" w:line="240" w:lineRule="auto"/>
        <w:ind w:right="0"/>
        <w:jc w:val="both"/>
      </w:pPr>
      <w:r>
        <w:rPr>
          <w:i/>
          <w:iCs/>
          <w:spacing w:val="0"/>
          <w:w w:val="100"/>
          <w:position w:val="0"/>
        </w:rPr>
        <w:t>С. А. Буланенков и др.</w:t>
      </w:r>
      <w:r>
        <w:rPr>
          <w:spacing w:val="0"/>
          <w:w w:val="100"/>
          <w:position w:val="0"/>
        </w:rPr>
        <w:t xml:space="preserve"> Защита населения и территорий в чрезвычайных ситуациях: Учеб. пособ. / Под общ. ред. М. И. Фалеева. Калуга: Облиздат, 2001. 479 с.</w:t>
      </w:r>
    </w:p>
    <w:p>
      <w:pPr>
        <w:pStyle w:val="Style35"/>
        <w:keepNext w:val="0"/>
        <w:keepLines w:val="0"/>
        <w:widowControl w:val="0"/>
        <w:shd w:val="clear" w:color="auto" w:fill="auto"/>
        <w:bidi w:val="0"/>
        <w:spacing w:before="0" w:line="240" w:lineRule="auto"/>
        <w:ind w:right="0"/>
        <w:jc w:val="left"/>
      </w:pPr>
      <w:r>
        <w:rPr>
          <w:spacing w:val="0"/>
          <w:w w:val="100"/>
          <w:position w:val="0"/>
        </w:rPr>
        <w:t>Тема 6. Организация работы оперативной дежурной смены по приему и отработке вызова (сообщения о происшествии) в рамках системы-112</w:t>
      </w:r>
    </w:p>
    <w:p>
      <w:pPr>
        <w:pStyle w:val="Style29"/>
        <w:keepNext w:val="0"/>
        <w:keepLines w:val="0"/>
        <w:widowControl w:val="0"/>
        <w:shd w:val="clear" w:color="auto" w:fill="auto"/>
        <w:bidi w:val="0"/>
        <w:spacing w:before="0" w:after="460" w:line="290" w:lineRule="auto"/>
        <w:ind w:left="300" w:right="0" w:hanging="300"/>
        <w:jc w:val="left"/>
        <w:rPr>
          <w:sz w:val="20"/>
          <w:szCs w:val="20"/>
        </w:rPr>
      </w:pPr>
      <w:r>
        <w:rPr>
          <w:rFonts w:ascii="Arial" w:eastAsia="Arial" w:hAnsi="Arial" w:cs="Arial"/>
          <w:spacing w:val="0"/>
          <w:w w:val="100"/>
          <w:position w:val="0"/>
          <w:sz w:val="20"/>
          <w:szCs w:val="20"/>
        </w:rPr>
        <w:t>6.1. Алгоритм действий операторов системы-112 при получении сообщения о происшествии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Система-112, является источником получения первичной информации о про</w:t>
        <w:softHyphen/>
        <w:t>исшествиях и чрезвычайных ситуациях.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унификации процессов передачи информации, повышения эффективности информационного взаимодействия дежурно-диспетчерских служб экстренных опера</w:t>
        <w:softHyphen/>
        <w:t>тивных служб и обеспечения однократного ввода данных в систему-112 разработана и согласована со всеми заинтересованными федеральными органами исполнительной власти унифицированная карточка информационного обмена системы-112.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Унифицированная карточка информационного обмена имеет единую для всех общую часть и специфическую часть для каждой экстренной оперативной службы.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Унифицированная часть карточки информационного обмена в системе-112 состоит из следующих блоков:</w:t>
      </w:r>
    </w:p>
    <w:p>
      <w:pPr>
        <w:pStyle w:val="Style12"/>
        <w:keepNext w:val="0"/>
        <w:keepLines w:val="0"/>
        <w:widowControl w:val="0"/>
        <w:numPr>
          <w:ilvl w:val="0"/>
          <w:numId w:val="63"/>
        </w:numPr>
        <w:shd w:val="clear" w:color="auto" w:fill="auto"/>
        <w:tabs>
          <w:tab w:pos="580" w:val="left"/>
        </w:tabs>
        <w:bidi w:val="0"/>
        <w:spacing w:before="0" w:after="0" w:line="151" w:lineRule="auto"/>
        <w:ind w:left="0" w:right="0"/>
        <w:jc w:val="both"/>
      </w:pPr>
      <w:bookmarkStart w:id="1388" w:name="bookmark1388"/>
      <w:bookmarkEnd w:id="1388"/>
      <w:r>
        <w:rPr>
          <w:spacing w:val="0"/>
          <w:w w:val="100"/>
          <w:position w:val="0"/>
        </w:rPr>
        <w:t>Служебная информация;</w:t>
      </w:r>
    </w:p>
    <w:p>
      <w:pPr>
        <w:pStyle w:val="Style12"/>
        <w:keepNext w:val="0"/>
        <w:keepLines w:val="0"/>
        <w:widowControl w:val="0"/>
        <w:numPr>
          <w:ilvl w:val="0"/>
          <w:numId w:val="63"/>
        </w:numPr>
        <w:shd w:val="clear" w:color="auto" w:fill="auto"/>
        <w:tabs>
          <w:tab w:pos="580" w:val="left"/>
        </w:tabs>
        <w:bidi w:val="0"/>
        <w:spacing w:before="0" w:after="0" w:line="151" w:lineRule="auto"/>
        <w:ind w:left="0" w:right="0"/>
        <w:jc w:val="both"/>
      </w:pPr>
      <w:bookmarkStart w:id="1389" w:name="bookmark1389"/>
      <w:bookmarkEnd w:id="1389"/>
      <w:r>
        <w:rPr>
          <w:spacing w:val="0"/>
          <w:w w:val="100"/>
          <w:position w:val="0"/>
        </w:rPr>
        <w:t>Сведения о телефоне, с которого принят звонок (автоматически заполняется);</w:t>
      </w:r>
    </w:p>
    <w:p>
      <w:pPr>
        <w:pStyle w:val="Style12"/>
        <w:keepNext w:val="0"/>
        <w:keepLines w:val="0"/>
        <w:widowControl w:val="0"/>
        <w:numPr>
          <w:ilvl w:val="0"/>
          <w:numId w:val="63"/>
        </w:numPr>
        <w:shd w:val="clear" w:color="auto" w:fill="auto"/>
        <w:tabs>
          <w:tab w:pos="580" w:val="left"/>
        </w:tabs>
        <w:bidi w:val="0"/>
        <w:spacing w:before="0" w:after="0" w:line="151" w:lineRule="auto"/>
        <w:ind w:left="0" w:right="0"/>
        <w:jc w:val="both"/>
      </w:pPr>
      <w:bookmarkStart w:id="1390" w:name="bookmark1390"/>
      <w:bookmarkEnd w:id="1390"/>
      <w:r>
        <w:rPr>
          <w:spacing w:val="0"/>
          <w:w w:val="100"/>
          <w:position w:val="0"/>
        </w:rPr>
        <w:t>Сведения об источнике информации (заполняется со слов заявителя);</w:t>
      </w:r>
    </w:p>
    <w:p>
      <w:pPr>
        <w:pStyle w:val="Style12"/>
        <w:keepNext w:val="0"/>
        <w:keepLines w:val="0"/>
        <w:widowControl w:val="0"/>
        <w:numPr>
          <w:ilvl w:val="0"/>
          <w:numId w:val="63"/>
        </w:numPr>
        <w:shd w:val="clear" w:color="auto" w:fill="auto"/>
        <w:tabs>
          <w:tab w:pos="580" w:val="left"/>
        </w:tabs>
        <w:bidi w:val="0"/>
        <w:spacing w:before="0" w:after="0" w:line="151" w:lineRule="auto"/>
        <w:ind w:left="0" w:right="0"/>
        <w:jc w:val="both"/>
      </w:pPr>
      <w:bookmarkStart w:id="1391" w:name="bookmark1391"/>
      <w:bookmarkEnd w:id="1391"/>
      <w:r>
        <w:rPr>
          <w:spacing w:val="0"/>
          <w:w w:val="100"/>
          <w:position w:val="0"/>
        </w:rPr>
        <w:t>Сведения о месте происшествия (заполняется со слов заявителя);</w:t>
      </w:r>
    </w:p>
    <w:p>
      <w:pPr>
        <w:pStyle w:val="Style12"/>
        <w:keepNext w:val="0"/>
        <w:keepLines w:val="0"/>
        <w:widowControl w:val="0"/>
        <w:numPr>
          <w:ilvl w:val="0"/>
          <w:numId w:val="63"/>
        </w:numPr>
        <w:shd w:val="clear" w:color="auto" w:fill="auto"/>
        <w:tabs>
          <w:tab w:pos="580" w:val="left"/>
        </w:tabs>
        <w:bidi w:val="0"/>
        <w:spacing w:before="0" w:after="0" w:line="151" w:lineRule="auto"/>
        <w:ind w:left="0" w:right="0"/>
        <w:jc w:val="both"/>
      </w:pPr>
      <w:bookmarkStart w:id="1392" w:name="bookmark1392"/>
      <w:bookmarkEnd w:id="1392"/>
      <w:r>
        <w:rPr>
          <w:spacing w:val="0"/>
          <w:w w:val="100"/>
          <w:position w:val="0"/>
        </w:rPr>
        <w:t>Сведения о самом происшествии (заполняется со слов заявителя).</w:t>
      </w:r>
    </w:p>
    <w:p>
      <w:pPr>
        <w:pStyle w:val="Style12"/>
        <w:keepNext w:val="0"/>
        <w:keepLines w:val="0"/>
        <w:widowControl w:val="0"/>
        <w:numPr>
          <w:ilvl w:val="0"/>
          <w:numId w:val="63"/>
        </w:numPr>
        <w:shd w:val="clear" w:color="auto" w:fill="auto"/>
        <w:tabs>
          <w:tab w:pos="577" w:val="left"/>
        </w:tabs>
        <w:bidi w:val="0"/>
        <w:spacing w:before="0" w:after="0" w:line="223" w:lineRule="auto"/>
        <w:ind w:left="0" w:right="0"/>
        <w:jc w:val="both"/>
      </w:pPr>
      <w:bookmarkStart w:id="1393" w:name="bookmark1393"/>
      <w:bookmarkEnd w:id="1393"/>
      <w:r>
        <w:rPr>
          <w:spacing w:val="0"/>
          <w:w w:val="100"/>
          <w:position w:val="0"/>
        </w:rPr>
        <w:t>Специфическая часть карточки динамически раскрывается в зависимости от того, в какую службу она поступает—«01», «02», «03» и т.д. При этом диспет</w:t>
        <w:softHyphen/>
        <w:t>чер соответствующей службы не вводит данные заново, а продолжает заполнять карточку, имея уже при этом первичную информацию, введенную оператором системы-112. Это в значительной степени сокращает время приема и обработки вызова.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Необходимо отметить, что контроль за реагированием на происшествие, ана</w:t>
        <w:softHyphen/>
        <w:t xml:space="preserve">лиз и ввод в базу данных информации, полученной по результатам реагирования, </w:t>
      </w:r>
      <w:r>
        <w:rPr>
          <w:spacing w:val="0"/>
          <w:w w:val="100"/>
          <w:position w:val="0"/>
        </w:rPr>
        <w:t>уточнение и корректировка действий привлеченных дежурно-диспетчерских служб экстренных оперативных служб, информирование взаимодействующих дежурно-диспетчерских служб экстренных оперативных служб об оперативной обстановке о принятых и реализуемых мерах осуществляется диспетчерским персоналом единых дежурно-диспетчерских служб муниципальных образо</w:t>
        <w:softHyphen/>
        <w:t>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Вызов по единому номеру «112» поступает оператору-112 в центр обработки вызовов (ЦОВ-АЦ, РЦОВ, ЦОВ-ЕДДС) в зависимости от территориального расположения абонента. При этом в единой базе данных ведется автоматическая запись разговора оператора с абонентом и сохраняется данные унифицированной карточки информационного обмена.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Если в момент поступления вызова в ЦОВ-ЕДДС нет свободного оператора, вызов переводится на оператора ЦОВ-АЦ или РЦОВ. При этом происходит определение номера телефона абонента и сопоставление его с имеющимися в системе списками.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наличии нескольких свободных операторов распределение вызовов в си</w:t>
        <w:softHyphen/>
        <w:t>стеме-112 осуществляется в автоматическом режиме с учетом общего времени загрузки каждого оператора с начала смены.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Оператор-112 при приеме вызова о происшествии заполняет общую и, при необходимости, специфическую часть унифицированной карточки информаци</w:t>
        <w:softHyphen/>
        <w:t>онного обмена (информационная карточка).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Под унифицированной карточкой информационного обмена понимается до</w:t>
        <w:softHyphen/>
        <w:t>кумент единой базы данных системы-112, доступ к которому имеют все ДДС, привлекаемые к реагированию. Под передачей унифицированной карточки ин</w:t>
        <w:softHyphen/>
        <w:t>формационного обмена между ДДС понимается извещение соответствующей ДДС о создании (корректировке) информационной карточки, относящейся к компетенции соответствующей 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отсутствии необходимости экстренного реагирования должна быть обе</w:t>
        <w:softHyphen/>
        <w:t xml:space="preserve">спечена возможность перевода вызова на </w:t>
      </w:r>
      <w:r>
        <w:rPr>
          <w:spacing w:val="0"/>
          <w:w w:val="100"/>
          <w:position w:val="0"/>
        </w:rPr>
        <w:t xml:space="preserve">IVR </w:t>
      </w:r>
      <w:r>
        <w:rPr>
          <w:spacing w:val="0"/>
          <w:w w:val="100"/>
          <w:position w:val="0"/>
        </w:rPr>
        <w:t>для предоставления позвонившему информации по стандартным вопросам или доступ к базе знаний подсистемы консультативного обслуживания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необходимости экстренного реагирования на происшествие оператор-112 в ходе первичного заполнения унифицированной карточки информационного обмена, руководствуясь уточненными критериями передачи информации, указан</w:t>
        <w:softHyphen/>
        <w:t>ными в двухсторонних соглашениях по организации взаимодействия между ЕДДС и ДДС, принимает решение о привлекаемых для реагирования ДДС и завершает вызов или перенаправляет вызов в соответствующую 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перенаправлении вызова в ДДС оператор-112 одновременно в автома</w:t>
        <w:softHyphen/>
        <w:t>тизированном режиме передает диспетчеру ДДС унифицированную карточку информационного обмена, заполненную в электронном виде в ходе первичного опроса. Оператор-112 дожидается ответа диспетчера ДДС, подтверждения полу</w:t>
        <w:softHyphen/>
        <w:t>чения заполненной информационной карточки и подтверждения о соответствии поступившего вызова зоне ответственности данной 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Если в режиме конференции отпадает необходимость участия в ней опе</w:t>
        <w:softHyphen/>
        <w:t>ратора-112, то после получения подтверждений оператор-112 отключается от абонента.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внезапном прерывании вызова оператор осуществляет обратный дозвон до позвонившего абонента. В случае невозможности продолжения разговора (абонент не отвечает) оператор-112 действует, исходя из уже полученной информации.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самостоятельном завершении вызова оператор-112 определяет перечень ДДС, силы и средства, которых необходимо привлечь для реагирования на по</w:t>
        <w:softHyphen/>
        <w:t>ступивший вызов, вносит список ДДС в унифицированную карточку информа</w:t>
        <w:softHyphen/>
        <w:t>ционного обмена и, используя автоматизированную информационную систему, направляет ее адресатам.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Автоматически информационная карточка сохраняется в базе данных автома</w:t>
        <w:softHyphen/>
        <w:t>тизированной информационной системы-112.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После отправки унифицированной карточки информационного обмена в ДДС оператор-112 контролирует подтверждение получения информационной карточки.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Диспетчер ДДС после получения информационной карточки организует реагирование на вызов. При необходимости, диспетчер уточняет информацию о происшествии по контактному телефону позвонившего.</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Все действия по реагированию диспетчер ДДС вносит в информационную карточку.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После завершения реагирования диспетчер ДДС ставит в информационной карточке соответствующую отметку и отправляет информационную карточку диспетчеру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Если к реагированию на вызов о происшествии привлекаются одна или несколь</w:t>
        <w:softHyphen/>
        <w:t>ко ДДС, информационная карточка автоматически направляется на рабочее место диспетчера ЕДДС соответствующего муниципального образования. Диспетчер ЕДДС подтверждает получение информационной карточки. При привлечении нескольких ДДС диспетчер ЕДДС отвечает за организацию их взаимодействия, корректировку действий, обеспечение информацией системы мониторинга, дове</w:t>
        <w:softHyphen/>
        <w:t>дение новой информации по данному происшествию. При получении любой ин</w:t>
        <w:softHyphen/>
        <w:t>формационной карточки диспетчер ЕДДС осуществляет контроль своевременного закрытия информационной карточки диспетчерами ДДС, анализирует данные по результатам реагирования и, при необходимости, вносит записи в специфичную часть информационной карточки, касающуюся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После завершения реагирования всеми участвующими ДДС диспетчер ЕДДС закрывает информационную карточку.</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передаче от оператора-112 голосового вызова о ЧС диспетчерский персонал ЕДДС, при необходимости, заполняет или корректирует общую и специфическую части унифицированной карточки информационного обмена и завершает вызов.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Информационная карточка вызова о происшествии находится в базе данных системы-112 и доступна всем ДДС, привлеченным к реагированию. Каждая ДДС имеет возможность корректировки своей специфической части информационной карточки.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Диспетчер ЕДДС координирует действия всех ДДС по реагированию на ЧС. Для координации действий ДДС диспетчер следит за изменениями в информационной карточке, вносимыми диспетчерами ДДС, уточняет у них по имеющимся каналам связи информацию о действиях подчиненных им сил, в случае масштабной ЧС доводит информацию до руководства для принятия оперативных решений.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реагировании с привлечением нескольких ДДС диспетчер ЕДДС может самостоятельно принимать решения по управлению ликвидацией происшествия. Диспетчер ЕДДС по телефону доводит до диспетчеров ДДС информацию о при</w:t>
        <w:softHyphen/>
        <w:t>нятых решениях и вносит соответствующую запись в информационную карточку. Если ликвидация одного происшествия (ЧС) происходит на нескольких участках, диспетчер ЕДДС также доводит до всех ДДС оперативную информацию о ходе ликвидации последствий на всех участках и необходимых действиях на каждом участке, ставит задачи по привлечению дополнительных сил.</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Всю информацию о ходе и результатах ликвидации последствий ЧС диспетчер ЕДДС вносит в информационную карточку и доводит до оперативного дежурного ЦУКС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необходимости, диспетчерский персонал ЕДДС осуществляет оповещение населения о возможных угрозах и рекомендуемых действиях.</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Для любого происшествия, находящегося на контроле в ЕДДС, диспетчер ЕДДС осуществляет снятие вызова (соответственно, информационной карточки) с контроля только после получения информации о завершении реагирования от всех привлекаемых ДДС и окончательного заполнения информационной карточки.</w:t>
      </w:r>
    </w:p>
    <w:p>
      <w:pPr>
        <w:pStyle w:val="Style42"/>
        <w:keepNext/>
        <w:keepLines/>
        <w:widowControl w:val="0"/>
        <w:shd w:val="clear" w:color="auto" w:fill="auto"/>
        <w:bidi w:val="0"/>
        <w:spacing w:before="0"/>
        <w:ind w:left="0" w:right="0" w:firstLine="0"/>
        <w:jc w:val="both"/>
      </w:pPr>
      <w:bookmarkStart w:id="1394" w:name="bookmark1394"/>
      <w:bookmarkStart w:id="1395" w:name="bookmark1395"/>
      <w:bookmarkStart w:id="1396" w:name="bookmark1396"/>
      <w:r>
        <w:rPr>
          <w:spacing w:val="0"/>
          <w:w w:val="100"/>
          <w:position w:val="0"/>
        </w:rPr>
        <w:t>Литература</w:t>
      </w:r>
      <w:bookmarkEnd w:id="1394"/>
      <w:bookmarkEnd w:id="1395"/>
      <w:bookmarkEnd w:id="1396"/>
    </w:p>
    <w:p>
      <w:pPr>
        <w:pStyle w:val="Style44"/>
        <w:keepNext w:val="0"/>
        <w:keepLines w:val="0"/>
        <w:widowControl w:val="0"/>
        <w:shd w:val="clear" w:color="auto" w:fill="auto"/>
        <w:bidi w:val="0"/>
        <w:spacing w:before="0" w:line="240" w:lineRule="auto"/>
        <w:ind w:right="0"/>
        <w:jc w:val="both"/>
      </w:pPr>
      <w:r>
        <w:rPr>
          <w:i/>
          <w:iCs/>
          <w:spacing w:val="0"/>
          <w:w w:val="100"/>
          <w:position w:val="0"/>
        </w:rPr>
        <w:t>Качанов С. А., Агеев С. В., Ковтун О. Б., Измалков В. А.</w:t>
      </w:r>
      <w:r>
        <w:rPr>
          <w:spacing w:val="0"/>
          <w:w w:val="100"/>
          <w:position w:val="0"/>
        </w:rPr>
        <w:t xml:space="preserve"> Алгоритм действия операторов системы-112 при получении сообщения о происшествии // Технологии гражданской безопасности. 2012. Т. 9. № 3 (33).С. 12-20.</w:t>
      </w:r>
    </w:p>
    <w:p>
      <w:pPr>
        <w:pStyle w:val="Style44"/>
        <w:keepNext w:val="0"/>
        <w:keepLines w:val="0"/>
        <w:widowControl w:val="0"/>
        <w:shd w:val="clear" w:color="auto" w:fill="auto"/>
        <w:bidi w:val="0"/>
        <w:spacing w:before="0" w:line="240" w:lineRule="auto"/>
        <w:ind w:right="0"/>
        <w:jc w:val="both"/>
      </w:pPr>
      <w:r>
        <w:rPr>
          <w:i/>
          <w:iCs/>
          <w:spacing w:val="0"/>
          <w:w w:val="100"/>
          <w:position w:val="0"/>
        </w:rPr>
        <w:t>Потемкина О. В. и др.</w:t>
      </w:r>
      <w:r>
        <w:rPr>
          <w:spacing w:val="0"/>
          <w:w w:val="100"/>
          <w:position w:val="0"/>
        </w:rPr>
        <w:t xml:space="preserve"> Подготовка персонала дежурно-диспетчерских служб в рамках функциониро</w:t>
        <w:softHyphen/>
        <w:t>вания системы обеспечения вызова экстренных оперативных служб по единому номеру «112»: Электрон. учеб. пособ. / Иваново: ФГБОУ ВО Ивановская пожарно-спасательная академия ГПС МЧС России, 2015. 161 с.</w:t>
      </w:r>
    </w:p>
    <w:p>
      <w:pPr>
        <w:pStyle w:val="Style44"/>
        <w:keepNext w:val="0"/>
        <w:keepLines w:val="0"/>
        <w:widowControl w:val="0"/>
        <w:shd w:val="clear" w:color="auto" w:fill="auto"/>
        <w:bidi w:val="0"/>
        <w:spacing w:before="0" w:after="120" w:line="240" w:lineRule="auto"/>
        <w:ind w:right="0"/>
        <w:jc w:val="both"/>
      </w:pPr>
      <w:r>
        <w:rPr>
          <w:i/>
          <w:iCs/>
          <w:spacing w:val="0"/>
          <w:w w:val="100"/>
          <w:position w:val="0"/>
        </w:rPr>
        <w:t>Корольков А. П. и др.</w:t>
      </w:r>
      <w:r>
        <w:rPr>
          <w:spacing w:val="0"/>
          <w:w w:val="100"/>
          <w:position w:val="0"/>
        </w:rPr>
        <w:t xml:space="preserve"> Подготовка персонала в рамках функционирования системы-112. Ч. I. Операто</w:t>
        <w:softHyphen/>
        <w:t>ры центров обработки вызовов. СПО «Протей», СПО «Исток-СМ»: Учеб.-метод. пособ. / СПб.: Санкт-Петербургский университет ГПС МЧС России, 2015. 120 с.</w:t>
      </w:r>
    </w:p>
    <w:p>
      <w:pPr>
        <w:pStyle w:val="Style37"/>
        <w:keepNext/>
        <w:keepLines/>
        <w:widowControl w:val="0"/>
        <w:numPr>
          <w:ilvl w:val="0"/>
          <w:numId w:val="67"/>
        </w:numPr>
        <w:shd w:val="clear" w:color="auto" w:fill="auto"/>
        <w:tabs>
          <w:tab w:pos="620" w:val="left"/>
        </w:tabs>
        <w:bidi w:val="0"/>
        <w:spacing w:before="0" w:after="0" w:line="240" w:lineRule="auto"/>
        <w:ind w:left="0" w:right="0" w:firstLine="0"/>
        <w:jc w:val="both"/>
      </w:pPr>
      <w:bookmarkStart w:id="1397" w:name="bookmark1397"/>
      <w:bookmarkStart w:id="1398" w:name="bookmark1398"/>
      <w:bookmarkStart w:id="1399" w:name="bookmark1399"/>
      <w:bookmarkStart w:id="1400" w:name="bookmark1400"/>
      <w:bookmarkEnd w:id="1399"/>
      <w:r>
        <w:rPr>
          <w:spacing w:val="0"/>
          <w:w w:val="100"/>
          <w:position w:val="0"/>
        </w:rPr>
        <w:t>Правила опроса заявителей, приема</w:t>
      </w:r>
      <w:bookmarkEnd w:id="1397"/>
      <w:bookmarkEnd w:id="1398"/>
      <w:bookmarkEnd w:id="1400"/>
    </w:p>
    <w:p>
      <w:pPr>
        <w:pStyle w:val="Style37"/>
        <w:keepNext/>
        <w:keepLines/>
        <w:widowControl w:val="0"/>
        <w:shd w:val="clear" w:color="auto" w:fill="auto"/>
        <w:bidi w:val="0"/>
        <w:spacing w:before="0" w:after="280"/>
        <w:ind w:left="0" w:right="0" w:firstLine="540"/>
        <w:jc w:val="both"/>
      </w:pPr>
      <w:bookmarkStart w:id="1397" w:name="bookmark1397"/>
      <w:bookmarkStart w:id="1398" w:name="bookmark1398"/>
      <w:bookmarkStart w:id="1401" w:name="bookmark1401"/>
      <w:r>
        <w:rPr>
          <w:spacing w:val="0"/>
          <w:w w:val="100"/>
          <w:position w:val="0"/>
        </w:rPr>
        <w:t>и регистрации вызова</w:t>
      </w:r>
      <w:bookmarkEnd w:id="1397"/>
      <w:bookmarkEnd w:id="1398"/>
      <w:bookmarkEnd w:id="1401"/>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приеме сообщения по телефону «112», других источников информации дежурный диспетчер ЕДДС обязан:</w:t>
      </w:r>
    </w:p>
    <w:p>
      <w:pPr>
        <w:pStyle w:val="Style12"/>
        <w:keepNext w:val="0"/>
        <w:keepLines w:val="0"/>
        <w:widowControl w:val="0"/>
        <w:numPr>
          <w:ilvl w:val="0"/>
          <w:numId w:val="69"/>
        </w:numPr>
        <w:shd w:val="clear" w:color="auto" w:fill="auto"/>
        <w:tabs>
          <w:tab w:pos="618" w:val="left"/>
        </w:tabs>
        <w:bidi w:val="0"/>
        <w:spacing w:before="0" w:after="0" w:line="240" w:lineRule="auto"/>
        <w:ind w:left="0" w:right="0"/>
        <w:jc w:val="both"/>
      </w:pPr>
      <w:bookmarkStart w:id="1402" w:name="bookmark1402"/>
      <w:bookmarkEnd w:id="1402"/>
      <w:r>
        <w:rPr>
          <w:spacing w:val="0"/>
          <w:w w:val="100"/>
          <w:position w:val="0"/>
        </w:rPr>
        <w:t>Представиться;</w:t>
      </w:r>
    </w:p>
    <w:p>
      <w:pPr>
        <w:pStyle w:val="Style12"/>
        <w:keepNext w:val="0"/>
        <w:keepLines w:val="0"/>
        <w:widowControl w:val="0"/>
        <w:numPr>
          <w:ilvl w:val="0"/>
          <w:numId w:val="69"/>
        </w:numPr>
        <w:shd w:val="clear" w:color="auto" w:fill="auto"/>
        <w:tabs>
          <w:tab w:pos="620" w:val="left"/>
        </w:tabs>
        <w:bidi w:val="0"/>
        <w:spacing w:before="0" w:after="0" w:line="240" w:lineRule="auto"/>
        <w:ind w:left="0" w:right="0"/>
        <w:jc w:val="both"/>
      </w:pPr>
      <w:bookmarkStart w:id="1403" w:name="bookmark1403"/>
      <w:bookmarkEnd w:id="1403"/>
      <w:r>
        <w:rPr>
          <w:spacing w:val="0"/>
          <w:w w:val="100"/>
          <w:position w:val="0"/>
        </w:rPr>
        <w:t>Быть предельно бдительным и внимательным к поступающим вызовам и немедленно отвечать на них;</w:t>
      </w:r>
    </w:p>
    <w:p>
      <w:pPr>
        <w:pStyle w:val="Style12"/>
        <w:keepNext w:val="0"/>
        <w:keepLines w:val="0"/>
        <w:widowControl w:val="0"/>
        <w:numPr>
          <w:ilvl w:val="0"/>
          <w:numId w:val="69"/>
        </w:numPr>
        <w:shd w:val="clear" w:color="auto" w:fill="auto"/>
        <w:tabs>
          <w:tab w:pos="637" w:val="left"/>
        </w:tabs>
        <w:bidi w:val="0"/>
        <w:spacing w:before="0" w:after="0" w:line="240" w:lineRule="auto"/>
        <w:ind w:left="0" w:right="0"/>
        <w:jc w:val="both"/>
      </w:pPr>
      <w:bookmarkStart w:id="1404" w:name="bookmark1404"/>
      <w:bookmarkEnd w:id="1404"/>
      <w:r>
        <w:rPr>
          <w:spacing w:val="0"/>
          <w:w w:val="100"/>
          <w:position w:val="0"/>
        </w:rPr>
        <w:t>Принимать все сообщения о ЧС и других происшествиях;</w:t>
      </w:r>
    </w:p>
    <w:p>
      <w:pPr>
        <w:pStyle w:val="Style12"/>
        <w:keepNext w:val="0"/>
        <w:keepLines w:val="0"/>
        <w:widowControl w:val="0"/>
        <w:numPr>
          <w:ilvl w:val="0"/>
          <w:numId w:val="69"/>
        </w:numPr>
        <w:shd w:val="clear" w:color="auto" w:fill="auto"/>
        <w:tabs>
          <w:tab w:pos="630" w:val="left"/>
        </w:tabs>
        <w:bidi w:val="0"/>
        <w:spacing w:before="0" w:after="0" w:line="240" w:lineRule="auto"/>
        <w:ind w:left="0" w:right="0"/>
        <w:jc w:val="both"/>
      </w:pPr>
      <w:bookmarkStart w:id="1405" w:name="bookmark1405"/>
      <w:bookmarkEnd w:id="1405"/>
      <w:r>
        <w:rPr>
          <w:spacing w:val="0"/>
          <w:w w:val="100"/>
          <w:position w:val="0"/>
        </w:rPr>
        <w:t>При разговоре с заявителем быть тактичным, вежливым, проявлять заботу о людях, вместе с тем активно и настойчиво выяснять необходимые данные для высылки спасательных подразделений на ликвидацию или предупреждение ЧС, других происшествий, о которых сообщает заявитель;</w:t>
      </w:r>
    </w:p>
    <w:p>
      <w:pPr>
        <w:pStyle w:val="Style12"/>
        <w:keepNext w:val="0"/>
        <w:keepLines w:val="0"/>
        <w:widowControl w:val="0"/>
        <w:numPr>
          <w:ilvl w:val="0"/>
          <w:numId w:val="69"/>
        </w:numPr>
        <w:shd w:val="clear" w:color="auto" w:fill="auto"/>
        <w:tabs>
          <w:tab w:pos="630" w:val="left"/>
        </w:tabs>
        <w:bidi w:val="0"/>
        <w:spacing w:before="0" w:after="0" w:line="240" w:lineRule="auto"/>
        <w:ind w:left="0" w:right="0"/>
        <w:jc w:val="both"/>
      </w:pPr>
      <w:bookmarkStart w:id="1406" w:name="bookmark1406"/>
      <w:bookmarkEnd w:id="1406"/>
      <w:r>
        <w:rPr>
          <w:spacing w:val="0"/>
          <w:w w:val="100"/>
          <w:position w:val="0"/>
        </w:rPr>
        <w:t>Дублировать вслух все полученные данные, которые сообщает заявитель, полностью фиксировать их в соответствующей документации;</w:t>
      </w:r>
    </w:p>
    <w:p>
      <w:pPr>
        <w:pStyle w:val="Style12"/>
        <w:keepNext w:val="0"/>
        <w:keepLines w:val="0"/>
        <w:widowControl w:val="0"/>
        <w:numPr>
          <w:ilvl w:val="0"/>
          <w:numId w:val="69"/>
        </w:numPr>
        <w:shd w:val="clear" w:color="auto" w:fill="auto"/>
        <w:tabs>
          <w:tab w:pos="635" w:val="left"/>
        </w:tabs>
        <w:bidi w:val="0"/>
        <w:spacing w:before="0" w:after="0" w:line="240" w:lineRule="auto"/>
        <w:ind w:left="0" w:right="0"/>
        <w:jc w:val="both"/>
      </w:pPr>
      <w:bookmarkStart w:id="1407" w:name="bookmark1407"/>
      <w:bookmarkEnd w:id="1407"/>
      <w:r>
        <w:rPr>
          <w:spacing w:val="0"/>
          <w:w w:val="100"/>
          <w:position w:val="0"/>
        </w:rPr>
        <w:t>При получении сообщений о ЧС, других происшествиях на объектах с массовым пребыванием людей, промышленных и других объектах на которые предусмотрен повышенный номер (ранг) вызова, объявлении руководителем ликвидации ЧС повышенного номера (ранга) вызова немедленно докладывать должностным лицам в порядке, определенном в Алгоритме действий дежурного диспетчера ЕДДС;</w:t>
      </w:r>
    </w:p>
    <w:p>
      <w:pPr>
        <w:pStyle w:val="Style12"/>
        <w:keepNext w:val="0"/>
        <w:keepLines w:val="0"/>
        <w:widowControl w:val="0"/>
        <w:numPr>
          <w:ilvl w:val="0"/>
          <w:numId w:val="69"/>
        </w:numPr>
        <w:shd w:val="clear" w:color="auto" w:fill="auto"/>
        <w:tabs>
          <w:tab w:pos="635" w:val="left"/>
        </w:tabs>
        <w:bidi w:val="0"/>
        <w:spacing w:before="0" w:after="0" w:line="240" w:lineRule="auto"/>
        <w:ind w:left="0" w:right="0"/>
        <w:jc w:val="both"/>
      </w:pPr>
      <w:bookmarkStart w:id="1408" w:name="bookmark1408"/>
      <w:bookmarkEnd w:id="1408"/>
      <w:r>
        <w:rPr>
          <w:spacing w:val="0"/>
          <w:w w:val="100"/>
          <w:position w:val="0"/>
        </w:rPr>
        <w:t>В случае приема сообщения, когда заявитель находится на значительном расстоянии от места ЧС, другого происшествия, не знает его точного адреса (на</w:t>
        <w:softHyphen/>
        <w:t>звания улицы, номера дома и т.п.) узнать, по какому адресу находится заявитель во время сообщения, в каком направлении происходит событие, о котором он сообщает, какие ориентиры (улицы, магистрали, объекты и т.п.) расположены рядом с местом происшествия;</w:t>
      </w:r>
    </w:p>
    <w:p>
      <w:pPr>
        <w:pStyle w:val="Style12"/>
        <w:keepNext w:val="0"/>
        <w:keepLines w:val="0"/>
        <w:widowControl w:val="0"/>
        <w:numPr>
          <w:ilvl w:val="0"/>
          <w:numId w:val="69"/>
        </w:numPr>
        <w:shd w:val="clear" w:color="auto" w:fill="auto"/>
        <w:tabs>
          <w:tab w:pos="635" w:val="left"/>
        </w:tabs>
        <w:bidi w:val="0"/>
        <w:spacing w:before="0" w:after="0" w:line="240" w:lineRule="auto"/>
        <w:ind w:left="0" w:right="0"/>
        <w:jc w:val="both"/>
      </w:pPr>
      <w:bookmarkStart w:id="1409" w:name="bookmark1409"/>
      <w:bookmarkEnd w:id="1409"/>
      <w:r>
        <w:rPr>
          <w:spacing w:val="0"/>
          <w:w w:val="100"/>
          <w:position w:val="0"/>
        </w:rPr>
        <w:t>В связи с возможным наличием в населенных пунктах улиц, имеющих одинаковое или созвучное название, при приеме сообщений принимать меры по определению точного места ЧС, другого происшествия;</w:t>
      </w:r>
    </w:p>
    <w:p>
      <w:pPr>
        <w:pStyle w:val="Style12"/>
        <w:keepNext w:val="0"/>
        <w:keepLines w:val="0"/>
        <w:widowControl w:val="0"/>
        <w:numPr>
          <w:ilvl w:val="0"/>
          <w:numId w:val="69"/>
        </w:numPr>
        <w:shd w:val="clear" w:color="auto" w:fill="auto"/>
        <w:tabs>
          <w:tab w:pos="630" w:val="left"/>
        </w:tabs>
        <w:bidi w:val="0"/>
        <w:spacing w:before="0" w:after="0" w:line="240" w:lineRule="auto"/>
        <w:ind w:left="0" w:right="0"/>
        <w:jc w:val="both"/>
      </w:pPr>
      <w:bookmarkStart w:id="1410" w:name="bookmark1410"/>
      <w:bookmarkEnd w:id="1410"/>
      <w:r>
        <w:rPr>
          <w:spacing w:val="0"/>
          <w:w w:val="100"/>
          <w:position w:val="0"/>
        </w:rPr>
        <w:t>При поступлении дополнительных сообщений, в которых уточняется адрес или ситуация на месте вызова (наличие пострадавших, баллонов, сосудов ап</w:t>
        <w:softHyphen/>
        <w:t>паратов, находящихся под давлением, агрессивных химических, отравляющих и радиоактивных веществ и др.) немедленно сообщать об этом начальнику ЕДДС;</w:t>
      </w:r>
    </w:p>
    <w:p>
      <w:pPr>
        <w:pStyle w:val="Style12"/>
        <w:keepNext w:val="0"/>
        <w:keepLines w:val="0"/>
        <w:widowControl w:val="0"/>
        <w:numPr>
          <w:ilvl w:val="0"/>
          <w:numId w:val="69"/>
        </w:numPr>
        <w:shd w:val="clear" w:color="auto" w:fill="auto"/>
        <w:tabs>
          <w:tab w:pos="740" w:val="left"/>
        </w:tabs>
        <w:bidi w:val="0"/>
        <w:spacing w:before="0" w:after="0" w:line="240" w:lineRule="auto"/>
        <w:ind w:left="0" w:right="0"/>
        <w:jc w:val="both"/>
      </w:pPr>
      <w:bookmarkStart w:id="1411" w:name="bookmark1411"/>
      <w:bookmarkEnd w:id="1411"/>
      <w:r>
        <w:rPr>
          <w:spacing w:val="0"/>
          <w:w w:val="100"/>
          <w:position w:val="0"/>
        </w:rPr>
        <w:t>Вести учет информации, поступающей с места ликвидации ЧС, другого происшествия, а также указаний и распоряжений руководителя работ по ликви</w:t>
        <w:softHyphen/>
        <w:t>дации ЧС в соответствующей документации.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Опрос заявителя при приеме сообщения состоит из двух частей:</w:t>
      </w:r>
    </w:p>
    <w:p>
      <w:pPr>
        <w:pStyle w:val="Style12"/>
        <w:keepNext w:val="0"/>
        <w:keepLines w:val="0"/>
        <w:widowControl w:val="0"/>
        <w:numPr>
          <w:ilvl w:val="0"/>
          <w:numId w:val="63"/>
        </w:numPr>
        <w:shd w:val="clear" w:color="auto" w:fill="auto"/>
        <w:tabs>
          <w:tab w:pos="589" w:val="left"/>
        </w:tabs>
        <w:bidi w:val="0"/>
        <w:spacing w:before="0" w:after="0" w:line="151" w:lineRule="auto"/>
        <w:ind w:left="0" w:right="0"/>
        <w:jc w:val="both"/>
      </w:pPr>
      <w:bookmarkStart w:id="1412" w:name="bookmark1412"/>
      <w:bookmarkEnd w:id="1412"/>
      <w:r>
        <w:rPr>
          <w:spacing w:val="0"/>
          <w:w w:val="100"/>
          <w:position w:val="0"/>
        </w:rPr>
        <w:t>основных и дополнительных вопросов.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основным относятся вопросы:</w:t>
      </w:r>
    </w:p>
    <w:p>
      <w:pPr>
        <w:pStyle w:val="Style12"/>
        <w:keepNext w:val="0"/>
        <w:keepLines w:val="0"/>
        <w:widowControl w:val="0"/>
        <w:numPr>
          <w:ilvl w:val="0"/>
          <w:numId w:val="63"/>
        </w:numPr>
        <w:shd w:val="clear" w:color="auto" w:fill="auto"/>
        <w:tabs>
          <w:tab w:pos="582" w:val="left"/>
        </w:tabs>
        <w:bidi w:val="0"/>
        <w:spacing w:before="0" w:after="0" w:line="187" w:lineRule="auto"/>
        <w:ind w:left="0" w:right="0"/>
        <w:jc w:val="both"/>
      </w:pPr>
      <w:bookmarkStart w:id="1413" w:name="bookmark1413"/>
      <w:bookmarkEnd w:id="1413"/>
      <w:r>
        <w:rPr>
          <w:spacing w:val="0"/>
          <w:w w:val="100"/>
          <w:position w:val="0"/>
        </w:rPr>
        <w:t>выяснение точного адреса объекта, на котором возникла ЧС, другое проис</w:t>
        <w:softHyphen/>
        <w:t>шествие;</w:t>
      </w:r>
    </w:p>
    <w:p>
      <w:pPr>
        <w:pStyle w:val="Style12"/>
        <w:keepNext w:val="0"/>
        <w:keepLines w:val="0"/>
        <w:widowControl w:val="0"/>
        <w:numPr>
          <w:ilvl w:val="0"/>
          <w:numId w:val="63"/>
        </w:numPr>
        <w:shd w:val="clear" w:color="auto" w:fill="auto"/>
        <w:tabs>
          <w:tab w:pos="589" w:val="left"/>
        </w:tabs>
        <w:bidi w:val="0"/>
        <w:spacing w:before="0" w:after="160" w:line="151" w:lineRule="auto"/>
        <w:ind w:left="0" w:right="0"/>
        <w:jc w:val="both"/>
      </w:pPr>
      <w:bookmarkStart w:id="1414" w:name="bookmark1414"/>
      <w:bookmarkEnd w:id="1414"/>
      <w:r>
        <w:rPr>
          <w:spacing w:val="0"/>
          <w:w w:val="100"/>
          <w:position w:val="0"/>
        </w:rPr>
        <w:t>место возникновения (этажность здания и т.п.);</w:t>
      </w:r>
    </w:p>
    <w:p>
      <w:pPr>
        <w:pStyle w:val="Style12"/>
        <w:keepNext w:val="0"/>
        <w:keepLines w:val="0"/>
        <w:widowControl w:val="0"/>
        <w:numPr>
          <w:ilvl w:val="0"/>
          <w:numId w:val="63"/>
        </w:numPr>
        <w:shd w:val="clear" w:color="auto" w:fill="auto"/>
        <w:tabs>
          <w:tab w:pos="591" w:val="left"/>
        </w:tabs>
        <w:bidi w:val="0"/>
        <w:spacing w:before="0" w:after="0" w:line="240" w:lineRule="auto"/>
        <w:ind w:left="0" w:right="0"/>
        <w:jc w:val="both"/>
      </w:pPr>
      <w:bookmarkStart w:id="1415" w:name="bookmark1415"/>
      <w:bookmarkEnd w:id="1415"/>
      <w:r>
        <w:rPr>
          <w:spacing w:val="0"/>
          <w:w w:val="100"/>
          <w:position w:val="0"/>
        </w:rPr>
        <w:t>характер ЧС, другого происшествия.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дополнительным относятся вопросы:</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16" w:name="bookmark1416"/>
      <w:bookmarkEnd w:id="1416"/>
      <w:r>
        <w:rPr>
          <w:spacing w:val="0"/>
          <w:w w:val="100"/>
          <w:position w:val="0"/>
        </w:rPr>
        <w:t>общая информация по происшествию;</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17" w:name="bookmark1417"/>
      <w:bookmarkEnd w:id="1417"/>
      <w:r>
        <w:rPr>
          <w:spacing w:val="0"/>
          <w:w w:val="100"/>
          <w:position w:val="0"/>
        </w:rPr>
        <w:t>выяснение наличия людей и угрозы их жизни;</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18" w:name="bookmark1418"/>
      <w:bookmarkEnd w:id="1418"/>
      <w:r>
        <w:rPr>
          <w:spacing w:val="0"/>
          <w:w w:val="100"/>
          <w:position w:val="0"/>
        </w:rPr>
        <w:t>удобного подъезда спасательным подразделениям;</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19" w:name="bookmark1419"/>
      <w:bookmarkEnd w:id="1419"/>
      <w:r>
        <w:rPr>
          <w:spacing w:val="0"/>
          <w:w w:val="100"/>
          <w:position w:val="0"/>
        </w:rPr>
        <w:t>номер телефона и фамилия заявителя;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После внесения ответов заявителя в унифицированную карточку информаци</w:t>
        <w:softHyphen/>
        <w:t>онного обмена оператор-112 отправляет карточку для реагирования в соответ</w:t>
        <w:softHyphen/>
        <w:t>ствующую службу экстренного реагирования, в компетенцию, которого входит реагирование на принятое сообщение, одновременно продолжая опрос заявителя.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получении последующих сообщений уточнить у заявителя точный адрес, и обстановку. Обо всех новых сведениях докладывать начальнику ЕДДС.</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Заявителю сообщать о том, что расчеты спасательных подразделений выехали по первому сообщению о происшествии.</w:t>
      </w:r>
    </w:p>
    <w:p>
      <w:pPr>
        <w:pStyle w:val="Style42"/>
        <w:keepNext/>
        <w:keepLines/>
        <w:widowControl w:val="0"/>
        <w:shd w:val="clear" w:color="auto" w:fill="auto"/>
        <w:bidi w:val="0"/>
        <w:spacing w:before="0" w:after="200" w:line="276" w:lineRule="auto"/>
        <w:ind w:left="0" w:right="0" w:firstLine="0"/>
        <w:jc w:val="both"/>
      </w:pPr>
      <w:bookmarkStart w:id="1420" w:name="bookmark1420"/>
      <w:bookmarkStart w:id="1421" w:name="bookmark1421"/>
      <w:bookmarkStart w:id="1422" w:name="bookmark1422"/>
      <w:r>
        <w:rPr>
          <w:spacing w:val="0"/>
          <w:w w:val="100"/>
          <w:position w:val="0"/>
        </w:rPr>
        <w:t>Литература</w:t>
      </w:r>
      <w:bookmarkEnd w:id="1420"/>
      <w:bookmarkEnd w:id="1421"/>
      <w:bookmarkEnd w:id="1422"/>
    </w:p>
    <w:p>
      <w:pPr>
        <w:pStyle w:val="Style44"/>
        <w:keepNext w:val="0"/>
        <w:keepLines w:val="0"/>
        <w:widowControl w:val="0"/>
        <w:shd w:val="clear" w:color="auto" w:fill="auto"/>
        <w:bidi w:val="0"/>
        <w:spacing w:before="0" w:line="240" w:lineRule="auto"/>
        <w:ind w:right="0"/>
        <w:jc w:val="both"/>
      </w:pPr>
      <w:r>
        <w:rPr>
          <w:i/>
          <w:iCs/>
          <w:spacing w:val="0"/>
          <w:w w:val="100"/>
          <w:position w:val="0"/>
        </w:rPr>
        <w:t>Потемкина О. В. и др.</w:t>
      </w:r>
      <w:r>
        <w:rPr>
          <w:spacing w:val="0"/>
          <w:w w:val="100"/>
          <w:position w:val="0"/>
        </w:rPr>
        <w:t xml:space="preserve"> Подготовка персонала дежурно-диспетчерских служб в рамках функциониро</w:t>
        <w:softHyphen/>
        <w:t>вания системы обеспечения вызова экстренных оперативных служб по единому номеру «112»: Электрон. учеб. пособ. / Иваново: ФГБОУ ВО Ивановская пожарно-спасательная академия ГПС МЧС России, 2015. 161 с.</w:t>
      </w:r>
    </w:p>
    <w:p>
      <w:pPr>
        <w:pStyle w:val="Style44"/>
        <w:keepNext w:val="0"/>
        <w:keepLines w:val="0"/>
        <w:widowControl w:val="0"/>
        <w:shd w:val="clear" w:color="auto" w:fill="auto"/>
        <w:bidi w:val="0"/>
        <w:spacing w:before="0" w:after="200" w:line="240" w:lineRule="auto"/>
        <w:ind w:right="0"/>
        <w:jc w:val="both"/>
        <w:sectPr>
          <w:footnotePr>
            <w:pos w:val="pageBottom"/>
            <w:numFmt w:val="decimal"/>
            <w:numRestart w:val="continuous"/>
          </w:footnotePr>
          <w:pgSz w:w="9526" w:h="13608"/>
          <w:pgMar w:top="1205" w:right="988" w:bottom="1075" w:left="993" w:header="0" w:footer="3" w:gutter="0"/>
          <w:cols w:space="720"/>
          <w:noEndnote/>
          <w:rtlGutter w:val="0"/>
          <w:docGrid w:linePitch="360"/>
        </w:sectPr>
      </w:pPr>
      <w:r>
        <w:rPr>
          <w:i/>
          <w:iCs/>
          <w:spacing w:val="0"/>
          <w:w w:val="100"/>
          <w:position w:val="0"/>
        </w:rPr>
        <w:t>Корольков А. П. и др.</w:t>
      </w:r>
      <w:r>
        <w:rPr>
          <w:spacing w:val="0"/>
          <w:w w:val="100"/>
          <w:position w:val="0"/>
        </w:rPr>
        <w:t xml:space="preserve"> Подготовка персонала в рамках функционирования системы-112. Ч. I. Операто</w:t>
        <w:softHyphen/>
        <w:t>ры центров обработки вызовов. СПО «Протей», СПО «Исток-СМ»: Учеб.-метод. пособ. / СПб.: Санкт-Петербургский университет ГПС МЧС России, 2015. 120 с.</w:t>
      </w:r>
    </w:p>
    <w:p>
      <w:pPr>
        <w:pStyle w:val="Style62"/>
        <w:keepNext w:val="0"/>
        <w:keepLines w:val="0"/>
        <w:widowControl w:val="0"/>
        <w:numPr>
          <w:ilvl w:val="0"/>
          <w:numId w:val="67"/>
        </w:numPr>
        <w:shd w:val="clear" w:color="auto" w:fill="auto"/>
        <w:tabs>
          <w:tab w:pos="567" w:val="left"/>
        </w:tabs>
        <w:bidi w:val="0"/>
        <w:spacing w:before="0" w:after="0"/>
        <w:ind w:left="580" w:right="0" w:hanging="580"/>
        <w:jc w:val="both"/>
      </w:pPr>
      <w:bookmarkStart w:id="1423" w:name="bookmark1423"/>
      <w:bookmarkEnd w:id="1423"/>
      <w:r>
        <w:rPr>
          <w:spacing w:val="0"/>
          <w:w w:val="100"/>
          <w:position w:val="0"/>
        </w:rPr>
        <w:t>Психологические особенности поведения населения в чрезвычайных и экстремальных ситуациях.</w:t>
      </w:r>
    </w:p>
    <w:p>
      <w:pPr>
        <w:pStyle w:val="Style62"/>
        <w:keepNext w:val="0"/>
        <w:keepLines w:val="0"/>
        <w:widowControl w:val="0"/>
        <w:shd w:val="clear" w:color="auto" w:fill="auto"/>
        <w:bidi w:val="0"/>
        <w:spacing w:before="0" w:after="0"/>
        <w:ind w:left="0" w:right="0" w:firstLine="580"/>
        <w:jc w:val="both"/>
      </w:pPr>
      <w:r>
        <w:rPr>
          <w:spacing w:val="0"/>
          <w:w w:val="100"/>
          <w:position w:val="0"/>
        </w:rPr>
        <w:t>Порядок взаимодействия диспетчера</w:t>
      </w:r>
    </w:p>
    <w:p>
      <w:pPr>
        <w:pStyle w:val="Style62"/>
        <w:keepNext w:val="0"/>
        <w:keepLines w:val="0"/>
        <w:widowControl w:val="0"/>
        <w:shd w:val="clear" w:color="auto" w:fill="auto"/>
        <w:bidi w:val="0"/>
        <w:spacing w:before="0" w:after="280"/>
        <w:ind w:left="0" w:right="0" w:firstLine="580"/>
        <w:jc w:val="both"/>
      </w:pPr>
      <w:r>
        <w:rPr>
          <w:spacing w:val="0"/>
          <w:w w:val="100"/>
          <w:position w:val="0"/>
        </w:rPr>
        <w:t>с пострадавшим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Любая экстремальная ситуация оказывает воздействие на психическое со</w:t>
        <w:softHyphen/>
        <w:t>стояние людей. Выделяют две группы факторов, оказывающих травмирующее воздействие на психику людей.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Первая группа факторов — связана с наличием физической угрозы для жизни и здоровья человека. Среди них — взрывы, пожары, обрушения конструкций зданий и сооружений, радиоактивные загрязнения, заражение внешней среды химически опасными веществами и др.</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Психические нарушения, возникающие в результате их воздействия, наблюда</w:t>
        <w:softHyphen/>
        <w:t>ются на фоне физиологических (медицинских) нарушений, к которым относятся травмы, ожоги, радиационные поражения, химические отравления, болевой и травматический шок.</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Вторая группа факторов — связана с отсутствием достоверной информации о масштабах ЧС и ее последствиях, о степени угрозы жизни и здоровью людей, незнанием порядка действий в ЧС, переживаниями за судьбы родных и близких, чувствами бессилия перед обстоятельствами и т.д.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особенностям психотравмирующего воздействия этой группы факторов следует отнести то, что возникающие у человека отклонения в психической де</w:t>
        <w:softHyphen/>
        <w:t>ятельности не следствие нарушения физиологических процессов в организме, но тем не менее они могут явиться причиной таких нарушений.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Воздействие на человека психотравмирующих факторов обеих групп невоз</w:t>
        <w:softHyphen/>
        <w:t>можно полностью устранить или нейтрализовать, в ходе выполнения работ по ликвидации ЧС, но путем проведения медиками, спасателями, психологами планомерной психологической и социальной работы с пострадавшими, можно значительно повысить психологическую устойчивость людей к этим воздей</w:t>
        <w:softHyphen/>
        <w:t>ствиям.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Изучение вызванных катастрофой психических расстройств, а также анализ всего комплекса спасательных, социальных и медицинских мероприятий дают возможность схематически выделить три основных периода, во время которых наблюдаются различные состояния, при которых нарушается нормальное функци</w:t>
        <w:softHyphen/>
        <w:t>онирование психики практически здорового человека и появляются болезненные расстройства.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Первый (острый) период характеризуется внезапно возникшей угрозой соб</w:t>
        <w:softHyphen/>
        <w:t xml:space="preserve">ственной жизни и гибели близких людей. Он продолжается от начала воздействия экстремального фактора до организации спасательных работ. Продолжительность этого периода обычно не превышает пяти часов. В этот период затрагиваются в основном витальные (жизненные) инстинкты самосохранения, что приводит к развитию неспецифических, внеличностных психогенных реакций, основу </w:t>
      </w:r>
      <w:r>
        <w:rPr>
          <w:spacing w:val="0"/>
          <w:w w:val="100"/>
          <w:position w:val="0"/>
        </w:rPr>
        <w:t>которых составляет страх различной интенсивности, растерянность, непонимание смысла происходящего. В ряде случаев возможно развитие паники.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Во втором периоде, протекающем при развертывании спасательных работ, начинается, если можно так сказать, «нормальная жизнь в ненормальных (экс</w:t>
        <w:softHyphen/>
        <w:t>тремальных) условиях». В это время в формировании состояний при которых нарушается нормальное функционирование психики практически здорового человека и в формировании психических расстройств большую роль играют особенности личности пострадавшего, а также осознание им не только продол</w:t>
        <w:softHyphen/>
        <w:t>жающейся опасной для жизни ситуации, но и таких стрессов, как утрата родных, потеря дома, имущества. Психические нарушения у пострадавших могут иметь различные виды расстройств: психозы и неврозы.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третьем периоде, начинающемся для пострадавших после их эвакуации в безопасные районы, у многих происходит сложная эмоциональная и когнитивная (мыслительная) переработка ситуации, переоценка собственных переживаний и ощущений, своеобразная калькуляция утрат. Если пережитое событие сопро</w:t>
        <w:softHyphen/>
        <w:t>вождалось сильными эмоциями страха или ощущением беспомощности перед лицом обстоятельств, если через месяц после трагедии сохраняются ночные кош</w:t>
        <w:softHyphen/>
        <w:t>мары, физическая усталость, раздражительность, снижение работоспособности, или эти реакции начинают проявляться только через месяц после события, то эти реакции называют посттравматическим стрессовым расстройством. Для полного избавления от подобного рода расстройств необходима помощь психолога или психотерапевта.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Однако следует отметить, что в любых, даже самых тяжелых условиях 12-25% людей не покидает самообладание, они правильно оценивают обстановку, четко и решительно действуют в соответствии с ситуацией.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Вклад психологической науки в решении проблем разумного поведения людей в опасной ситуации переоценить трудно. Практика свидетельствует о наличии значительного числа ошибочных, неразумных и «таинственных» явлений в по</w:t>
        <w:softHyphen/>
        <w:t>ведении людей. Опыт показывает, что стихийные, технические и антропогенные катастрофы ведут к физической гибели людей, а также к смерти в связи с плохой организацией управления деятельностью масс в опасной ситуации. Люди гибнут не только от физического воздействия (ожоги, раны, отравления), но и вследствие острого психического возбуждения, ведущего к неадекватным действиям.</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Психологические задачи, решаемые диспетчером ЕДДС или диспетчером ДДС, можно разделить на следующие основные группы:</w:t>
      </w:r>
    </w:p>
    <w:p>
      <w:pPr>
        <w:pStyle w:val="Style12"/>
        <w:keepNext w:val="0"/>
        <w:keepLines w:val="0"/>
        <w:widowControl w:val="0"/>
        <w:numPr>
          <w:ilvl w:val="0"/>
          <w:numId w:val="71"/>
        </w:numPr>
        <w:shd w:val="clear" w:color="auto" w:fill="auto"/>
        <w:tabs>
          <w:tab w:pos="584" w:val="left"/>
        </w:tabs>
        <w:bidi w:val="0"/>
        <w:spacing w:before="0" w:after="0" w:line="240" w:lineRule="auto"/>
        <w:ind w:left="0" w:right="0"/>
        <w:jc w:val="both"/>
      </w:pPr>
      <w:bookmarkStart w:id="1424" w:name="bookmark1424"/>
      <w:bookmarkEnd w:id="1424"/>
      <w:r>
        <w:rPr>
          <w:spacing w:val="0"/>
          <w:w w:val="100"/>
          <w:position w:val="0"/>
        </w:rPr>
        <w:t>изучение оперативной обстановки;</w:t>
      </w:r>
    </w:p>
    <w:p>
      <w:pPr>
        <w:pStyle w:val="Style12"/>
        <w:keepNext w:val="0"/>
        <w:keepLines w:val="0"/>
        <w:widowControl w:val="0"/>
        <w:numPr>
          <w:ilvl w:val="0"/>
          <w:numId w:val="71"/>
        </w:numPr>
        <w:shd w:val="clear" w:color="auto" w:fill="auto"/>
        <w:tabs>
          <w:tab w:pos="591" w:val="left"/>
        </w:tabs>
        <w:bidi w:val="0"/>
        <w:spacing w:before="0" w:after="0" w:line="240" w:lineRule="auto"/>
        <w:ind w:left="0" w:right="0"/>
        <w:jc w:val="both"/>
      </w:pPr>
      <w:bookmarkStart w:id="1425" w:name="bookmark1425"/>
      <w:bookmarkEnd w:id="1425"/>
      <w:r>
        <w:rPr>
          <w:spacing w:val="0"/>
          <w:w w:val="100"/>
          <w:position w:val="0"/>
        </w:rPr>
        <w:t>прием информации, т.е. прием сообщений о пожарах, авариях, стихийных бедствиях и т.д.;</w:t>
      </w:r>
    </w:p>
    <w:p>
      <w:pPr>
        <w:pStyle w:val="Style12"/>
        <w:keepNext w:val="0"/>
        <w:keepLines w:val="0"/>
        <w:widowControl w:val="0"/>
        <w:numPr>
          <w:ilvl w:val="0"/>
          <w:numId w:val="71"/>
        </w:numPr>
        <w:shd w:val="clear" w:color="auto" w:fill="auto"/>
        <w:tabs>
          <w:tab w:pos="608" w:val="left"/>
        </w:tabs>
        <w:bidi w:val="0"/>
        <w:spacing w:before="0" w:after="0" w:line="240" w:lineRule="auto"/>
        <w:ind w:left="0" w:right="0"/>
        <w:jc w:val="both"/>
      </w:pPr>
      <w:bookmarkStart w:id="1426" w:name="bookmark1426"/>
      <w:bookmarkEnd w:id="1426"/>
      <w:r>
        <w:rPr>
          <w:spacing w:val="0"/>
          <w:w w:val="100"/>
          <w:position w:val="0"/>
        </w:rPr>
        <w:t>сохранение и переработка информации;</w:t>
      </w:r>
    </w:p>
    <w:p>
      <w:pPr>
        <w:pStyle w:val="Style12"/>
        <w:keepNext w:val="0"/>
        <w:keepLines w:val="0"/>
        <w:widowControl w:val="0"/>
        <w:numPr>
          <w:ilvl w:val="0"/>
          <w:numId w:val="71"/>
        </w:numPr>
        <w:shd w:val="clear" w:color="auto" w:fill="auto"/>
        <w:tabs>
          <w:tab w:pos="608" w:val="left"/>
        </w:tabs>
        <w:bidi w:val="0"/>
        <w:spacing w:before="0" w:after="0" w:line="240" w:lineRule="auto"/>
        <w:ind w:left="0" w:right="0"/>
        <w:jc w:val="both"/>
      </w:pPr>
      <w:bookmarkStart w:id="1427" w:name="bookmark1427"/>
      <w:bookmarkEnd w:id="1427"/>
      <w:r>
        <w:rPr>
          <w:spacing w:val="0"/>
          <w:w w:val="100"/>
          <w:position w:val="0"/>
        </w:rPr>
        <w:t>принятие решения;</w:t>
      </w:r>
    </w:p>
    <w:p>
      <w:pPr>
        <w:pStyle w:val="Style12"/>
        <w:keepNext w:val="0"/>
        <w:keepLines w:val="0"/>
        <w:widowControl w:val="0"/>
        <w:numPr>
          <w:ilvl w:val="0"/>
          <w:numId w:val="71"/>
        </w:numPr>
        <w:shd w:val="clear" w:color="auto" w:fill="auto"/>
        <w:tabs>
          <w:tab w:pos="596" w:val="left"/>
        </w:tabs>
        <w:bidi w:val="0"/>
        <w:spacing w:before="0" w:after="0" w:line="240" w:lineRule="auto"/>
        <w:ind w:left="0" w:right="0"/>
        <w:jc w:val="both"/>
      </w:pPr>
      <w:bookmarkStart w:id="1428" w:name="bookmark1428"/>
      <w:bookmarkEnd w:id="1428"/>
      <w:r>
        <w:rPr>
          <w:spacing w:val="0"/>
          <w:w w:val="100"/>
          <w:position w:val="0"/>
        </w:rPr>
        <w:t>передача информации в оперативный штаб пожаротушения, различным службам;</w:t>
      </w:r>
    </w:p>
    <w:p>
      <w:pPr>
        <w:pStyle w:val="Style12"/>
        <w:keepNext w:val="0"/>
        <w:keepLines w:val="0"/>
        <w:widowControl w:val="0"/>
        <w:numPr>
          <w:ilvl w:val="0"/>
          <w:numId w:val="71"/>
        </w:numPr>
        <w:shd w:val="clear" w:color="auto" w:fill="auto"/>
        <w:tabs>
          <w:tab w:pos="608" w:val="left"/>
        </w:tabs>
        <w:bidi w:val="0"/>
        <w:spacing w:before="0" w:after="0" w:line="240" w:lineRule="auto"/>
        <w:ind w:left="0" w:right="0"/>
        <w:jc w:val="both"/>
      </w:pPr>
      <w:bookmarkStart w:id="1429" w:name="bookmark1429"/>
      <w:bookmarkEnd w:id="1429"/>
      <w:r>
        <w:rPr>
          <w:spacing w:val="0"/>
          <w:w w:val="100"/>
          <w:position w:val="0"/>
        </w:rPr>
        <w:t>прием и передача информации (приказов, распоряжений);</w:t>
      </w:r>
    </w:p>
    <w:p>
      <w:pPr>
        <w:pStyle w:val="Style12"/>
        <w:keepNext w:val="0"/>
        <w:keepLines w:val="0"/>
        <w:widowControl w:val="0"/>
        <w:numPr>
          <w:ilvl w:val="0"/>
          <w:numId w:val="71"/>
        </w:numPr>
        <w:shd w:val="clear" w:color="auto" w:fill="auto"/>
        <w:tabs>
          <w:tab w:pos="612" w:val="left"/>
        </w:tabs>
        <w:bidi w:val="0"/>
        <w:spacing w:before="0" w:after="0" w:line="240" w:lineRule="auto"/>
        <w:ind w:left="0" w:right="0"/>
        <w:jc w:val="both"/>
      </w:pPr>
      <w:bookmarkStart w:id="1430" w:name="bookmark1430"/>
      <w:bookmarkEnd w:id="1430"/>
      <w:r>
        <w:rPr>
          <w:spacing w:val="0"/>
          <w:w w:val="100"/>
          <w:position w:val="0"/>
        </w:rPr>
        <w:t>обобщение и точное сохранение информации.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Исходя из этих задач, можно выделить три режима работы диспетчера: опти</w:t>
        <w:softHyphen/>
        <w:t>мальный, параэкстремальный, экстремальный.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Оптимальный режим протекает в процессе изучения диспетчером оператив</w:t>
        <w:softHyphen/>
        <w:t>ной обстановки. Для него характерна нормальная работа средств связи, рабочая обстановка является привычной, мышление диспетчера носит механический характер. Главную роль на этом этапе играют ранее приобретенные диспетчером навыки, применяемые без напряжения внимания, в привычном темпе.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Параэкстремальный режим, т. е. переходный режим оптимального к экстремаль</w:t>
        <w:softHyphen/>
        <w:t>ному, возникает тогда, когда поступает сообщение о ЧС. В этот период диспетчер выполняет основные работы:</w:t>
      </w:r>
    </w:p>
    <w:p>
      <w:pPr>
        <w:pStyle w:val="Style12"/>
        <w:keepNext w:val="0"/>
        <w:keepLines w:val="0"/>
        <w:widowControl w:val="0"/>
        <w:numPr>
          <w:ilvl w:val="0"/>
          <w:numId w:val="63"/>
        </w:numPr>
        <w:shd w:val="clear" w:color="auto" w:fill="auto"/>
        <w:tabs>
          <w:tab w:pos="540" w:val="left"/>
        </w:tabs>
        <w:bidi w:val="0"/>
        <w:spacing w:before="0" w:after="0" w:line="151" w:lineRule="auto"/>
        <w:ind w:left="0" w:right="0"/>
        <w:jc w:val="both"/>
      </w:pPr>
      <w:bookmarkStart w:id="1431" w:name="bookmark1431"/>
      <w:bookmarkEnd w:id="1431"/>
      <w:r>
        <w:rPr>
          <w:spacing w:val="0"/>
          <w:w w:val="100"/>
          <w:position w:val="0"/>
        </w:rPr>
        <w:t>принимает сообщения, уточняет адрес и наименование объекта;</w:t>
      </w:r>
    </w:p>
    <w:p>
      <w:pPr>
        <w:pStyle w:val="Style12"/>
        <w:keepNext w:val="0"/>
        <w:keepLines w:val="0"/>
        <w:widowControl w:val="0"/>
        <w:numPr>
          <w:ilvl w:val="0"/>
          <w:numId w:val="63"/>
        </w:numPr>
        <w:shd w:val="clear" w:color="auto" w:fill="auto"/>
        <w:tabs>
          <w:tab w:pos="540" w:val="left"/>
        </w:tabs>
        <w:bidi w:val="0"/>
        <w:spacing w:before="0" w:after="0" w:line="187" w:lineRule="auto"/>
        <w:ind w:left="0" w:right="0"/>
        <w:jc w:val="both"/>
      </w:pPr>
      <w:bookmarkStart w:id="1432" w:name="bookmark1432"/>
      <w:bookmarkEnd w:id="1432"/>
      <w:r>
        <w:rPr>
          <w:spacing w:val="0"/>
          <w:w w:val="100"/>
          <w:position w:val="0"/>
        </w:rPr>
        <w:t>определяет район, в котором находится объект, передает указания на выезд к месту ЧС;</w:t>
      </w:r>
    </w:p>
    <w:p>
      <w:pPr>
        <w:pStyle w:val="Style12"/>
        <w:keepNext w:val="0"/>
        <w:keepLines w:val="0"/>
        <w:widowControl w:val="0"/>
        <w:numPr>
          <w:ilvl w:val="0"/>
          <w:numId w:val="63"/>
        </w:numPr>
        <w:shd w:val="clear" w:color="auto" w:fill="auto"/>
        <w:tabs>
          <w:tab w:pos="540" w:val="left"/>
        </w:tabs>
        <w:bidi w:val="0"/>
        <w:spacing w:before="0" w:after="0" w:line="151" w:lineRule="auto"/>
        <w:ind w:left="0" w:right="0"/>
        <w:jc w:val="both"/>
      </w:pPr>
      <w:bookmarkStart w:id="1433" w:name="bookmark1433"/>
      <w:bookmarkEnd w:id="1433"/>
      <w:r>
        <w:rPr>
          <w:spacing w:val="0"/>
          <w:w w:val="100"/>
          <w:position w:val="0"/>
        </w:rPr>
        <w:t>уточняет (при возможности) данные о происшествии;</w:t>
      </w:r>
    </w:p>
    <w:p>
      <w:pPr>
        <w:pStyle w:val="Style12"/>
        <w:keepNext w:val="0"/>
        <w:keepLines w:val="0"/>
        <w:widowControl w:val="0"/>
        <w:numPr>
          <w:ilvl w:val="0"/>
          <w:numId w:val="63"/>
        </w:numPr>
        <w:shd w:val="clear" w:color="auto" w:fill="auto"/>
        <w:tabs>
          <w:tab w:pos="540" w:val="left"/>
        </w:tabs>
        <w:bidi w:val="0"/>
        <w:spacing w:before="0" w:after="0" w:line="151" w:lineRule="auto"/>
        <w:ind w:left="0" w:right="0"/>
        <w:jc w:val="both"/>
      </w:pPr>
      <w:bookmarkStart w:id="1434" w:name="bookmark1434"/>
      <w:bookmarkEnd w:id="1434"/>
      <w:r>
        <w:rPr>
          <w:spacing w:val="0"/>
          <w:w w:val="100"/>
          <w:position w:val="0"/>
        </w:rPr>
        <w:t>оповещает о ЧС в порядке, установленном инструкциями взаимодействия.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Этот режим требует от диспетчера максимума внимания к восприятию речи или сигнала.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Экстремальный режим возникает в период получения диспетчером сообщений с места ЧС, требующих от него в минимально короткий срок принять решение о высылке дополнительных сил по спасанию людей или принять другие меры, от которых зависит успех спасательных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Экстремальные условия в работе диспетчеров возникают в момент получения сообщения о ЧС, если диспетчер осознает, что ошибки, промедления, допущенные им, могут повлечь за собой гибель людей или другие нежелательные последствия.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Работа в экстремальных условиях требует от диспетчера высокоразвитого самообладания, умения быстро проанализировать поступающую информацию и своевременно принять решение. Анализ деятельности диспетчеров показывает, что успешному выполнению ими своих профессиональных задач способствует наличие у них таких качеств, как хорошая слуховая память, острота слуха, устой</w:t>
        <w:softHyphen/>
        <w:t>чивая концентрация внимания, его объем. Все эти качества непосредственно влияют на процесс принятия решения. Диспетчеры с большим опытом работы уже по первым сообщаемым о ЧС словам могут точно установить, является со</w:t>
        <w:softHyphen/>
        <w:t>общение действительным или ложным, представить наиболее общую картину случившегося, определить силы и средства, которые потребуются для ликвида</w:t>
        <w:softHyphen/>
        <w:t>ции ЧС, лиц и организации, которых необходимо проинформировать в первую очередь, и т.д.</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Эффективность работы диспетчера зависит от состояния его психической готовности к выполнению действий в экстремальных условиях. Для диспетчера важно, чтобы он мог сохранять активность и трудоспособность в условиях ожи</w:t>
        <w:softHyphen/>
        <w:t>дания сообщений.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профессиональной деятельности диспетчера возможно возникновение профессионального стресса.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Профессиональный стресс — это состояние человека, возникающее в ре</w:t>
        <w:softHyphen/>
        <w:t>зультате воздействия неблагоприятных факторов в процессе профессиональной деятельности.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Проявление стресс-факторов:</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35" w:name="bookmark1435"/>
      <w:bookmarkEnd w:id="1435"/>
      <w:r>
        <w:rPr>
          <w:spacing w:val="0"/>
          <w:w w:val="100"/>
          <w:position w:val="0"/>
        </w:rPr>
        <w:t>снижение производительности труда;</w:t>
      </w:r>
    </w:p>
    <w:p>
      <w:pPr>
        <w:pStyle w:val="Style12"/>
        <w:keepNext w:val="0"/>
        <w:keepLines w:val="0"/>
        <w:widowControl w:val="0"/>
        <w:numPr>
          <w:ilvl w:val="0"/>
          <w:numId w:val="63"/>
        </w:numPr>
        <w:shd w:val="clear" w:color="auto" w:fill="auto"/>
        <w:tabs>
          <w:tab w:pos="584" w:val="left"/>
        </w:tabs>
        <w:bidi w:val="0"/>
        <w:spacing w:before="0" w:after="0" w:line="187" w:lineRule="auto"/>
        <w:ind w:left="0" w:right="0"/>
        <w:jc w:val="both"/>
      </w:pPr>
      <w:bookmarkStart w:id="1436" w:name="bookmark1436"/>
      <w:bookmarkEnd w:id="1436"/>
      <w:r>
        <w:rPr>
          <w:spacing w:val="0"/>
          <w:w w:val="100"/>
          <w:position w:val="0"/>
        </w:rPr>
        <w:t>негативные изменения психики человека, приводящие к профессиональным болезням;</w:t>
      </w:r>
    </w:p>
    <w:p>
      <w:pPr>
        <w:pStyle w:val="Style12"/>
        <w:keepNext w:val="0"/>
        <w:keepLines w:val="0"/>
        <w:widowControl w:val="0"/>
        <w:numPr>
          <w:ilvl w:val="0"/>
          <w:numId w:val="63"/>
        </w:numPr>
        <w:shd w:val="clear" w:color="auto" w:fill="auto"/>
        <w:tabs>
          <w:tab w:pos="589" w:val="left"/>
        </w:tabs>
        <w:bidi w:val="0"/>
        <w:spacing w:before="0" w:after="0" w:line="187" w:lineRule="auto"/>
        <w:ind w:left="0" w:right="0"/>
        <w:jc w:val="both"/>
      </w:pPr>
      <w:bookmarkStart w:id="1437" w:name="bookmark1437"/>
      <w:bookmarkEnd w:id="1437"/>
      <w:r>
        <w:rPr>
          <w:spacing w:val="0"/>
          <w:w w:val="100"/>
          <w:position w:val="0"/>
        </w:rPr>
        <w:t>утрата ценностных мотивов к труду (изменение мотивационных характе</w:t>
        <w:softHyphen/>
        <w:t>ристик труда);</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38" w:name="bookmark1438"/>
      <w:bookmarkEnd w:id="1438"/>
      <w:r>
        <w:rPr>
          <w:spacing w:val="0"/>
          <w:w w:val="100"/>
          <w:position w:val="0"/>
        </w:rPr>
        <w:t>формирование внутреннего дискомфорта;</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39" w:name="bookmark1439"/>
      <w:bookmarkEnd w:id="1439"/>
      <w:r>
        <w:rPr>
          <w:spacing w:val="0"/>
          <w:w w:val="100"/>
          <w:position w:val="0"/>
        </w:rPr>
        <w:t>профессиональное выгорание.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Порядок взаимодействия дежурного диспетчера с пострадавшим в ЧС:</w:t>
      </w:r>
    </w:p>
    <w:p>
      <w:pPr>
        <w:pStyle w:val="Style12"/>
        <w:keepNext w:val="0"/>
        <w:keepLines w:val="0"/>
        <w:widowControl w:val="0"/>
        <w:numPr>
          <w:ilvl w:val="0"/>
          <w:numId w:val="73"/>
        </w:numPr>
        <w:shd w:val="clear" w:color="auto" w:fill="auto"/>
        <w:tabs>
          <w:tab w:pos="620" w:val="left"/>
        </w:tabs>
        <w:bidi w:val="0"/>
        <w:spacing w:before="0" w:after="0" w:line="240" w:lineRule="auto"/>
        <w:ind w:left="0" w:right="0"/>
        <w:jc w:val="both"/>
      </w:pPr>
      <w:bookmarkStart w:id="1440" w:name="bookmark1440"/>
      <w:bookmarkEnd w:id="1440"/>
      <w:r>
        <w:rPr>
          <w:spacing w:val="0"/>
          <w:w w:val="100"/>
          <w:position w:val="0"/>
        </w:rPr>
        <w:t>Знакомство: представление сотрудника (должность, функции — коротко).</w:t>
      </w:r>
    </w:p>
    <w:p>
      <w:pPr>
        <w:pStyle w:val="Style12"/>
        <w:keepNext w:val="0"/>
        <w:keepLines w:val="0"/>
        <w:widowControl w:val="0"/>
        <w:numPr>
          <w:ilvl w:val="0"/>
          <w:numId w:val="73"/>
        </w:numPr>
        <w:shd w:val="clear" w:color="auto" w:fill="auto"/>
        <w:tabs>
          <w:tab w:pos="644" w:val="left"/>
        </w:tabs>
        <w:bidi w:val="0"/>
        <w:spacing w:before="0" w:after="0" w:line="240" w:lineRule="auto"/>
        <w:ind w:left="0" w:right="0"/>
        <w:jc w:val="both"/>
      </w:pPr>
      <w:bookmarkStart w:id="1441" w:name="bookmark1441"/>
      <w:bookmarkEnd w:id="1441"/>
      <w:r>
        <w:rPr>
          <w:spacing w:val="0"/>
          <w:w w:val="100"/>
          <w:position w:val="0"/>
        </w:rPr>
        <w:t>Внушение уверенности в спасении и оказании помощи:</w:t>
      </w:r>
    </w:p>
    <w:p>
      <w:pPr>
        <w:pStyle w:val="Style12"/>
        <w:keepNext w:val="0"/>
        <w:keepLines w:val="0"/>
        <w:widowControl w:val="0"/>
        <w:numPr>
          <w:ilvl w:val="0"/>
          <w:numId w:val="63"/>
        </w:numPr>
        <w:shd w:val="clear" w:color="auto" w:fill="auto"/>
        <w:tabs>
          <w:tab w:pos="589" w:val="left"/>
        </w:tabs>
        <w:bidi w:val="0"/>
        <w:spacing w:before="0" w:after="0" w:line="187" w:lineRule="auto"/>
        <w:ind w:left="0" w:right="0"/>
        <w:jc w:val="both"/>
      </w:pPr>
      <w:bookmarkStart w:id="1442" w:name="bookmark1442"/>
      <w:bookmarkEnd w:id="1442"/>
      <w:r>
        <w:rPr>
          <w:spacing w:val="0"/>
          <w:w w:val="100"/>
          <w:position w:val="0"/>
        </w:rPr>
        <w:t>заверение в принятии мер по спасению (уже принимаются), в чем заклю</w:t>
        <w:softHyphen/>
        <w:t>чаются;</w:t>
      </w:r>
    </w:p>
    <w:p>
      <w:pPr>
        <w:pStyle w:val="Style12"/>
        <w:keepNext w:val="0"/>
        <w:keepLines w:val="0"/>
        <w:widowControl w:val="0"/>
        <w:numPr>
          <w:ilvl w:val="0"/>
          <w:numId w:val="63"/>
        </w:numPr>
        <w:shd w:val="clear" w:color="auto" w:fill="auto"/>
        <w:tabs>
          <w:tab w:pos="584" w:val="left"/>
        </w:tabs>
        <w:bidi w:val="0"/>
        <w:spacing w:before="0" w:after="0" w:line="187" w:lineRule="auto"/>
        <w:ind w:left="0" w:right="0"/>
        <w:jc w:val="both"/>
      </w:pPr>
      <w:bookmarkStart w:id="1443" w:name="bookmark1443"/>
      <w:bookmarkEnd w:id="1443"/>
      <w:r>
        <w:rPr>
          <w:spacing w:val="0"/>
          <w:w w:val="100"/>
          <w:position w:val="0"/>
        </w:rPr>
        <w:t>внушение уверенности в том, что пострадавший не одинок и теперь его не бросят;</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44" w:name="bookmark1444"/>
      <w:bookmarkEnd w:id="1444"/>
      <w:r>
        <w:rPr>
          <w:spacing w:val="0"/>
          <w:w w:val="100"/>
          <w:position w:val="0"/>
        </w:rPr>
        <w:t>рассказ о компетентности и опыте сотрудников;</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45" w:name="bookmark1445"/>
      <w:bookmarkEnd w:id="1445"/>
      <w:r>
        <w:rPr>
          <w:spacing w:val="0"/>
          <w:w w:val="100"/>
          <w:position w:val="0"/>
        </w:rPr>
        <w:t>поддержка добрым словом и необходимыми в данной ситуации советами.</w:t>
      </w:r>
    </w:p>
    <w:p>
      <w:pPr>
        <w:pStyle w:val="Style12"/>
        <w:keepNext w:val="0"/>
        <w:keepLines w:val="0"/>
        <w:widowControl w:val="0"/>
        <w:numPr>
          <w:ilvl w:val="0"/>
          <w:numId w:val="73"/>
        </w:numPr>
        <w:shd w:val="clear" w:color="auto" w:fill="auto"/>
        <w:tabs>
          <w:tab w:pos="644" w:val="left"/>
        </w:tabs>
        <w:bidi w:val="0"/>
        <w:spacing w:before="0" w:after="0" w:line="240" w:lineRule="auto"/>
        <w:ind w:left="0" w:right="0"/>
        <w:jc w:val="both"/>
      </w:pPr>
      <w:bookmarkStart w:id="1446" w:name="bookmark1446"/>
      <w:bookmarkEnd w:id="1446"/>
      <w:r>
        <w:rPr>
          <w:spacing w:val="0"/>
          <w:w w:val="100"/>
          <w:position w:val="0"/>
        </w:rPr>
        <w:t>Налаживание контакта с пострадавшим:</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47" w:name="bookmark1447"/>
      <w:bookmarkEnd w:id="1447"/>
      <w:r>
        <w:rPr>
          <w:spacing w:val="0"/>
          <w:w w:val="100"/>
          <w:position w:val="0"/>
        </w:rPr>
        <w:t>внимательное выслушивание;</w:t>
      </w:r>
    </w:p>
    <w:p>
      <w:pPr>
        <w:pStyle w:val="Style12"/>
        <w:keepNext w:val="0"/>
        <w:keepLines w:val="0"/>
        <w:widowControl w:val="0"/>
        <w:numPr>
          <w:ilvl w:val="0"/>
          <w:numId w:val="63"/>
        </w:numPr>
        <w:shd w:val="clear" w:color="auto" w:fill="auto"/>
        <w:tabs>
          <w:tab w:pos="591" w:val="left"/>
        </w:tabs>
        <w:bidi w:val="0"/>
        <w:spacing w:before="0" w:after="0" w:line="151" w:lineRule="auto"/>
        <w:ind w:left="0" w:right="0"/>
        <w:jc w:val="both"/>
      </w:pPr>
      <w:bookmarkStart w:id="1448" w:name="bookmark1448"/>
      <w:bookmarkEnd w:id="1448"/>
      <w:r>
        <w:rPr>
          <w:spacing w:val="0"/>
          <w:w w:val="100"/>
          <w:position w:val="0"/>
        </w:rPr>
        <w:t>тактичность при общении;</w:t>
      </w:r>
    </w:p>
    <w:p>
      <w:pPr>
        <w:pStyle w:val="Style12"/>
        <w:keepNext w:val="0"/>
        <w:keepLines w:val="0"/>
        <w:widowControl w:val="0"/>
        <w:numPr>
          <w:ilvl w:val="0"/>
          <w:numId w:val="63"/>
        </w:numPr>
        <w:shd w:val="clear" w:color="auto" w:fill="auto"/>
        <w:tabs>
          <w:tab w:pos="591" w:val="left"/>
        </w:tabs>
        <w:bidi w:val="0"/>
        <w:spacing w:before="0" w:after="280" w:line="151" w:lineRule="auto"/>
        <w:ind w:left="0" w:right="0"/>
        <w:jc w:val="both"/>
      </w:pPr>
      <w:bookmarkStart w:id="1449" w:name="bookmark1449"/>
      <w:bookmarkEnd w:id="1449"/>
      <w:r>
        <w:rPr>
          <w:spacing w:val="0"/>
          <w:w w:val="100"/>
          <w:position w:val="0"/>
        </w:rPr>
        <w:t>проявление терпения при выполнении обязанностей.</w:t>
      </w:r>
    </w:p>
    <w:p>
      <w:pPr>
        <w:pStyle w:val="Style42"/>
        <w:keepNext/>
        <w:keepLines/>
        <w:widowControl w:val="0"/>
        <w:shd w:val="clear" w:color="auto" w:fill="auto"/>
        <w:bidi w:val="0"/>
        <w:spacing w:before="0" w:after="200"/>
        <w:ind w:left="0" w:right="0" w:firstLine="0"/>
        <w:jc w:val="left"/>
      </w:pPr>
      <w:bookmarkStart w:id="1450" w:name="bookmark1450"/>
      <w:bookmarkStart w:id="1451" w:name="bookmark1451"/>
      <w:bookmarkStart w:id="1452" w:name="bookmark1452"/>
      <w:r>
        <w:rPr>
          <w:spacing w:val="0"/>
          <w:w w:val="100"/>
          <w:position w:val="0"/>
        </w:rPr>
        <w:t>Литература</w:t>
      </w:r>
      <w:bookmarkEnd w:id="1450"/>
      <w:bookmarkEnd w:id="1451"/>
      <w:bookmarkEnd w:id="1452"/>
    </w:p>
    <w:p>
      <w:pPr>
        <w:pStyle w:val="Style44"/>
        <w:keepNext w:val="0"/>
        <w:keepLines w:val="0"/>
        <w:widowControl w:val="0"/>
        <w:shd w:val="clear" w:color="auto" w:fill="auto"/>
        <w:bidi w:val="0"/>
        <w:spacing w:before="0" w:after="120" w:line="240" w:lineRule="auto"/>
        <w:ind w:right="0"/>
        <w:jc w:val="both"/>
        <w:sectPr>
          <w:footnotePr>
            <w:pos w:val="pageBottom"/>
            <w:numFmt w:val="decimal"/>
            <w:numRestart w:val="continuous"/>
          </w:footnotePr>
          <w:pgSz w:w="9526" w:h="13608"/>
          <w:pgMar w:top="1214" w:right="987" w:bottom="1142" w:left="992" w:header="0" w:footer="3" w:gutter="0"/>
          <w:cols w:space="720"/>
          <w:noEndnote/>
          <w:rtlGutter w:val="0"/>
          <w:docGrid w:linePitch="360"/>
        </w:sectPr>
      </w:pPr>
      <w:r>
        <w:rPr>
          <w:spacing w:val="0"/>
          <w:w w:val="100"/>
          <w:position w:val="0"/>
        </w:rPr>
        <w:t>Учебное пособие для диспетчеров ЕДДС муниципальных образований и ДДС объектов. Тюмень: ОУМЦ Управления мероприятий защиты населения и территорий Тюменской области, 2011. 60 с.</w:t>
      </w:r>
    </w:p>
    <w:p>
      <w:pPr>
        <w:pStyle w:val="Style35"/>
        <w:keepNext w:val="0"/>
        <w:keepLines w:val="0"/>
        <w:widowControl w:val="0"/>
        <w:shd w:val="clear" w:color="auto" w:fill="auto"/>
        <w:bidi w:val="0"/>
        <w:spacing w:before="1280" w:after="440" w:line="240" w:lineRule="auto"/>
        <w:ind w:right="0"/>
        <w:jc w:val="left"/>
      </w:pPr>
      <w:r>
        <w:rPr>
          <w:spacing w:val="0"/>
          <w:w w:val="100"/>
          <w:position w:val="0"/>
        </w:rPr>
        <w:t>Тема 7. Организация реагирования при угрозе возникновения или возникновении чрезвычайных ситуаций</w:t>
      </w:r>
    </w:p>
    <w:p>
      <w:pPr>
        <w:pStyle w:val="Style62"/>
        <w:keepNext w:val="0"/>
        <w:keepLines w:val="0"/>
        <w:widowControl w:val="0"/>
        <w:numPr>
          <w:ilvl w:val="0"/>
          <w:numId w:val="75"/>
        </w:numPr>
        <w:shd w:val="clear" w:color="auto" w:fill="auto"/>
        <w:tabs>
          <w:tab w:pos="505" w:val="left"/>
        </w:tabs>
        <w:bidi w:val="0"/>
        <w:spacing w:before="0" w:after="260"/>
        <w:ind w:left="480" w:right="0" w:hanging="480"/>
        <w:jc w:val="left"/>
      </w:pPr>
      <w:bookmarkStart w:id="1453" w:name="bookmark1453"/>
      <w:bookmarkEnd w:id="1453"/>
      <w:r>
        <w:rPr>
          <w:spacing w:val="0"/>
          <w:w w:val="100"/>
          <w:position w:val="0"/>
        </w:rPr>
        <w:t>Порядок доведения информации об угрозе возникновения или возникновении чрезвычайной ситуации до реагирующих подразделений муниципального звена территориальной подсистемы РСЧС</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В целях упорядочения работы всех органов управления по организации реаги</w:t>
        <w:softHyphen/>
        <w:t>рования при угрозе возникновения или возникновении чрезвычайных ситуаций</w:t>
      </w:r>
      <w:r>
        <w:rPr>
          <w:spacing w:val="0"/>
          <w:w w:val="100"/>
          <w:position w:val="0"/>
        </w:rPr>
        <w:t>:</w:t>
      </w:r>
    </w:p>
    <w:p>
      <w:pPr>
        <w:pStyle w:val="Style12"/>
        <w:keepNext w:val="0"/>
        <w:keepLines w:val="0"/>
        <w:widowControl w:val="0"/>
        <w:numPr>
          <w:ilvl w:val="0"/>
          <w:numId w:val="63"/>
        </w:numPr>
        <w:shd w:val="clear" w:color="auto" w:fill="auto"/>
        <w:tabs>
          <w:tab w:pos="543" w:val="left"/>
        </w:tabs>
        <w:bidi w:val="0"/>
        <w:spacing w:before="0" w:after="0" w:line="240" w:lineRule="auto"/>
        <w:ind w:left="0" w:right="0"/>
        <w:jc w:val="both"/>
      </w:pPr>
      <w:bookmarkStart w:id="1454" w:name="bookmark1454"/>
      <w:bookmarkEnd w:id="1454"/>
      <w:r>
        <w:rPr>
          <w:spacing w:val="0"/>
          <w:w w:val="100"/>
          <w:position w:val="0"/>
        </w:rPr>
        <w:t>определяются головные ДДС службы РСЧС (ответственное должностное лицо) в круглосуточном режиме. При этом, в первую очередь, учитываются штатные ДДС, осуществляющие деятельность в круглосуточном режиме, при их отсутствии определяются должностные лица, ответственные за взаимодействие с ЕДДС;</w:t>
      </w:r>
    </w:p>
    <w:p>
      <w:pPr>
        <w:pStyle w:val="Style12"/>
        <w:keepNext w:val="0"/>
        <w:keepLines w:val="0"/>
        <w:widowControl w:val="0"/>
        <w:numPr>
          <w:ilvl w:val="0"/>
          <w:numId w:val="63"/>
        </w:numPr>
        <w:shd w:val="clear" w:color="auto" w:fill="auto"/>
        <w:tabs>
          <w:tab w:pos="543" w:val="left"/>
        </w:tabs>
        <w:bidi w:val="0"/>
        <w:spacing w:before="0" w:after="0" w:line="230" w:lineRule="auto"/>
        <w:ind w:left="0" w:right="0"/>
        <w:jc w:val="both"/>
      </w:pPr>
      <w:bookmarkStart w:id="1455" w:name="bookmark1455"/>
      <w:bookmarkEnd w:id="1455"/>
      <w:r>
        <w:rPr>
          <w:spacing w:val="0"/>
          <w:w w:val="100"/>
          <w:position w:val="0"/>
        </w:rPr>
        <w:t>определяются силы и средства реагирования на каждый риск. Для этого рассматриваются имеющиеся силы и средства на территории муниципального района (городского округа), а так же профессиональные силы и средства, воз</w:t>
        <w:softHyphen/>
        <w:t>можные к привлечению от регионального уровня;</w:t>
      </w:r>
    </w:p>
    <w:p>
      <w:pPr>
        <w:pStyle w:val="Style12"/>
        <w:keepNext w:val="0"/>
        <w:keepLines w:val="0"/>
        <w:widowControl w:val="0"/>
        <w:numPr>
          <w:ilvl w:val="0"/>
          <w:numId w:val="63"/>
        </w:numPr>
        <w:shd w:val="clear" w:color="auto" w:fill="auto"/>
        <w:tabs>
          <w:tab w:pos="538" w:val="left"/>
        </w:tabs>
        <w:bidi w:val="0"/>
        <w:spacing w:before="0" w:after="0" w:line="230" w:lineRule="auto"/>
        <w:ind w:left="0" w:right="0"/>
        <w:jc w:val="both"/>
      </w:pPr>
      <w:bookmarkStart w:id="1456" w:name="bookmark1456"/>
      <w:bookmarkEnd w:id="1456"/>
      <w:r>
        <w:rPr>
          <w:spacing w:val="0"/>
          <w:w w:val="100"/>
          <w:position w:val="0"/>
        </w:rPr>
        <w:t>заблаговременно определяется руководитель ликвидации ЧС</w:t>
      </w:r>
      <w:r>
        <w:rPr>
          <w:i/>
          <w:iCs/>
          <w:color w:val="ED1C24"/>
          <w:spacing w:val="0"/>
          <w:w w:val="100"/>
          <w:position w:val="0"/>
        </w:rPr>
        <w:t>.</w:t>
      </w:r>
      <w:r>
        <w:rPr>
          <w:color w:val="ED1C24"/>
          <w:spacing w:val="0"/>
          <w:w w:val="100"/>
          <w:position w:val="0"/>
        </w:rPr>
        <w:t xml:space="preserve"> </w:t>
      </w:r>
      <w:r>
        <w:rPr>
          <w:spacing w:val="0"/>
          <w:w w:val="100"/>
          <w:position w:val="0"/>
        </w:rPr>
        <w:t>Руководителем ликвидации ЧС назначается руководитель службы (заместитель руководителя) или руководитель (заместитель) подведомственной организации, отвечающий за предупреждение и ликвидацию ЧС по данному риску;</w:t>
      </w:r>
    </w:p>
    <w:p>
      <w:pPr>
        <w:pStyle w:val="Style12"/>
        <w:keepNext w:val="0"/>
        <w:keepLines w:val="0"/>
        <w:widowControl w:val="0"/>
        <w:numPr>
          <w:ilvl w:val="0"/>
          <w:numId w:val="63"/>
        </w:numPr>
        <w:shd w:val="clear" w:color="auto" w:fill="auto"/>
        <w:tabs>
          <w:tab w:pos="543" w:val="left"/>
        </w:tabs>
        <w:bidi w:val="0"/>
        <w:spacing w:before="0" w:after="0" w:line="221" w:lineRule="auto"/>
        <w:ind w:left="0" w:right="0"/>
        <w:jc w:val="both"/>
      </w:pPr>
      <w:bookmarkStart w:id="1457" w:name="bookmark1457"/>
      <w:bookmarkEnd w:id="1457"/>
      <w:r>
        <w:rPr>
          <w:spacing w:val="0"/>
          <w:w w:val="100"/>
          <w:position w:val="0"/>
        </w:rPr>
        <w:t>определяются задачи органа повседневного управления муниципального района (ЕДДС муниципального района (городского округа) по организации вза</w:t>
        <w:softHyphen/>
        <w:t>имодействия и управления в различных режимах функционирования;</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В режиме повседневной деятельности старший дежурный оперативный ЕДДС осуществляет</w:t>
      </w:r>
      <w:r>
        <w:rPr>
          <w:spacing w:val="0"/>
          <w:w w:val="100"/>
          <w:position w:val="0"/>
        </w:rPr>
        <w:t>:</w:t>
      </w:r>
    </w:p>
    <w:p>
      <w:pPr>
        <w:pStyle w:val="Style12"/>
        <w:keepNext w:val="0"/>
        <w:keepLines w:val="0"/>
        <w:widowControl w:val="0"/>
        <w:numPr>
          <w:ilvl w:val="0"/>
          <w:numId w:val="63"/>
        </w:numPr>
        <w:shd w:val="clear" w:color="auto" w:fill="auto"/>
        <w:tabs>
          <w:tab w:pos="538" w:val="left"/>
        </w:tabs>
        <w:bidi w:val="0"/>
        <w:spacing w:before="0" w:after="0" w:line="202" w:lineRule="auto"/>
        <w:ind w:left="0" w:right="0"/>
        <w:jc w:val="both"/>
      </w:pPr>
      <w:bookmarkStart w:id="1458" w:name="bookmark1458"/>
      <w:bookmarkEnd w:id="1458"/>
      <w:r>
        <w:rPr>
          <w:spacing w:val="0"/>
          <w:w w:val="100"/>
          <w:position w:val="0"/>
        </w:rPr>
        <w:t>организацию взаимодействия со службами РСЧС по вопросам доведения прогноза возникновения ЧС на территории района (городского округа).</w:t>
      </w:r>
    </w:p>
    <w:p>
      <w:pPr>
        <w:pStyle w:val="Style12"/>
        <w:keepNext w:val="0"/>
        <w:keepLines w:val="0"/>
        <w:widowControl w:val="0"/>
        <w:shd w:val="clear" w:color="auto" w:fill="auto"/>
        <w:bidi w:val="0"/>
        <w:spacing w:before="0" w:after="140" w:line="266" w:lineRule="auto"/>
        <w:ind w:left="0" w:right="0"/>
        <w:jc w:val="both"/>
      </w:pPr>
      <w:r>
        <w:rPr>
          <w:spacing w:val="0"/>
          <w:w w:val="100"/>
          <w:position w:val="0"/>
        </w:rPr>
        <w:t>Проводит уточнение:</w:t>
      </w:r>
    </w:p>
    <w:p>
      <w:pPr>
        <w:pStyle w:val="Style12"/>
        <w:keepNext w:val="0"/>
        <w:keepLines w:val="0"/>
        <w:widowControl w:val="0"/>
        <w:numPr>
          <w:ilvl w:val="0"/>
          <w:numId w:val="63"/>
        </w:numPr>
        <w:shd w:val="clear" w:color="auto" w:fill="auto"/>
        <w:tabs>
          <w:tab w:pos="591" w:val="left"/>
        </w:tabs>
        <w:bidi w:val="0"/>
        <w:spacing w:before="0" w:after="0" w:line="266" w:lineRule="auto"/>
        <w:ind w:left="0" w:right="0"/>
        <w:jc w:val="both"/>
      </w:pPr>
      <w:bookmarkStart w:id="1459" w:name="bookmark1459"/>
      <w:bookmarkEnd w:id="1459"/>
      <w:r>
        <w:rPr>
          <w:spacing w:val="0"/>
          <w:w w:val="100"/>
          <w:position w:val="0"/>
        </w:rPr>
        <w:t>ответственных должностных лиц служб РСЧС и их контактных данных;</w:t>
      </w:r>
    </w:p>
    <w:p>
      <w:pPr>
        <w:pStyle w:val="Style12"/>
        <w:keepNext w:val="0"/>
        <w:keepLines w:val="0"/>
        <w:widowControl w:val="0"/>
        <w:numPr>
          <w:ilvl w:val="0"/>
          <w:numId w:val="63"/>
        </w:numPr>
        <w:shd w:val="clear" w:color="auto" w:fill="auto"/>
        <w:tabs>
          <w:tab w:pos="591" w:val="left"/>
        </w:tabs>
        <w:bidi w:val="0"/>
        <w:spacing w:before="0" w:after="0" w:line="163" w:lineRule="auto"/>
        <w:ind w:left="0" w:right="0"/>
        <w:jc w:val="both"/>
      </w:pPr>
      <w:bookmarkStart w:id="1460" w:name="bookmark1460"/>
      <w:bookmarkEnd w:id="1460"/>
      <w:r>
        <w:rPr>
          <w:spacing w:val="0"/>
          <w:w w:val="100"/>
          <w:position w:val="0"/>
        </w:rPr>
        <w:t>состава дежурных сил и средств, находящихся на дежурстве;</w:t>
      </w:r>
    </w:p>
    <w:p>
      <w:pPr>
        <w:pStyle w:val="Style12"/>
        <w:keepNext w:val="0"/>
        <w:keepLines w:val="0"/>
        <w:widowControl w:val="0"/>
        <w:numPr>
          <w:ilvl w:val="0"/>
          <w:numId w:val="63"/>
        </w:numPr>
        <w:shd w:val="clear" w:color="auto" w:fill="auto"/>
        <w:tabs>
          <w:tab w:pos="584" w:val="left"/>
        </w:tabs>
        <w:bidi w:val="0"/>
        <w:spacing w:before="0" w:after="0" w:line="202" w:lineRule="auto"/>
        <w:ind w:left="0" w:right="0"/>
        <w:jc w:val="both"/>
      </w:pPr>
      <w:bookmarkStart w:id="1461" w:name="bookmark1461"/>
      <w:bookmarkEnd w:id="1461"/>
      <w:r>
        <w:rPr>
          <w:spacing w:val="0"/>
          <w:w w:val="100"/>
          <w:position w:val="0"/>
        </w:rPr>
        <w:t>необходимых изменений в базу данных по службам РСЧС района (городского округа), в оперативные документы по реагированию на ЧС;</w:t>
      </w:r>
    </w:p>
    <w:p>
      <w:pPr>
        <w:pStyle w:val="Style12"/>
        <w:keepNext w:val="0"/>
        <w:keepLines w:val="0"/>
        <w:widowControl w:val="0"/>
        <w:numPr>
          <w:ilvl w:val="0"/>
          <w:numId w:val="63"/>
        </w:numPr>
        <w:shd w:val="clear" w:color="auto" w:fill="auto"/>
        <w:tabs>
          <w:tab w:pos="584" w:val="left"/>
        </w:tabs>
        <w:bidi w:val="0"/>
        <w:spacing w:before="0" w:after="0" w:line="202" w:lineRule="auto"/>
        <w:ind w:left="0" w:right="0"/>
        <w:jc w:val="both"/>
      </w:pPr>
      <w:bookmarkStart w:id="1462" w:name="bookmark1462"/>
      <w:bookmarkEnd w:id="1462"/>
      <w:r>
        <w:rPr>
          <w:spacing w:val="0"/>
          <w:w w:val="100"/>
          <w:position w:val="0"/>
        </w:rPr>
        <w:t>необходимых изменений в паспорт территории муниципального района (городского округа);</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63" w:name="bookmark1463"/>
      <w:bookmarkEnd w:id="1463"/>
      <w:r>
        <w:rPr>
          <w:spacing w:val="0"/>
          <w:w w:val="100"/>
          <w:position w:val="0"/>
        </w:rPr>
        <w:t>строевой записки по силам и средствам служб РСЧС района (городского округа).</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В режиме повышенной готовности старший дежурный оперативный ЕДДС осуществляет</w:t>
      </w:r>
      <w:r>
        <w:rPr>
          <w:spacing w:val="0"/>
          <w:w w:val="100"/>
          <w:position w:val="0"/>
        </w:rPr>
        <w:t>:</w:t>
      </w:r>
    </w:p>
    <w:p>
      <w:pPr>
        <w:pStyle w:val="Style12"/>
        <w:keepNext w:val="0"/>
        <w:keepLines w:val="0"/>
        <w:widowControl w:val="0"/>
        <w:numPr>
          <w:ilvl w:val="0"/>
          <w:numId w:val="63"/>
        </w:numPr>
        <w:shd w:val="clear" w:color="auto" w:fill="auto"/>
        <w:tabs>
          <w:tab w:pos="596" w:val="left"/>
        </w:tabs>
        <w:bidi w:val="0"/>
        <w:spacing w:before="0" w:after="0" w:line="163" w:lineRule="auto"/>
        <w:ind w:left="0" w:right="0"/>
        <w:jc w:val="both"/>
      </w:pPr>
      <w:bookmarkStart w:id="1464" w:name="bookmark1464"/>
      <w:bookmarkEnd w:id="1464"/>
      <w:r>
        <w:rPr>
          <w:spacing w:val="0"/>
          <w:w w:val="100"/>
          <w:position w:val="0"/>
        </w:rPr>
        <w:t>оповещение руководителя службы об угрозе возникновения ЧС;</w:t>
      </w:r>
    </w:p>
    <w:p>
      <w:pPr>
        <w:pStyle w:val="Style12"/>
        <w:keepNext w:val="0"/>
        <w:keepLines w:val="0"/>
        <w:widowControl w:val="0"/>
        <w:numPr>
          <w:ilvl w:val="0"/>
          <w:numId w:val="63"/>
        </w:numPr>
        <w:shd w:val="clear" w:color="auto" w:fill="auto"/>
        <w:tabs>
          <w:tab w:pos="594" w:val="left"/>
        </w:tabs>
        <w:bidi w:val="0"/>
        <w:spacing w:before="0" w:after="0" w:line="202" w:lineRule="auto"/>
        <w:ind w:left="0" w:right="0"/>
        <w:jc w:val="both"/>
      </w:pPr>
      <w:bookmarkStart w:id="1465" w:name="bookmark1465"/>
      <w:bookmarkEnd w:id="1465"/>
      <w:r>
        <w:rPr>
          <w:spacing w:val="0"/>
          <w:w w:val="100"/>
          <w:position w:val="0"/>
        </w:rPr>
        <w:t>формирование прогноза развития обстановки и подготовку предложений по действиям привлекаемых сил и средств служб РСЧС;</w:t>
      </w:r>
    </w:p>
    <w:p>
      <w:pPr>
        <w:pStyle w:val="Style12"/>
        <w:keepNext w:val="0"/>
        <w:keepLines w:val="0"/>
        <w:widowControl w:val="0"/>
        <w:numPr>
          <w:ilvl w:val="0"/>
          <w:numId w:val="63"/>
        </w:numPr>
        <w:shd w:val="clear" w:color="auto" w:fill="auto"/>
        <w:tabs>
          <w:tab w:pos="589" w:val="left"/>
        </w:tabs>
        <w:bidi w:val="0"/>
        <w:spacing w:before="0" w:after="0" w:line="218" w:lineRule="auto"/>
        <w:ind w:left="0" w:right="0"/>
        <w:jc w:val="both"/>
      </w:pPr>
      <w:bookmarkStart w:id="1466" w:name="bookmark1466"/>
      <w:bookmarkEnd w:id="1466"/>
      <w:r>
        <w:rPr>
          <w:spacing w:val="0"/>
          <w:w w:val="100"/>
          <w:position w:val="0"/>
        </w:rPr>
        <w:t>заблаговременную подготовку сил и средств служб РСЧС, определение времени и места сбора, порядка действий по реагированию на ЧС, уточнение маршрута выдвижения их к месту ЧС;</w:t>
      </w:r>
    </w:p>
    <w:p>
      <w:pPr>
        <w:pStyle w:val="Style12"/>
        <w:keepNext w:val="0"/>
        <w:keepLines w:val="0"/>
        <w:widowControl w:val="0"/>
        <w:numPr>
          <w:ilvl w:val="0"/>
          <w:numId w:val="63"/>
        </w:numPr>
        <w:shd w:val="clear" w:color="auto" w:fill="auto"/>
        <w:tabs>
          <w:tab w:pos="589" w:val="left"/>
        </w:tabs>
        <w:bidi w:val="0"/>
        <w:spacing w:before="0" w:after="0" w:line="218" w:lineRule="auto"/>
        <w:ind w:left="0" w:right="0"/>
        <w:jc w:val="both"/>
      </w:pPr>
      <w:bookmarkStart w:id="1467" w:name="bookmark1467"/>
      <w:bookmarkEnd w:id="1467"/>
      <w:r>
        <w:rPr>
          <w:spacing w:val="0"/>
          <w:w w:val="100"/>
          <w:position w:val="0"/>
        </w:rPr>
        <w:t>уточнение возможностей и сроков готовности по наращиванию группировки сил и средств служб РСЧС (при необходимости дает распоряжение на оповещение сил и средств резерва);</w:t>
      </w:r>
    </w:p>
    <w:p>
      <w:pPr>
        <w:pStyle w:val="Style12"/>
        <w:keepNext w:val="0"/>
        <w:keepLines w:val="0"/>
        <w:widowControl w:val="0"/>
        <w:numPr>
          <w:ilvl w:val="0"/>
          <w:numId w:val="63"/>
        </w:numPr>
        <w:shd w:val="clear" w:color="auto" w:fill="auto"/>
        <w:tabs>
          <w:tab w:pos="594" w:val="left"/>
        </w:tabs>
        <w:bidi w:val="0"/>
        <w:spacing w:before="0" w:after="0" w:line="218" w:lineRule="auto"/>
        <w:ind w:left="0" w:right="0"/>
        <w:jc w:val="both"/>
      </w:pPr>
      <w:bookmarkStart w:id="1468" w:name="bookmark1468"/>
      <w:bookmarkEnd w:id="1468"/>
      <w:r>
        <w:rPr>
          <w:spacing w:val="0"/>
          <w:w w:val="100"/>
          <w:position w:val="0"/>
        </w:rPr>
        <w:t>доведение распоряжения о приведении служб РСЧС в соответствующий режим функционирования с последующим докладом председателю КЧС и ОПБ района (городского округа);</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69" w:name="bookmark1469"/>
      <w:bookmarkEnd w:id="1469"/>
      <w:r>
        <w:rPr>
          <w:spacing w:val="0"/>
          <w:w w:val="100"/>
          <w:position w:val="0"/>
        </w:rPr>
        <w:t>доведение до руководителя службы РСЧС распоряжения председателя КЧС и ОПБ района (городского округа).</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В режиме чрезвычайной ситуации старший дежурный оперативный ЕДДС:</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Осуществляет координацию действий сил и средств служб РСЧС. При необ</w:t>
        <w:softHyphen/>
        <w:t>ходимости отдает им распоряжения на наращивание группировки и направлении в район ЧС необходимых материально-технических средств и резервов матери</w:t>
        <w:softHyphen/>
        <w:t>альных ресурсов для ликвидации чрезвычайных ситуаций.</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Отдает распоряжения:</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70" w:name="bookmark1470"/>
      <w:bookmarkEnd w:id="1470"/>
      <w:r>
        <w:rPr>
          <w:spacing w:val="0"/>
          <w:w w:val="100"/>
          <w:position w:val="0"/>
        </w:rPr>
        <w:t>на приведение служб РСЧС в соответствующий режим функционирования с последующим докладом председателю КЧС и ОПБ района (городского округа);</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71" w:name="bookmark1471"/>
      <w:bookmarkEnd w:id="1471"/>
      <w:r>
        <w:rPr>
          <w:spacing w:val="0"/>
          <w:w w:val="100"/>
          <w:position w:val="0"/>
        </w:rPr>
        <w:t>на отправку сил и средств служб РСЧС к месту возможной ЧС, контролирует их прибытие на место.</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Доводит до служб РСЧС приказы и распоряжения председателя КЧС и ОПБ района (городского округа).</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Осуществляет постоянный контроль за обстановкой.</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Готовит прогноз возможного развития ЧС и доводит его до служб РСЧС района (городского округа).</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Оператор системы-112:</w:t>
      </w:r>
    </w:p>
    <w:p>
      <w:pPr>
        <w:pStyle w:val="Style12"/>
        <w:keepNext w:val="0"/>
        <w:keepLines w:val="0"/>
        <w:widowControl w:val="0"/>
        <w:numPr>
          <w:ilvl w:val="0"/>
          <w:numId w:val="63"/>
        </w:numPr>
        <w:shd w:val="clear" w:color="auto" w:fill="auto"/>
        <w:tabs>
          <w:tab w:pos="568" w:val="left"/>
        </w:tabs>
        <w:bidi w:val="0"/>
        <w:spacing w:before="0" w:after="0" w:line="202" w:lineRule="auto"/>
        <w:ind w:left="0" w:right="0"/>
        <w:jc w:val="both"/>
      </w:pPr>
      <w:bookmarkStart w:id="1472" w:name="bookmark1472"/>
      <w:bookmarkEnd w:id="1472"/>
      <w:r>
        <w:rPr>
          <w:spacing w:val="0"/>
          <w:w w:val="100"/>
          <w:position w:val="0"/>
        </w:rPr>
        <w:t>принимает по номеру «112» от граждан сообщения о ЧС, угрозе ЧС, проис</w:t>
        <w:softHyphen/>
        <w:t>шествиях, или каких либо других событиях;</w:t>
      </w:r>
    </w:p>
    <w:p>
      <w:pPr>
        <w:pStyle w:val="Style12"/>
        <w:keepNext w:val="0"/>
        <w:keepLines w:val="0"/>
        <w:widowControl w:val="0"/>
        <w:numPr>
          <w:ilvl w:val="0"/>
          <w:numId w:val="63"/>
        </w:numPr>
        <w:shd w:val="clear" w:color="auto" w:fill="auto"/>
        <w:tabs>
          <w:tab w:pos="568" w:val="left"/>
        </w:tabs>
        <w:bidi w:val="0"/>
        <w:spacing w:before="0" w:after="0" w:line="202" w:lineRule="auto"/>
        <w:ind w:left="0" w:right="0"/>
        <w:jc w:val="both"/>
      </w:pPr>
      <w:bookmarkStart w:id="1473" w:name="bookmark1473"/>
      <w:bookmarkEnd w:id="1473"/>
      <w:r>
        <w:rPr>
          <w:spacing w:val="0"/>
          <w:w w:val="100"/>
          <w:position w:val="0"/>
        </w:rPr>
        <w:t>заполняет унифицированную карточку информационного обмена и отправ</w:t>
        <w:softHyphen/>
        <w:t>ляет ее в соответствующую реагирующую службу;</w:t>
      </w:r>
    </w:p>
    <w:p>
      <w:pPr>
        <w:pStyle w:val="Style12"/>
        <w:keepNext w:val="0"/>
        <w:keepLines w:val="0"/>
        <w:widowControl w:val="0"/>
        <w:numPr>
          <w:ilvl w:val="0"/>
          <w:numId w:val="63"/>
        </w:numPr>
        <w:shd w:val="clear" w:color="auto" w:fill="auto"/>
        <w:tabs>
          <w:tab w:pos="568" w:val="left"/>
        </w:tabs>
        <w:bidi w:val="0"/>
        <w:spacing w:before="0" w:after="0" w:line="202" w:lineRule="auto"/>
        <w:ind w:left="0" w:right="0"/>
        <w:jc w:val="both"/>
      </w:pPr>
      <w:bookmarkStart w:id="1474" w:name="bookmark1474"/>
      <w:bookmarkEnd w:id="1474"/>
      <w:r>
        <w:rPr>
          <w:spacing w:val="0"/>
          <w:w w:val="100"/>
          <w:position w:val="0"/>
        </w:rPr>
        <w:t>докладывает о поступившем сообщении старшему дежурному оперативному ЕДДС;</w:t>
      </w:r>
    </w:p>
    <w:p>
      <w:pPr>
        <w:pStyle w:val="Style12"/>
        <w:keepNext w:val="0"/>
        <w:keepLines w:val="0"/>
        <w:widowControl w:val="0"/>
        <w:numPr>
          <w:ilvl w:val="0"/>
          <w:numId w:val="63"/>
        </w:numPr>
        <w:shd w:val="clear" w:color="auto" w:fill="auto"/>
        <w:tabs>
          <w:tab w:pos="572" w:val="left"/>
        </w:tabs>
        <w:bidi w:val="0"/>
        <w:spacing w:before="0" w:after="0" w:line="202" w:lineRule="auto"/>
        <w:ind w:left="0" w:right="0"/>
        <w:jc w:val="both"/>
      </w:pPr>
      <w:bookmarkStart w:id="1475" w:name="bookmark1475"/>
      <w:bookmarkEnd w:id="1475"/>
      <w:r>
        <w:rPr>
          <w:spacing w:val="0"/>
          <w:w w:val="100"/>
          <w:position w:val="0"/>
        </w:rPr>
        <w:t>поддерживает (при необходимости) связь с гражданином, от которого по</w:t>
        <w:softHyphen/>
        <w:t>ступило сообщение;</w:t>
      </w:r>
    </w:p>
    <w:p>
      <w:pPr>
        <w:pStyle w:val="Style12"/>
        <w:keepNext w:val="0"/>
        <w:keepLines w:val="0"/>
        <w:widowControl w:val="0"/>
        <w:numPr>
          <w:ilvl w:val="0"/>
          <w:numId w:val="63"/>
        </w:numPr>
        <w:shd w:val="clear" w:color="auto" w:fill="auto"/>
        <w:tabs>
          <w:tab w:pos="572" w:val="left"/>
        </w:tabs>
        <w:bidi w:val="0"/>
        <w:spacing w:before="0" w:after="0" w:line="221" w:lineRule="auto"/>
        <w:ind w:left="0" w:right="0"/>
        <w:jc w:val="both"/>
      </w:pPr>
      <w:bookmarkStart w:id="1476" w:name="bookmark1476"/>
      <w:bookmarkEnd w:id="1476"/>
      <w:r>
        <w:rPr>
          <w:spacing w:val="0"/>
          <w:w w:val="100"/>
          <w:position w:val="0"/>
        </w:rPr>
        <w:t>осуществляет контроль результатов реагирования на вызовы (сообщения о происшествиях), поступившие по единому номеру «112» с территории муни</w:t>
        <w:softHyphen/>
        <w:t>ципального района и вносит соответствующие данные в карточку реагирования.</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Действия органа местного самоуправления при возникновении чрезвычайных ситуаций определяются характером, масштабом, степенью опасности, потребно</w:t>
        <w:softHyphen/>
        <w:t>стью сил и средств для их ликвидации и осуществляются в соответствии с зако</w:t>
        <w:softHyphen/>
        <w:t>нодательством Российской Федерации и законодательством субъекта Российской Федерации.</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Основными задачами органа местного самоуправления по защите населения и территории при возникновении чрезвычайных ситуаций являются:</w:t>
      </w:r>
    </w:p>
    <w:p>
      <w:pPr>
        <w:pStyle w:val="Style12"/>
        <w:keepNext w:val="0"/>
        <w:keepLines w:val="0"/>
        <w:widowControl w:val="0"/>
        <w:numPr>
          <w:ilvl w:val="0"/>
          <w:numId w:val="63"/>
        </w:numPr>
        <w:shd w:val="clear" w:color="auto" w:fill="auto"/>
        <w:tabs>
          <w:tab w:pos="572" w:val="left"/>
        </w:tabs>
        <w:bidi w:val="0"/>
        <w:spacing w:before="0" w:after="0" w:line="202" w:lineRule="auto"/>
        <w:ind w:left="0" w:right="0"/>
        <w:jc w:val="both"/>
      </w:pPr>
      <w:bookmarkStart w:id="1477" w:name="bookmark1477"/>
      <w:bookmarkEnd w:id="1477"/>
      <w:r>
        <w:rPr>
          <w:spacing w:val="0"/>
          <w:w w:val="100"/>
          <w:position w:val="0"/>
        </w:rPr>
        <w:t>обеспечение безопасности и условий нормальной жизнедеятельности населе</w:t>
        <w:softHyphen/>
        <w:t>ния, функционирования социально-экономического комплекса и инфраструктуры;</w:t>
      </w:r>
    </w:p>
    <w:p>
      <w:pPr>
        <w:pStyle w:val="Style12"/>
        <w:keepNext w:val="0"/>
        <w:keepLines w:val="0"/>
        <w:widowControl w:val="0"/>
        <w:numPr>
          <w:ilvl w:val="0"/>
          <w:numId w:val="63"/>
        </w:numPr>
        <w:shd w:val="clear" w:color="auto" w:fill="auto"/>
        <w:tabs>
          <w:tab w:pos="572" w:val="left"/>
        </w:tabs>
        <w:bidi w:val="0"/>
        <w:spacing w:before="0" w:after="0" w:line="202" w:lineRule="auto"/>
        <w:ind w:left="0" w:right="0"/>
        <w:jc w:val="both"/>
      </w:pPr>
      <w:bookmarkStart w:id="1478" w:name="bookmark1478"/>
      <w:bookmarkEnd w:id="1478"/>
      <w:r>
        <w:rPr>
          <w:spacing w:val="0"/>
          <w:w w:val="100"/>
          <w:position w:val="0"/>
        </w:rPr>
        <w:t>организация и осуществление комплексной защиты населения и территории при возникновении чрезвычайных ситуаций;</w:t>
      </w:r>
    </w:p>
    <w:p>
      <w:pPr>
        <w:pStyle w:val="Style12"/>
        <w:keepNext w:val="0"/>
        <w:keepLines w:val="0"/>
        <w:widowControl w:val="0"/>
        <w:numPr>
          <w:ilvl w:val="0"/>
          <w:numId w:val="63"/>
        </w:numPr>
        <w:shd w:val="clear" w:color="auto" w:fill="auto"/>
        <w:tabs>
          <w:tab w:pos="577" w:val="left"/>
        </w:tabs>
        <w:bidi w:val="0"/>
        <w:spacing w:before="0" w:after="0" w:line="202" w:lineRule="auto"/>
        <w:ind w:left="0" w:right="0"/>
        <w:jc w:val="both"/>
      </w:pPr>
      <w:bookmarkStart w:id="1479" w:name="bookmark1479"/>
      <w:bookmarkEnd w:id="1479"/>
      <w:r>
        <w:rPr>
          <w:spacing w:val="0"/>
          <w:w w:val="100"/>
          <w:position w:val="0"/>
        </w:rPr>
        <w:t>обеспечение деятельности органов управления и сил, привлекаемых к ликви</w:t>
        <w:softHyphen/>
        <w:t>дации чрезвычайных или кризисных ситуаций органа местного самоуправления;</w:t>
      </w:r>
    </w:p>
    <w:p>
      <w:pPr>
        <w:pStyle w:val="Style12"/>
        <w:keepNext w:val="0"/>
        <w:keepLines w:val="0"/>
        <w:widowControl w:val="0"/>
        <w:numPr>
          <w:ilvl w:val="0"/>
          <w:numId w:val="63"/>
        </w:numPr>
        <w:shd w:val="clear" w:color="auto" w:fill="auto"/>
        <w:tabs>
          <w:tab w:pos="572" w:val="left"/>
        </w:tabs>
        <w:bidi w:val="0"/>
        <w:spacing w:before="0" w:after="0" w:line="221" w:lineRule="auto"/>
        <w:ind w:left="0" w:right="0"/>
        <w:jc w:val="both"/>
      </w:pPr>
      <w:bookmarkStart w:id="1480" w:name="bookmark1480"/>
      <w:bookmarkEnd w:id="1480"/>
      <w:r>
        <w:rPr>
          <w:spacing w:val="0"/>
          <w:w w:val="100"/>
          <w:position w:val="0"/>
        </w:rPr>
        <w:t>организация взаимодействия с территориальными органами федеральных органов исполнительной власти по субъекту Российской Федерации и организа</w:t>
        <w:softHyphen/>
        <w:t>циями при ликвидации чрезвычайных ситуаций;</w:t>
      </w:r>
    </w:p>
    <w:p>
      <w:pPr>
        <w:pStyle w:val="Style12"/>
        <w:keepNext w:val="0"/>
        <w:keepLines w:val="0"/>
        <w:widowControl w:val="0"/>
        <w:numPr>
          <w:ilvl w:val="0"/>
          <w:numId w:val="63"/>
        </w:numPr>
        <w:shd w:val="clear" w:color="auto" w:fill="auto"/>
        <w:tabs>
          <w:tab w:pos="580" w:val="left"/>
        </w:tabs>
        <w:bidi w:val="0"/>
        <w:spacing w:before="0" w:after="0" w:line="163" w:lineRule="auto"/>
        <w:ind w:left="0" w:right="0"/>
        <w:jc w:val="both"/>
      </w:pPr>
      <w:bookmarkStart w:id="1481" w:name="bookmark1481"/>
      <w:bookmarkEnd w:id="1481"/>
      <w:r>
        <w:rPr>
          <w:spacing w:val="0"/>
          <w:w w:val="100"/>
          <w:position w:val="0"/>
        </w:rPr>
        <w:t>организация ликвидации чрезвычайных ситуаций.</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Для ликвидации чрезвычайных ситуаций и их последствий привлекаются силы и средства муниципального звена территориальной подсистемы единой государ</w:t>
        <w:softHyphen/>
        <w:t>ственной системы предупреждения и ликвидации чрезвычайных ситуаций, силы и средства территориальных органов федеральных органов исполнительной власти и организаций, расположенных на территории органа местного самоуправления в порядке, установленном законодательством Российской Федерации.</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Органом управления по ликвидации чрезвычайных ситуаций является опера</w:t>
        <w:softHyphen/>
        <w:t>тивный штаб ликвидации чрезвычайных ситуаций.</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При возникновении чрезвычайной ситуации оповещение должностных лиц органа местного самоуправления осуществляется в установленном порядке ЕДДС органа местного самоуправления.</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Порядок действий Главы органа местного самоуправления (председателя КЧС и ОПБ) при ликвидации чрезвычайных ситуаций:</w:t>
      </w:r>
    </w:p>
    <w:p>
      <w:pPr>
        <w:pStyle w:val="Style12"/>
        <w:keepNext w:val="0"/>
        <w:keepLines w:val="0"/>
        <w:widowControl w:val="0"/>
        <w:numPr>
          <w:ilvl w:val="0"/>
          <w:numId w:val="63"/>
        </w:numPr>
        <w:shd w:val="clear" w:color="auto" w:fill="auto"/>
        <w:tabs>
          <w:tab w:pos="579" w:val="left"/>
        </w:tabs>
        <w:bidi w:val="0"/>
        <w:spacing w:before="0" w:after="0" w:line="202" w:lineRule="auto"/>
        <w:ind w:left="0" w:right="0"/>
        <w:jc w:val="both"/>
      </w:pPr>
      <w:bookmarkStart w:id="1482" w:name="bookmark1482"/>
      <w:bookmarkEnd w:id="1482"/>
      <w:r>
        <w:rPr>
          <w:spacing w:val="0"/>
          <w:w w:val="100"/>
          <w:position w:val="0"/>
        </w:rPr>
        <w:t>Получение информации от дежурного ЕДДС (других источников) об угрозе (возникновении) ЧС, уточнение ее параметров.</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Отдача распоряжения дежурному ЕДДС на:</w:t>
      </w:r>
    </w:p>
    <w:p>
      <w:pPr>
        <w:pStyle w:val="Style12"/>
        <w:keepNext w:val="0"/>
        <w:keepLines w:val="0"/>
        <w:widowControl w:val="0"/>
        <w:numPr>
          <w:ilvl w:val="0"/>
          <w:numId w:val="63"/>
        </w:numPr>
        <w:shd w:val="clear" w:color="auto" w:fill="auto"/>
        <w:tabs>
          <w:tab w:pos="579" w:val="left"/>
        </w:tabs>
        <w:bidi w:val="0"/>
        <w:spacing w:before="0" w:after="0" w:line="202" w:lineRule="auto"/>
        <w:ind w:left="0" w:right="0"/>
        <w:jc w:val="both"/>
      </w:pPr>
      <w:bookmarkStart w:id="1483" w:name="bookmark1483"/>
      <w:bookmarkEnd w:id="1483"/>
      <w:r>
        <w:rPr>
          <w:spacing w:val="0"/>
          <w:w w:val="100"/>
          <w:position w:val="0"/>
        </w:rPr>
        <w:t>проведение оповещения и сбора личного состава территориальных органов ФОИВ, ОМСУ, КЧС и ОПБ муниципального образования (согласно списка);</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84" w:name="bookmark1484"/>
      <w:bookmarkEnd w:id="1484"/>
      <w:r>
        <w:rPr>
          <w:spacing w:val="0"/>
          <w:w w:val="100"/>
          <w:position w:val="0"/>
        </w:rPr>
        <w:t>направление в зону ЧС оперативной группы КЧС и ОПБ и сил и средств первого эшелона.</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Отдача распоряжения председателю КЧС и ОПБ на:</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85" w:name="bookmark1485"/>
      <w:bookmarkEnd w:id="1485"/>
      <w:r>
        <w:rPr>
          <w:spacing w:val="0"/>
          <w:w w:val="100"/>
          <w:position w:val="0"/>
        </w:rPr>
        <w:t>проведение заседания КЧС и ОПБ администрации муниципального обра</w:t>
        <w:softHyphen/>
        <w:t>зования;</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86" w:name="bookmark1486"/>
      <w:bookmarkEnd w:id="1486"/>
      <w:r>
        <w:rPr>
          <w:spacing w:val="0"/>
          <w:w w:val="100"/>
          <w:position w:val="0"/>
        </w:rPr>
        <w:t>подготовки проекта распоряжения главы администрации муниципального образования на введение режима чрезвычайной ситуации;</w:t>
      </w:r>
    </w:p>
    <w:p>
      <w:pPr>
        <w:pStyle w:val="Style12"/>
        <w:keepNext w:val="0"/>
        <w:keepLines w:val="0"/>
        <w:widowControl w:val="0"/>
        <w:numPr>
          <w:ilvl w:val="0"/>
          <w:numId w:val="63"/>
        </w:numPr>
        <w:shd w:val="clear" w:color="auto" w:fill="auto"/>
        <w:tabs>
          <w:tab w:pos="584" w:val="left"/>
        </w:tabs>
        <w:bidi w:val="0"/>
        <w:spacing w:before="0" w:after="0" w:line="202" w:lineRule="auto"/>
        <w:ind w:left="0" w:right="0"/>
        <w:jc w:val="both"/>
      </w:pPr>
      <w:bookmarkStart w:id="1487" w:name="bookmark1487"/>
      <w:bookmarkEnd w:id="1487"/>
      <w:r>
        <w:rPr>
          <w:spacing w:val="0"/>
          <w:w w:val="100"/>
          <w:position w:val="0"/>
        </w:rPr>
        <w:t>подготовку и направление председателю КЧС и ОПБ правительства области (через ЦУКС):</w:t>
      </w:r>
    </w:p>
    <w:p>
      <w:pPr>
        <w:pStyle w:val="Style12"/>
        <w:keepNext w:val="0"/>
        <w:keepLines w:val="0"/>
        <w:widowControl w:val="0"/>
        <w:numPr>
          <w:ilvl w:val="0"/>
          <w:numId w:val="63"/>
        </w:numPr>
        <w:shd w:val="clear" w:color="auto" w:fill="auto"/>
        <w:tabs>
          <w:tab w:pos="596" w:val="left"/>
        </w:tabs>
        <w:bidi w:val="0"/>
        <w:spacing w:before="0" w:after="0" w:line="163" w:lineRule="auto"/>
        <w:ind w:left="0" w:right="0"/>
        <w:jc w:val="both"/>
      </w:pPr>
      <w:bookmarkStart w:id="1488" w:name="bookmark1488"/>
      <w:bookmarkEnd w:id="1488"/>
      <w:r>
        <w:rPr>
          <w:spacing w:val="0"/>
          <w:w w:val="100"/>
          <w:position w:val="0"/>
        </w:rPr>
        <w:t>донесений по формам № 1-4/ЧС;</w:t>
      </w:r>
    </w:p>
    <w:p>
      <w:pPr>
        <w:pStyle w:val="Style12"/>
        <w:keepNext w:val="0"/>
        <w:keepLines w:val="0"/>
        <w:widowControl w:val="0"/>
        <w:numPr>
          <w:ilvl w:val="0"/>
          <w:numId w:val="63"/>
        </w:numPr>
        <w:shd w:val="clear" w:color="auto" w:fill="auto"/>
        <w:tabs>
          <w:tab w:pos="596" w:val="left"/>
        </w:tabs>
        <w:bidi w:val="0"/>
        <w:spacing w:before="0" w:after="0" w:line="163" w:lineRule="auto"/>
        <w:ind w:left="0" w:right="0"/>
        <w:jc w:val="both"/>
      </w:pPr>
      <w:bookmarkStart w:id="1489" w:name="bookmark1489"/>
      <w:bookmarkEnd w:id="1489"/>
      <w:r>
        <w:rPr>
          <w:spacing w:val="0"/>
          <w:w w:val="100"/>
          <w:position w:val="0"/>
        </w:rPr>
        <w:t>карты района ЧС;</w:t>
      </w:r>
    </w:p>
    <w:p>
      <w:pPr>
        <w:pStyle w:val="Style12"/>
        <w:keepNext w:val="0"/>
        <w:keepLines w:val="0"/>
        <w:widowControl w:val="0"/>
        <w:numPr>
          <w:ilvl w:val="0"/>
          <w:numId w:val="63"/>
        </w:numPr>
        <w:shd w:val="clear" w:color="auto" w:fill="auto"/>
        <w:tabs>
          <w:tab w:pos="596" w:val="left"/>
        </w:tabs>
        <w:bidi w:val="0"/>
        <w:spacing w:before="0" w:after="0" w:line="163" w:lineRule="auto"/>
        <w:ind w:left="0" w:right="0"/>
        <w:jc w:val="both"/>
      </w:pPr>
      <w:bookmarkStart w:id="1490" w:name="bookmark1490"/>
      <w:bookmarkEnd w:id="1490"/>
      <w:r>
        <w:rPr>
          <w:spacing w:val="0"/>
          <w:w w:val="100"/>
          <w:position w:val="0"/>
        </w:rPr>
        <w:t>справки по силам и средствам, привлекаемым к ликвидации ЧС;</w:t>
      </w:r>
    </w:p>
    <w:p>
      <w:pPr>
        <w:pStyle w:val="Style12"/>
        <w:keepNext w:val="0"/>
        <w:keepLines w:val="0"/>
        <w:widowControl w:val="0"/>
        <w:numPr>
          <w:ilvl w:val="0"/>
          <w:numId w:val="63"/>
        </w:numPr>
        <w:shd w:val="clear" w:color="auto" w:fill="auto"/>
        <w:tabs>
          <w:tab w:pos="596" w:val="left"/>
        </w:tabs>
        <w:bidi w:val="0"/>
        <w:spacing w:before="0" w:after="0" w:line="163" w:lineRule="auto"/>
        <w:ind w:left="0" w:right="0"/>
        <w:jc w:val="both"/>
      </w:pPr>
      <w:bookmarkStart w:id="1491" w:name="bookmark1491"/>
      <w:bookmarkEnd w:id="1491"/>
      <w:r>
        <w:rPr>
          <w:spacing w:val="0"/>
          <w:w w:val="100"/>
          <w:position w:val="0"/>
        </w:rPr>
        <w:t>текстового решения на ликвидацию ЧС.</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Прием доклада дежурного ЕДДС о результатах оповещения.</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На основе полученных данных об обстановке принимает предварительное решение.</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Уточнение задачи дежурному ЕДДС по перечню должностных лиц, привле</w:t>
        <w:softHyphen/>
        <w:t>каемых на уточнение задач.</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Постановка (уточнение) главой администрации задач должностным лицам МО на организацию работ по ликвидации ЧС.</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Контроль организации работ по ликвидации ЧС.</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Оценка обстановки (на основе информации, полученной от ЕДДС, оперативной группы и других источников) и контроль подготовки проекта распоряжения главы администрации муниципального образования на введение режима чрезвычайной ситуации и определение руководителя работ по ликвидации ЧС.</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Подписание распоряжения главы администрации муниципального образова</w:t>
        <w:softHyphen/>
        <w:t>ния на введение режима чрезвычайной ситуации. Направление в район ЧС сил и средств второго эшелона.</w:t>
      </w:r>
    </w:p>
    <w:p>
      <w:pPr>
        <w:pStyle w:val="Style12"/>
        <w:keepNext w:val="0"/>
        <w:keepLines w:val="0"/>
        <w:widowControl w:val="0"/>
        <w:shd w:val="clear" w:color="auto" w:fill="auto"/>
        <w:bidi w:val="0"/>
        <w:spacing w:before="0" w:after="0" w:line="266" w:lineRule="auto"/>
        <w:ind w:left="300" w:right="0" w:firstLine="0"/>
        <w:jc w:val="both"/>
      </w:pPr>
      <w:r>
        <w:rPr>
          <w:spacing w:val="0"/>
          <w:w w:val="100"/>
          <w:position w:val="0"/>
        </w:rPr>
        <w:t>Контроль выработки КЧС и ОПБ предложений в решение на ликвидацию ЧС. Контроль, через КЧС и ОПБ, оперативной группы, выполнения мероприятий по:</w:t>
      </w:r>
    </w:p>
    <w:p>
      <w:pPr>
        <w:pStyle w:val="Style12"/>
        <w:keepNext w:val="0"/>
        <w:keepLines w:val="0"/>
        <w:widowControl w:val="0"/>
        <w:numPr>
          <w:ilvl w:val="0"/>
          <w:numId w:val="63"/>
        </w:numPr>
        <w:shd w:val="clear" w:color="auto" w:fill="auto"/>
        <w:tabs>
          <w:tab w:pos="589" w:val="left"/>
        </w:tabs>
        <w:bidi w:val="0"/>
        <w:spacing w:before="0" w:after="0" w:line="202" w:lineRule="auto"/>
        <w:ind w:left="0" w:right="0"/>
        <w:jc w:val="both"/>
      </w:pPr>
      <w:bookmarkStart w:id="1492" w:name="bookmark1492"/>
      <w:bookmarkEnd w:id="1492"/>
      <w:r>
        <w:rPr>
          <w:spacing w:val="0"/>
          <w:w w:val="100"/>
          <w:position w:val="0"/>
        </w:rPr>
        <w:t>непрерывному контролю за состоянием окружающей среды, прогнозирова</w:t>
        <w:softHyphen/>
        <w:t>нию развития возникших чрезвычайных ситуаций и их последствий;</w:t>
      </w:r>
    </w:p>
    <w:p>
      <w:pPr>
        <w:pStyle w:val="Style12"/>
        <w:keepNext w:val="0"/>
        <w:keepLines w:val="0"/>
        <w:widowControl w:val="0"/>
        <w:numPr>
          <w:ilvl w:val="0"/>
          <w:numId w:val="63"/>
        </w:numPr>
        <w:shd w:val="clear" w:color="auto" w:fill="auto"/>
        <w:tabs>
          <w:tab w:pos="567" w:val="left"/>
        </w:tabs>
        <w:bidi w:val="0"/>
        <w:spacing w:before="0" w:after="0" w:line="266" w:lineRule="auto"/>
        <w:ind w:left="0" w:right="0"/>
        <w:jc w:val="both"/>
      </w:pPr>
      <w:bookmarkStart w:id="1493" w:name="bookmark1493"/>
      <w:bookmarkEnd w:id="1493"/>
      <w:r>
        <w:rPr>
          <w:spacing w:val="0"/>
          <w:w w:val="100"/>
          <w:position w:val="0"/>
        </w:rPr>
        <w:t>оповещению руководителей федеральных органов исполнительной власти, органов исполнительной власти субъекта, органов местного самоуправления и организаций, а также населения о возникших чрезвычайных ситуациях;</w:t>
      </w:r>
    </w:p>
    <w:p>
      <w:pPr>
        <w:pStyle w:val="Style12"/>
        <w:keepNext w:val="0"/>
        <w:keepLines w:val="0"/>
        <w:widowControl w:val="0"/>
        <w:numPr>
          <w:ilvl w:val="0"/>
          <w:numId w:val="63"/>
        </w:numPr>
        <w:shd w:val="clear" w:color="auto" w:fill="auto"/>
        <w:tabs>
          <w:tab w:pos="567" w:val="left"/>
        </w:tabs>
        <w:bidi w:val="0"/>
        <w:spacing w:before="0" w:after="0" w:line="202" w:lineRule="auto"/>
        <w:ind w:left="0" w:right="0"/>
        <w:jc w:val="both"/>
      </w:pPr>
      <w:bookmarkStart w:id="1494" w:name="bookmark1494"/>
      <w:bookmarkEnd w:id="1494"/>
      <w:r>
        <w:rPr>
          <w:spacing w:val="0"/>
          <w:w w:val="100"/>
          <w:position w:val="0"/>
        </w:rPr>
        <w:t>проведению мероприятий по защите населения и территорий от чрезвычай</w:t>
        <w:softHyphen/>
        <w:t>ных ситуаций;</w:t>
      </w:r>
    </w:p>
    <w:p>
      <w:pPr>
        <w:pStyle w:val="Style12"/>
        <w:keepNext w:val="0"/>
        <w:keepLines w:val="0"/>
        <w:widowControl w:val="0"/>
        <w:numPr>
          <w:ilvl w:val="0"/>
          <w:numId w:val="63"/>
        </w:numPr>
        <w:shd w:val="clear" w:color="auto" w:fill="auto"/>
        <w:tabs>
          <w:tab w:pos="567" w:val="left"/>
        </w:tabs>
        <w:bidi w:val="0"/>
        <w:spacing w:before="0" w:after="0" w:line="240" w:lineRule="auto"/>
        <w:ind w:left="0" w:right="0"/>
        <w:jc w:val="both"/>
      </w:pPr>
      <w:bookmarkStart w:id="1495" w:name="bookmark1495"/>
      <w:bookmarkEnd w:id="1495"/>
      <w:r>
        <w:rPr>
          <w:spacing w:val="0"/>
          <w:w w:val="100"/>
          <w:position w:val="0"/>
        </w:rPr>
        <w:t>организации работ по ликвидации чрезвычайных ситуаций и всестороннему обеспечению действий сил и средств муниципального звена территориальной подсистемы РСЧС,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pPr>
        <w:pStyle w:val="Style12"/>
        <w:keepNext w:val="0"/>
        <w:keepLines w:val="0"/>
        <w:widowControl w:val="0"/>
        <w:numPr>
          <w:ilvl w:val="0"/>
          <w:numId w:val="63"/>
        </w:numPr>
        <w:shd w:val="clear" w:color="auto" w:fill="auto"/>
        <w:tabs>
          <w:tab w:pos="572" w:val="left"/>
        </w:tabs>
        <w:bidi w:val="0"/>
        <w:spacing w:before="0" w:after="0" w:line="202" w:lineRule="auto"/>
        <w:ind w:left="0" w:right="0"/>
        <w:jc w:val="both"/>
      </w:pPr>
      <w:bookmarkStart w:id="1496" w:name="bookmark1496"/>
      <w:bookmarkEnd w:id="1496"/>
      <w:r>
        <w:rPr>
          <w:spacing w:val="0"/>
          <w:w w:val="100"/>
          <w:position w:val="0"/>
        </w:rPr>
        <w:t>непрерывному сбору, анализу и обмену информацией об обстановке в зоне чрезвычайной ситуации и в ходе проведения работ по ее ликвидации;</w:t>
      </w:r>
    </w:p>
    <w:p>
      <w:pPr>
        <w:pStyle w:val="Style12"/>
        <w:keepNext w:val="0"/>
        <w:keepLines w:val="0"/>
        <w:widowControl w:val="0"/>
        <w:numPr>
          <w:ilvl w:val="0"/>
          <w:numId w:val="63"/>
        </w:numPr>
        <w:shd w:val="clear" w:color="auto" w:fill="auto"/>
        <w:tabs>
          <w:tab w:pos="572" w:val="left"/>
        </w:tabs>
        <w:bidi w:val="0"/>
        <w:spacing w:before="0" w:after="0" w:line="230" w:lineRule="auto"/>
        <w:ind w:left="0" w:right="0"/>
        <w:jc w:val="both"/>
      </w:pPr>
      <w:bookmarkStart w:id="1497" w:name="bookmark1497"/>
      <w:bookmarkEnd w:id="1497"/>
      <w:r>
        <w:rPr>
          <w:spacing w:val="0"/>
          <w:w w:val="100"/>
          <w:position w:val="0"/>
        </w:rPr>
        <w:t>организации и поддержании непрерывного взаимодействия федеральных органов исполнительной власти, органов исполнительной власти субъекта, органов местного самоуправления и организаций по вопросам ликвидации чрезвычайных ситуаций и их последствий;</w:t>
      </w:r>
    </w:p>
    <w:p>
      <w:pPr>
        <w:pStyle w:val="Style12"/>
        <w:keepNext w:val="0"/>
        <w:keepLines w:val="0"/>
        <w:widowControl w:val="0"/>
        <w:numPr>
          <w:ilvl w:val="0"/>
          <w:numId w:val="63"/>
        </w:numPr>
        <w:shd w:val="clear" w:color="auto" w:fill="auto"/>
        <w:tabs>
          <w:tab w:pos="572" w:val="left"/>
        </w:tabs>
        <w:bidi w:val="0"/>
        <w:spacing w:before="0" w:after="0" w:line="202" w:lineRule="auto"/>
        <w:ind w:left="0" w:right="0"/>
        <w:jc w:val="both"/>
      </w:pPr>
      <w:bookmarkStart w:id="1498" w:name="bookmark1498"/>
      <w:bookmarkEnd w:id="1498"/>
      <w:r>
        <w:rPr>
          <w:spacing w:val="0"/>
          <w:w w:val="100"/>
          <w:position w:val="0"/>
        </w:rPr>
        <w:t>проведению мероприятий по жизнеобеспечению населения в чрезвычайных ситуациях.</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Подведение итогов работ за сутки, постановка задач на следующие сутки.</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Доклад по завершению ликвидации ЧС Главе субъекта Российской Федерации (председателю КЧС и ОПБ правительства субъекта) о выполнении работ, приня</w:t>
        <w:softHyphen/>
        <w:t>тых решениях и проблемных вопросах.</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Возвращение сил и средств к месту дислокации.</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Контроль подготовки анализа ликвидации ЧС.</w:t>
      </w:r>
    </w:p>
    <w:p>
      <w:pPr>
        <w:pStyle w:val="Style12"/>
        <w:keepNext w:val="0"/>
        <w:keepLines w:val="0"/>
        <w:widowControl w:val="0"/>
        <w:shd w:val="clear" w:color="auto" w:fill="auto"/>
        <w:bidi w:val="0"/>
        <w:spacing w:before="0" w:after="0" w:line="266" w:lineRule="auto"/>
        <w:ind w:left="0" w:right="0"/>
        <w:jc w:val="both"/>
      </w:pPr>
      <w:r>
        <w:rPr>
          <w:spacing w:val="0"/>
          <w:w w:val="100"/>
          <w:position w:val="0"/>
          <w:u w:val="single"/>
        </w:rPr>
        <w:t>Руководитель работ по ликвидации чрезвычайной ситуации:</w:t>
      </w:r>
    </w:p>
    <w:p>
      <w:pPr>
        <w:pStyle w:val="Style12"/>
        <w:keepNext w:val="0"/>
        <w:keepLines w:val="0"/>
        <w:widowControl w:val="0"/>
        <w:numPr>
          <w:ilvl w:val="0"/>
          <w:numId w:val="63"/>
        </w:numPr>
        <w:shd w:val="clear" w:color="auto" w:fill="auto"/>
        <w:tabs>
          <w:tab w:pos="577" w:val="left"/>
        </w:tabs>
        <w:bidi w:val="0"/>
        <w:spacing w:before="0" w:after="0" w:line="218" w:lineRule="auto"/>
        <w:ind w:left="0" w:right="0"/>
        <w:jc w:val="both"/>
      </w:pPr>
      <w:bookmarkStart w:id="1499" w:name="bookmark1499"/>
      <w:bookmarkEnd w:id="1499"/>
      <w:r>
        <w:rPr>
          <w:spacing w:val="0"/>
          <w:w w:val="100"/>
          <w:position w:val="0"/>
        </w:rPr>
        <w:t>заслушивает представителей глав муниципальных образований, руководи</w:t>
        <w:softHyphen/>
        <w:t>телей организаций, попавших в зону чрезвычайной ситуации, о сложившейся обстановке в районе чрезвычайной ситуации;</w:t>
      </w:r>
    </w:p>
    <w:p>
      <w:pPr>
        <w:pStyle w:val="Style12"/>
        <w:keepNext w:val="0"/>
        <w:keepLines w:val="0"/>
        <w:widowControl w:val="0"/>
        <w:numPr>
          <w:ilvl w:val="0"/>
          <w:numId w:val="63"/>
        </w:numPr>
        <w:shd w:val="clear" w:color="auto" w:fill="auto"/>
        <w:tabs>
          <w:tab w:pos="572" w:val="left"/>
        </w:tabs>
        <w:bidi w:val="0"/>
        <w:spacing w:before="0" w:after="0" w:line="202" w:lineRule="auto"/>
        <w:ind w:left="0" w:right="0"/>
        <w:jc w:val="both"/>
      </w:pPr>
      <w:bookmarkStart w:id="1500" w:name="bookmark1500"/>
      <w:bookmarkEnd w:id="1500"/>
      <w:r>
        <w:rPr>
          <w:spacing w:val="0"/>
          <w:w w:val="100"/>
          <w:position w:val="0"/>
        </w:rPr>
        <w:t>принимает решение на проведение мероприятий по ликвидации чрезвычай</w:t>
        <w:softHyphen/>
        <w:t>ной ситуации;</w:t>
      </w:r>
    </w:p>
    <w:p>
      <w:pPr>
        <w:pStyle w:val="Style12"/>
        <w:keepNext w:val="0"/>
        <w:keepLines w:val="0"/>
        <w:widowControl w:val="0"/>
        <w:numPr>
          <w:ilvl w:val="0"/>
          <w:numId w:val="63"/>
        </w:numPr>
        <w:shd w:val="clear" w:color="auto" w:fill="auto"/>
        <w:tabs>
          <w:tab w:pos="577" w:val="left"/>
        </w:tabs>
        <w:bidi w:val="0"/>
        <w:spacing w:before="0" w:after="0" w:line="218" w:lineRule="auto"/>
        <w:ind w:left="0" w:right="0"/>
        <w:jc w:val="both"/>
      </w:pPr>
      <w:bookmarkStart w:id="1501" w:name="bookmark1501"/>
      <w:bookmarkEnd w:id="1501"/>
      <w:r>
        <w:rPr>
          <w:spacing w:val="0"/>
          <w:w w:val="100"/>
          <w:position w:val="0"/>
        </w:rPr>
        <w:t>определяет участки (сектора), объемы, виды и способы ведения на них аварийно-спасательных работ, назначает руководителей работ по ликвидации чрезвычайной ситуации на участках (секторах);</w:t>
      </w:r>
    </w:p>
    <w:p>
      <w:pPr>
        <w:pStyle w:val="Style12"/>
        <w:keepNext w:val="0"/>
        <w:keepLines w:val="0"/>
        <w:widowControl w:val="0"/>
        <w:numPr>
          <w:ilvl w:val="0"/>
          <w:numId w:val="63"/>
        </w:numPr>
        <w:shd w:val="clear" w:color="auto" w:fill="auto"/>
        <w:tabs>
          <w:tab w:pos="572" w:val="left"/>
        </w:tabs>
        <w:bidi w:val="0"/>
        <w:spacing w:before="0" w:after="0" w:line="218" w:lineRule="auto"/>
        <w:ind w:left="0" w:right="0"/>
        <w:jc w:val="both"/>
      </w:pPr>
      <w:bookmarkStart w:id="1502" w:name="bookmark1502"/>
      <w:bookmarkEnd w:id="1502"/>
      <w:r>
        <w:rPr>
          <w:spacing w:val="0"/>
          <w:w w:val="100"/>
          <w:position w:val="0"/>
        </w:rPr>
        <w:t>ставит задачи руководителям аварийно-спасательных формирований (служб, подразделений) и работ на участках (секторах), организует их взаимодействие, обеспечивает выполнение поставленных задач;</w:t>
      </w:r>
    </w:p>
    <w:p>
      <w:pPr>
        <w:pStyle w:val="Style12"/>
        <w:keepNext w:val="0"/>
        <w:keepLines w:val="0"/>
        <w:widowControl w:val="0"/>
        <w:numPr>
          <w:ilvl w:val="0"/>
          <w:numId w:val="63"/>
        </w:numPr>
        <w:shd w:val="clear" w:color="auto" w:fill="auto"/>
        <w:tabs>
          <w:tab w:pos="577" w:val="left"/>
        </w:tabs>
        <w:bidi w:val="0"/>
        <w:spacing w:before="0" w:after="0" w:line="230" w:lineRule="auto"/>
        <w:ind w:left="0" w:right="0"/>
        <w:jc w:val="both"/>
      </w:pPr>
      <w:bookmarkStart w:id="1503" w:name="bookmark1503"/>
      <w:bookmarkEnd w:id="1503"/>
      <w:r>
        <w:rPr>
          <w:spacing w:val="0"/>
          <w:w w:val="100"/>
          <w:position w:val="0"/>
        </w:rPr>
        <w:t>развертывает пункт управления, определяет порядок связи с руководителями аварийно-спасательных формирований (служб, подразделений) и работ на участках (секторах), взаимодействующими органами управления муниципального звена территориальной подсистемы РСЧС;</w:t>
      </w:r>
    </w:p>
    <w:p>
      <w:pPr>
        <w:pStyle w:val="Style12"/>
        <w:keepNext w:val="0"/>
        <w:keepLines w:val="0"/>
        <w:widowControl w:val="0"/>
        <w:numPr>
          <w:ilvl w:val="0"/>
          <w:numId w:val="63"/>
        </w:numPr>
        <w:shd w:val="clear" w:color="auto" w:fill="auto"/>
        <w:tabs>
          <w:tab w:pos="585" w:val="left"/>
        </w:tabs>
        <w:bidi w:val="0"/>
        <w:spacing w:before="0" w:after="0" w:line="202" w:lineRule="auto"/>
        <w:ind w:left="0" w:right="0"/>
        <w:jc w:val="both"/>
      </w:pPr>
      <w:bookmarkStart w:id="1504" w:name="bookmark1504"/>
      <w:bookmarkEnd w:id="1504"/>
      <w:r>
        <w:rPr>
          <w:spacing w:val="0"/>
          <w:w w:val="100"/>
          <w:position w:val="0"/>
        </w:rPr>
        <w:t>осуществляет контроль за изменением обстановки в ходе проведения аварийно-спасательных работ, принимает по ним соответствующие решения;</w:t>
      </w:r>
    </w:p>
    <w:p>
      <w:pPr>
        <w:pStyle w:val="Style12"/>
        <w:keepNext w:val="0"/>
        <w:keepLines w:val="0"/>
        <w:widowControl w:val="0"/>
        <w:numPr>
          <w:ilvl w:val="0"/>
          <w:numId w:val="63"/>
        </w:numPr>
        <w:shd w:val="clear" w:color="auto" w:fill="auto"/>
        <w:tabs>
          <w:tab w:pos="585" w:val="left"/>
        </w:tabs>
        <w:bidi w:val="0"/>
        <w:spacing w:before="0" w:after="0" w:line="202" w:lineRule="auto"/>
        <w:ind w:left="0" w:right="0"/>
        <w:jc w:val="both"/>
      </w:pPr>
      <w:bookmarkStart w:id="1505" w:name="bookmark1505"/>
      <w:bookmarkEnd w:id="1505"/>
      <w:r>
        <w:rPr>
          <w:spacing w:val="0"/>
          <w:w w:val="100"/>
          <w:position w:val="0"/>
        </w:rPr>
        <w:t>привлекает при необходимости дополнительные силы и средства, организует их встречу, размещение и расстановку;</w:t>
      </w:r>
    </w:p>
    <w:p>
      <w:pPr>
        <w:pStyle w:val="Style12"/>
        <w:keepNext w:val="0"/>
        <w:keepLines w:val="0"/>
        <w:widowControl w:val="0"/>
        <w:numPr>
          <w:ilvl w:val="0"/>
          <w:numId w:val="63"/>
        </w:numPr>
        <w:shd w:val="clear" w:color="auto" w:fill="auto"/>
        <w:tabs>
          <w:tab w:pos="585" w:val="left"/>
        </w:tabs>
        <w:bidi w:val="0"/>
        <w:spacing w:before="0" w:after="0" w:line="202" w:lineRule="auto"/>
        <w:ind w:left="0" w:right="0"/>
        <w:jc w:val="both"/>
      </w:pPr>
      <w:bookmarkStart w:id="1506" w:name="bookmark1506"/>
      <w:bookmarkEnd w:id="1506"/>
      <w:r>
        <w:rPr>
          <w:spacing w:val="0"/>
          <w:w w:val="100"/>
          <w:position w:val="0"/>
        </w:rPr>
        <w:t>создает резерв сил и средств, организует посменную работу, питание и отдых людей;</w:t>
      </w:r>
    </w:p>
    <w:p>
      <w:pPr>
        <w:pStyle w:val="Style12"/>
        <w:keepNext w:val="0"/>
        <w:keepLines w:val="0"/>
        <w:widowControl w:val="0"/>
        <w:numPr>
          <w:ilvl w:val="0"/>
          <w:numId w:val="63"/>
        </w:numPr>
        <w:shd w:val="clear" w:color="auto" w:fill="auto"/>
        <w:tabs>
          <w:tab w:pos="585" w:val="left"/>
        </w:tabs>
        <w:bidi w:val="0"/>
        <w:spacing w:before="0" w:after="0" w:line="202" w:lineRule="auto"/>
        <w:ind w:left="0" w:right="0"/>
        <w:jc w:val="both"/>
      </w:pPr>
      <w:bookmarkStart w:id="1507" w:name="bookmark1507"/>
      <w:bookmarkEnd w:id="1507"/>
      <w:r>
        <w:rPr>
          <w:spacing w:val="0"/>
          <w:w w:val="100"/>
          <w:position w:val="0"/>
        </w:rPr>
        <w:t>назначает ответственное должностное лицо за соблюдением мер безопас</w:t>
        <w:softHyphen/>
        <w:t>ности при проведении аварийно-спасательных работ;</w:t>
      </w:r>
    </w:p>
    <w:p>
      <w:pPr>
        <w:pStyle w:val="Style12"/>
        <w:keepNext w:val="0"/>
        <w:keepLines w:val="0"/>
        <w:widowControl w:val="0"/>
        <w:numPr>
          <w:ilvl w:val="0"/>
          <w:numId w:val="63"/>
        </w:numPr>
        <w:shd w:val="clear" w:color="auto" w:fill="auto"/>
        <w:tabs>
          <w:tab w:pos="585" w:val="left"/>
        </w:tabs>
        <w:bidi w:val="0"/>
        <w:spacing w:before="0" w:after="0" w:line="202" w:lineRule="auto"/>
        <w:ind w:left="0" w:right="0"/>
        <w:jc w:val="both"/>
      </w:pPr>
      <w:bookmarkStart w:id="1508" w:name="bookmark1508"/>
      <w:bookmarkEnd w:id="1508"/>
      <w:r>
        <w:rPr>
          <w:spacing w:val="0"/>
          <w:w w:val="100"/>
          <w:position w:val="0"/>
        </w:rPr>
        <w:t>организует пункты сбора пострадавших и оказание первой медицинской помощи;</w:t>
      </w:r>
    </w:p>
    <w:p>
      <w:pPr>
        <w:pStyle w:val="Style12"/>
        <w:keepNext w:val="0"/>
        <w:keepLines w:val="0"/>
        <w:widowControl w:val="0"/>
        <w:numPr>
          <w:ilvl w:val="0"/>
          <w:numId w:val="63"/>
        </w:numPr>
        <w:shd w:val="clear" w:color="auto" w:fill="auto"/>
        <w:tabs>
          <w:tab w:pos="585" w:val="left"/>
        </w:tabs>
        <w:bidi w:val="0"/>
        <w:spacing w:before="0" w:after="0" w:line="202" w:lineRule="auto"/>
        <w:ind w:left="0" w:right="0"/>
        <w:jc w:val="both"/>
      </w:pPr>
      <w:bookmarkStart w:id="1509" w:name="bookmark1509"/>
      <w:bookmarkEnd w:id="1509"/>
      <w:r>
        <w:rPr>
          <w:spacing w:val="0"/>
          <w:w w:val="100"/>
          <w:position w:val="0"/>
        </w:rPr>
        <w:t>организует своевременное доведение информации об изменении обстановки и ходе проведения аварийно-спасательных работ до населения;</w:t>
      </w:r>
    </w:p>
    <w:p>
      <w:pPr>
        <w:pStyle w:val="Style12"/>
        <w:keepNext w:val="0"/>
        <w:keepLines w:val="0"/>
        <w:widowControl w:val="0"/>
        <w:numPr>
          <w:ilvl w:val="0"/>
          <w:numId w:val="63"/>
        </w:numPr>
        <w:shd w:val="clear" w:color="auto" w:fill="auto"/>
        <w:tabs>
          <w:tab w:pos="585" w:val="left"/>
        </w:tabs>
        <w:bidi w:val="0"/>
        <w:spacing w:before="0" w:after="0" w:line="221" w:lineRule="auto"/>
        <w:ind w:left="0" w:right="0"/>
        <w:jc w:val="both"/>
      </w:pPr>
      <w:bookmarkStart w:id="1510" w:name="bookmark1510"/>
      <w:bookmarkEnd w:id="1510"/>
      <w:r>
        <w:rPr>
          <w:spacing w:val="0"/>
          <w:w w:val="100"/>
          <w:position w:val="0"/>
        </w:rPr>
        <w:t>заслушивает по окончании выполнения работ доклады руководителей аварийно-спасательных формирований (служб, подразделений), при необходи</w:t>
        <w:softHyphen/>
        <w:t>мости лично проверяет их завершение;</w:t>
      </w:r>
    </w:p>
    <w:p>
      <w:pPr>
        <w:pStyle w:val="Style12"/>
        <w:keepNext w:val="0"/>
        <w:keepLines w:val="0"/>
        <w:widowControl w:val="0"/>
        <w:numPr>
          <w:ilvl w:val="0"/>
          <w:numId w:val="63"/>
        </w:numPr>
        <w:shd w:val="clear" w:color="auto" w:fill="auto"/>
        <w:tabs>
          <w:tab w:pos="585" w:val="left"/>
        </w:tabs>
        <w:bidi w:val="0"/>
        <w:spacing w:before="0" w:after="0" w:line="202" w:lineRule="auto"/>
        <w:ind w:left="0" w:right="0"/>
        <w:jc w:val="both"/>
      </w:pPr>
      <w:bookmarkStart w:id="1511" w:name="bookmark1511"/>
      <w:bookmarkEnd w:id="1511"/>
      <w:r>
        <w:rPr>
          <w:spacing w:val="0"/>
          <w:w w:val="100"/>
          <w:position w:val="0"/>
        </w:rPr>
        <w:t>докладывает главе органа местного самоуправления о ходе выполнения и завершении работ по ликвидации чрезвычайной ситуации;</w:t>
      </w:r>
    </w:p>
    <w:p>
      <w:pPr>
        <w:pStyle w:val="Style12"/>
        <w:keepNext w:val="0"/>
        <w:keepLines w:val="0"/>
        <w:widowControl w:val="0"/>
        <w:numPr>
          <w:ilvl w:val="0"/>
          <w:numId w:val="63"/>
        </w:numPr>
        <w:shd w:val="clear" w:color="auto" w:fill="auto"/>
        <w:tabs>
          <w:tab w:pos="590" w:val="left"/>
        </w:tabs>
        <w:bidi w:val="0"/>
        <w:spacing w:before="0" w:after="0" w:line="202" w:lineRule="auto"/>
        <w:ind w:left="0" w:right="0"/>
        <w:jc w:val="both"/>
      </w:pPr>
      <w:bookmarkStart w:id="1512" w:name="bookmark1512"/>
      <w:bookmarkEnd w:id="1512"/>
      <w:r>
        <w:rPr>
          <w:spacing w:val="0"/>
          <w:w w:val="100"/>
          <w:position w:val="0"/>
        </w:rPr>
        <w:t>определяет порядок убытия с места проведения аварийно-спасательных работ сил и средств, участвовавших в ликвидации чрезвычайной ситуации.</w:t>
      </w:r>
    </w:p>
    <w:p>
      <w:pPr>
        <w:pStyle w:val="Style12"/>
        <w:keepNext w:val="0"/>
        <w:keepLines w:val="0"/>
        <w:widowControl w:val="0"/>
        <w:shd w:val="clear" w:color="auto" w:fill="auto"/>
        <w:bidi w:val="0"/>
        <w:spacing w:before="0" w:after="0" w:line="266" w:lineRule="auto"/>
        <w:ind w:left="0" w:right="0"/>
        <w:jc w:val="both"/>
      </w:pPr>
      <w:r>
        <w:rPr>
          <w:spacing w:val="0"/>
          <w:w w:val="100"/>
          <w:position w:val="0"/>
        </w:rPr>
        <w:t>После ликвидации чрезвычайной ситуации:</w:t>
      </w:r>
    </w:p>
    <w:p>
      <w:pPr>
        <w:pStyle w:val="Style12"/>
        <w:keepNext w:val="0"/>
        <w:keepLines w:val="0"/>
        <w:widowControl w:val="0"/>
        <w:numPr>
          <w:ilvl w:val="0"/>
          <w:numId w:val="63"/>
        </w:numPr>
        <w:shd w:val="clear" w:color="auto" w:fill="auto"/>
        <w:tabs>
          <w:tab w:pos="590" w:val="left"/>
        </w:tabs>
        <w:bidi w:val="0"/>
        <w:spacing w:before="0" w:after="0" w:line="230" w:lineRule="auto"/>
        <w:ind w:left="0" w:right="0"/>
        <w:jc w:val="both"/>
      </w:pPr>
      <w:bookmarkStart w:id="1513" w:name="bookmark1513"/>
      <w:bookmarkEnd w:id="1513"/>
      <w:r>
        <w:rPr>
          <w:spacing w:val="0"/>
          <w:w w:val="100"/>
          <w:position w:val="0"/>
        </w:rPr>
        <w:t>г</w:t>
      </w:r>
      <w:r>
        <w:rPr>
          <w:spacing w:val="0"/>
          <w:w w:val="100"/>
          <w:position w:val="0"/>
        </w:rPr>
        <w:t>лава или по его поручению заместитель главы органа местного самоуправ</w:t>
        <w:softHyphen/>
        <w:t>ления (председатель КЧС и ОПБ) оценивает действия привлеченных к ликви</w:t>
        <w:softHyphen/>
        <w:t>дации чрезвычайной ситуации и ставит задачи по устранению имевших место недостатков, повышению готовности к работе в чрезвычайных ситуациях;</w:t>
      </w:r>
    </w:p>
    <w:p>
      <w:pPr>
        <w:pStyle w:val="Style12"/>
        <w:keepNext w:val="0"/>
        <w:keepLines w:val="0"/>
        <w:widowControl w:val="0"/>
        <w:numPr>
          <w:ilvl w:val="0"/>
          <w:numId w:val="63"/>
        </w:numPr>
        <w:shd w:val="clear" w:color="auto" w:fill="auto"/>
        <w:tabs>
          <w:tab w:pos="585" w:val="left"/>
        </w:tabs>
        <w:bidi w:val="0"/>
        <w:spacing w:before="0" w:after="0" w:line="230" w:lineRule="auto"/>
        <w:ind w:left="0" w:right="0"/>
        <w:jc w:val="both"/>
        <w:sectPr>
          <w:footnotePr>
            <w:pos w:val="pageBottom"/>
            <w:numFmt w:val="decimal"/>
            <w:numRestart w:val="continuous"/>
          </w:footnotePr>
          <w:pgSz w:w="9526" w:h="13608"/>
          <w:pgMar w:top="1157" w:right="986" w:bottom="1075" w:left="989" w:header="0" w:footer="3" w:gutter="0"/>
          <w:cols w:space="720"/>
          <w:noEndnote/>
          <w:rtlGutter w:val="0"/>
          <w:docGrid w:linePitch="360"/>
        </w:sectPr>
      </w:pPr>
      <w:bookmarkStart w:id="1514" w:name="bookmark1514"/>
      <w:bookmarkEnd w:id="1514"/>
      <w:r>
        <w:rPr>
          <w:spacing w:val="0"/>
          <w:w w:val="100"/>
          <w:position w:val="0"/>
        </w:rPr>
        <w:t>р</w:t>
      </w:r>
      <w:r>
        <w:rPr>
          <w:spacing w:val="0"/>
          <w:w w:val="100"/>
          <w:position w:val="0"/>
        </w:rPr>
        <w:t>уководители организаций проводят анализ деятельности должностных лиц, сил и средств, привлеченных к выполнению задач по ликвидации чрезвычайной ситуации, и на его основе определяют меры по повышению их готовности к дей</w:t>
        <w:softHyphen/>
        <w:t>ствиям по предназначению.</w:t>
      </w:r>
    </w:p>
    <w:p>
      <w:pPr>
        <w:pStyle w:val="Style60"/>
        <w:keepNext/>
        <w:keepLines/>
        <w:widowControl w:val="0"/>
        <w:shd w:val="clear" w:color="auto" w:fill="auto"/>
        <w:bidi w:val="0"/>
        <w:spacing w:before="1260" w:after="420" w:line="240" w:lineRule="auto"/>
        <w:ind w:right="0"/>
        <w:jc w:val="left"/>
      </w:pPr>
      <w:bookmarkStart w:id="1515" w:name="bookmark1515"/>
      <w:bookmarkStart w:id="1516" w:name="bookmark1516"/>
      <w:bookmarkStart w:id="1517" w:name="bookmark1517"/>
      <w:r>
        <w:rPr>
          <w:spacing w:val="0"/>
          <w:w w:val="100"/>
          <w:position w:val="0"/>
        </w:rPr>
        <w:t>Тема 8. Организация работ по ликвидации чрезвычайных ситуаций</w:t>
      </w:r>
      <w:bookmarkEnd w:id="1515"/>
      <w:bookmarkEnd w:id="1516"/>
      <w:bookmarkEnd w:id="1517"/>
    </w:p>
    <w:p>
      <w:pPr>
        <w:pStyle w:val="Style62"/>
        <w:keepNext w:val="0"/>
        <w:keepLines w:val="0"/>
        <w:widowControl w:val="0"/>
        <w:numPr>
          <w:ilvl w:val="0"/>
          <w:numId w:val="77"/>
        </w:numPr>
        <w:shd w:val="clear" w:color="auto" w:fill="auto"/>
        <w:tabs>
          <w:tab w:pos="584" w:val="left"/>
        </w:tabs>
        <w:bidi w:val="0"/>
        <w:spacing w:before="0" w:after="0"/>
        <w:ind w:left="0" w:right="0" w:firstLine="0"/>
        <w:jc w:val="left"/>
      </w:pPr>
      <w:bookmarkStart w:id="1518" w:name="bookmark1518"/>
      <w:bookmarkEnd w:id="1518"/>
      <w:r>
        <w:rPr>
          <w:spacing w:val="0"/>
          <w:w w:val="100"/>
          <w:position w:val="0"/>
        </w:rPr>
        <w:t>Особенности проведения аварийно-спасательных</w:t>
      </w:r>
    </w:p>
    <w:p>
      <w:pPr>
        <w:pStyle w:val="Style62"/>
        <w:keepNext w:val="0"/>
        <w:keepLines w:val="0"/>
        <w:widowControl w:val="0"/>
        <w:shd w:val="clear" w:color="auto" w:fill="auto"/>
        <w:bidi w:val="0"/>
        <w:spacing w:before="0"/>
        <w:ind w:right="0" w:firstLine="0"/>
        <w:jc w:val="left"/>
      </w:pPr>
      <w:r>
        <w:rPr>
          <w:spacing w:val="0"/>
          <w:w w:val="100"/>
          <w:position w:val="0"/>
        </w:rPr>
        <w:t>и других неотложных работ при различных чрезвычайных ситуациях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положениями Федерального закона от 22 августа 1995 г. № 151-ФЗ «Об аварийно-спасательных службах и статусе спасателей»аварийно- спасательные работы — это действия по спасению людей, материальных и куль</w:t>
        <w:softHyphen/>
        <w:t>турных ценностей, защите природной среды в зоне чрезвычайных ситуаций, локализации чрезвычайных ситуаций и подавлению или доведению до мини</w:t>
        <w:softHyphen/>
        <w:t>мально возможного уровня воздействия характерных для них опасных факторов. Аварийно-спасательные работы характеризуются наличием факторов, угрожаю</w:t>
        <w:softHyphen/>
        <w:t>щих жизни и здоровью людей, проводящих эти работы, и требуют специальной подготовки, экипировки и оснащения.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Содержание аварийно-спасательных работ:</w:t>
      </w:r>
    </w:p>
    <w:p>
      <w:pPr>
        <w:pStyle w:val="Style12"/>
        <w:keepNext w:val="0"/>
        <w:keepLines w:val="0"/>
        <w:widowControl w:val="0"/>
        <w:numPr>
          <w:ilvl w:val="0"/>
          <w:numId w:val="79"/>
        </w:numPr>
        <w:shd w:val="clear" w:color="auto" w:fill="auto"/>
        <w:tabs>
          <w:tab w:pos="584" w:val="left"/>
        </w:tabs>
        <w:bidi w:val="0"/>
        <w:spacing w:before="0" w:after="0" w:line="187" w:lineRule="auto"/>
        <w:ind w:left="0" w:right="0"/>
        <w:jc w:val="both"/>
      </w:pPr>
      <w:bookmarkStart w:id="1519" w:name="bookmark1519"/>
      <w:bookmarkEnd w:id="1519"/>
      <w:r>
        <w:rPr>
          <w:spacing w:val="0"/>
          <w:w w:val="100"/>
          <w:position w:val="0"/>
        </w:rPr>
        <w:t>ведение разведки маршрутов выдвижения формирований и участков (объ</w:t>
        <w:softHyphen/>
        <w:t>ектов) работ;</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20" w:name="bookmark1520"/>
      <w:bookmarkEnd w:id="1520"/>
      <w:r>
        <w:rPr>
          <w:spacing w:val="0"/>
          <w:w w:val="100"/>
          <w:position w:val="0"/>
        </w:rPr>
        <w:t>локализация и тушение пожаров на участках (объектах) работ и путях вы</w:t>
        <w:softHyphen/>
        <w:t>движения к ним;</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21" w:name="bookmark1521"/>
      <w:bookmarkEnd w:id="1521"/>
      <w:r>
        <w:rPr>
          <w:spacing w:val="0"/>
          <w:w w:val="100"/>
          <w:position w:val="0"/>
        </w:rPr>
        <w:t>розыск пораженных, извлечение их из поврежденных и горящих зданий, завалов, загазованных, затопленных и задымленных помещений;</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22" w:name="bookmark1522"/>
      <w:bookmarkEnd w:id="1522"/>
      <w:r>
        <w:rPr>
          <w:spacing w:val="0"/>
          <w:w w:val="100"/>
          <w:position w:val="0"/>
        </w:rPr>
        <w:t>вскрытие разрушенных, поврежденных и заваленных защитных сооружений и спасение находящихся в них людей;</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23" w:name="bookmark1523"/>
      <w:bookmarkEnd w:id="1523"/>
      <w:r>
        <w:rPr>
          <w:spacing w:val="0"/>
          <w:w w:val="100"/>
          <w:position w:val="0"/>
        </w:rPr>
        <w:t>подача воздуха в заваленные защитные сооружения;</w:t>
      </w:r>
    </w:p>
    <w:p>
      <w:pPr>
        <w:pStyle w:val="Style12"/>
        <w:keepNext w:val="0"/>
        <w:keepLines w:val="0"/>
        <w:widowControl w:val="0"/>
        <w:numPr>
          <w:ilvl w:val="0"/>
          <w:numId w:val="79"/>
        </w:numPr>
        <w:shd w:val="clear" w:color="auto" w:fill="auto"/>
        <w:tabs>
          <w:tab w:pos="594" w:val="left"/>
        </w:tabs>
        <w:bidi w:val="0"/>
        <w:spacing w:before="0" w:after="0" w:line="187" w:lineRule="auto"/>
        <w:ind w:left="0" w:right="0"/>
        <w:jc w:val="both"/>
      </w:pPr>
      <w:bookmarkStart w:id="1524" w:name="bookmark1524"/>
      <w:bookmarkEnd w:id="1524"/>
      <w:r>
        <w:rPr>
          <w:spacing w:val="0"/>
          <w:w w:val="100"/>
          <w:position w:val="0"/>
        </w:rPr>
        <w:t>оказание первой помощи пораженным и эвакуация их в лечебные учреж</w:t>
        <w:softHyphen/>
        <w:t>дения;</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25" w:name="bookmark1525"/>
      <w:bookmarkEnd w:id="1525"/>
      <w:r>
        <w:rPr>
          <w:spacing w:val="0"/>
          <w:w w:val="100"/>
          <w:position w:val="0"/>
        </w:rPr>
        <w:t>вывод (вывоз) населения из опасных мест в безопасные районы;</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26" w:name="bookmark1526"/>
      <w:bookmarkEnd w:id="1526"/>
      <w:r>
        <w:rPr>
          <w:spacing w:val="0"/>
          <w:w w:val="100"/>
          <w:position w:val="0"/>
        </w:rPr>
        <w:t>санитарная обработка населения, обеззараживание зданий и сооружений, специальная обработка техники и территорий.</w:t>
      </w:r>
    </w:p>
    <w:p>
      <w:pPr>
        <w:pStyle w:val="Style12"/>
        <w:keepNext w:val="0"/>
        <w:keepLines w:val="0"/>
        <w:widowControl w:val="0"/>
        <w:shd w:val="clear" w:color="auto" w:fill="auto"/>
        <w:bidi w:val="0"/>
        <w:spacing w:before="0" w:after="440" w:line="240" w:lineRule="auto"/>
        <w:ind w:left="0" w:right="0"/>
        <w:jc w:val="both"/>
      </w:pPr>
      <w:r>
        <w:rPr>
          <w:spacing w:val="0"/>
          <w:w w:val="100"/>
          <w:position w:val="0"/>
        </w:rPr>
        <w:t>Выполнение аварийно-спасательных работ неразрывно связано с проведением других неотложных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Другие неотложные работы при ликвидации чрезвычайных ситуаций — это деятельность по всестороннему обеспечению аварийно-спасательных работ, оказанию населению, пострадавшему в чрезвычайных ситуациях, медицинской и других видов помощи, созданию условий, минимально необходимых для со</w:t>
        <w:softHyphen/>
        <w:t>хранения жизни и здоровья людей, поддержания их работоспособности.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Содержание других неотложных работ:</w:t>
      </w:r>
    </w:p>
    <w:p>
      <w:pPr>
        <w:pStyle w:val="Style12"/>
        <w:keepNext w:val="0"/>
        <w:keepLines w:val="0"/>
        <w:widowControl w:val="0"/>
        <w:numPr>
          <w:ilvl w:val="0"/>
          <w:numId w:val="79"/>
        </w:numPr>
        <w:shd w:val="clear" w:color="auto" w:fill="auto"/>
        <w:tabs>
          <w:tab w:pos="570" w:val="left"/>
        </w:tabs>
        <w:bidi w:val="0"/>
        <w:spacing w:before="0" w:after="0" w:line="187" w:lineRule="auto"/>
        <w:ind w:left="0" w:right="0"/>
        <w:jc w:val="both"/>
      </w:pPr>
      <w:bookmarkStart w:id="1527" w:name="bookmark1527"/>
      <w:bookmarkEnd w:id="1527"/>
      <w:r>
        <w:rPr>
          <w:spacing w:val="0"/>
          <w:w w:val="100"/>
          <w:position w:val="0"/>
        </w:rPr>
        <w:t>прокладка колонных путей и устройство проездов (проходов) в завалах и зонах заражения;</w:t>
      </w:r>
    </w:p>
    <w:p>
      <w:pPr>
        <w:pStyle w:val="Style12"/>
        <w:keepNext w:val="0"/>
        <w:keepLines w:val="0"/>
        <w:widowControl w:val="0"/>
        <w:numPr>
          <w:ilvl w:val="0"/>
          <w:numId w:val="79"/>
        </w:numPr>
        <w:shd w:val="clear" w:color="auto" w:fill="auto"/>
        <w:tabs>
          <w:tab w:pos="570" w:val="left"/>
        </w:tabs>
        <w:bidi w:val="0"/>
        <w:spacing w:before="0" w:after="0" w:line="204" w:lineRule="auto"/>
        <w:ind w:left="0" w:right="0"/>
        <w:jc w:val="both"/>
      </w:pPr>
      <w:bookmarkStart w:id="1528" w:name="bookmark1528"/>
      <w:bookmarkEnd w:id="1528"/>
      <w:r>
        <w:rPr>
          <w:spacing w:val="0"/>
          <w:w w:val="100"/>
          <w:position w:val="0"/>
        </w:rPr>
        <w:t>локализация аварий на газовых, энергетических водопроводных, канали</w:t>
        <w:softHyphen/>
        <w:t>зационных и технологических сетях в целях создания условий для проведения спасательных работ;</w:t>
      </w:r>
    </w:p>
    <w:p>
      <w:pPr>
        <w:pStyle w:val="Style12"/>
        <w:keepNext w:val="0"/>
        <w:keepLines w:val="0"/>
        <w:widowControl w:val="0"/>
        <w:numPr>
          <w:ilvl w:val="0"/>
          <w:numId w:val="79"/>
        </w:numPr>
        <w:shd w:val="clear" w:color="auto" w:fill="auto"/>
        <w:tabs>
          <w:tab w:pos="575" w:val="left"/>
        </w:tabs>
        <w:bidi w:val="0"/>
        <w:spacing w:before="0" w:after="0" w:line="204" w:lineRule="auto"/>
        <w:ind w:left="0" w:right="0"/>
        <w:jc w:val="both"/>
      </w:pPr>
      <w:bookmarkStart w:id="1529" w:name="bookmark1529"/>
      <w:bookmarkEnd w:id="1529"/>
      <w:r>
        <w:rPr>
          <w:spacing w:val="0"/>
          <w:w w:val="100"/>
          <w:position w:val="0"/>
        </w:rPr>
        <w:t>укрепление или обрушение конструкций зданий и сооружений, угрожающих обвалом и препятствующих безопасному проведению аварийно-спасательных работ;</w:t>
      </w:r>
    </w:p>
    <w:p>
      <w:pPr>
        <w:pStyle w:val="Style12"/>
        <w:keepNext w:val="0"/>
        <w:keepLines w:val="0"/>
        <w:widowControl w:val="0"/>
        <w:numPr>
          <w:ilvl w:val="0"/>
          <w:numId w:val="79"/>
        </w:numPr>
        <w:shd w:val="clear" w:color="auto" w:fill="auto"/>
        <w:tabs>
          <w:tab w:pos="570" w:val="left"/>
        </w:tabs>
        <w:bidi w:val="0"/>
        <w:spacing w:before="0" w:after="0" w:line="187" w:lineRule="auto"/>
        <w:ind w:left="0" w:right="0"/>
        <w:jc w:val="both"/>
      </w:pPr>
      <w:bookmarkStart w:id="1530" w:name="bookmark1530"/>
      <w:bookmarkEnd w:id="1530"/>
      <w:r>
        <w:rPr>
          <w:spacing w:val="0"/>
          <w:w w:val="100"/>
          <w:position w:val="0"/>
        </w:rPr>
        <w:t>ремонт и восстановление поврежденных и разрушенных линий связи и коммунально-энергетических сетей в целях обеспечения спасательных работ;</w:t>
      </w:r>
    </w:p>
    <w:p>
      <w:pPr>
        <w:pStyle w:val="Style12"/>
        <w:keepNext w:val="0"/>
        <w:keepLines w:val="0"/>
        <w:widowControl w:val="0"/>
        <w:numPr>
          <w:ilvl w:val="0"/>
          <w:numId w:val="79"/>
        </w:numPr>
        <w:shd w:val="clear" w:color="auto" w:fill="auto"/>
        <w:tabs>
          <w:tab w:pos="570" w:val="left"/>
        </w:tabs>
        <w:bidi w:val="0"/>
        <w:spacing w:before="0" w:after="0" w:line="187" w:lineRule="auto"/>
        <w:ind w:left="0" w:right="0"/>
        <w:jc w:val="both"/>
      </w:pPr>
      <w:bookmarkStart w:id="1531" w:name="bookmark1531"/>
      <w:bookmarkEnd w:id="1531"/>
      <w:r>
        <w:rPr>
          <w:spacing w:val="0"/>
          <w:w w:val="100"/>
          <w:position w:val="0"/>
        </w:rPr>
        <w:t>обнаружение, обезвреживание и уничтожение невзорвавшихся боеприпасов в обычном снаряжении и других взрывоопасных предметов;</w:t>
      </w:r>
    </w:p>
    <w:p>
      <w:pPr>
        <w:pStyle w:val="Style12"/>
        <w:keepNext w:val="0"/>
        <w:keepLines w:val="0"/>
        <w:widowControl w:val="0"/>
        <w:numPr>
          <w:ilvl w:val="0"/>
          <w:numId w:val="79"/>
        </w:numPr>
        <w:shd w:val="clear" w:color="auto" w:fill="auto"/>
        <w:tabs>
          <w:tab w:pos="577" w:val="left"/>
        </w:tabs>
        <w:bidi w:val="0"/>
        <w:spacing w:before="0" w:after="0" w:line="151" w:lineRule="auto"/>
        <w:ind w:left="0" w:right="0"/>
        <w:jc w:val="both"/>
      </w:pPr>
      <w:bookmarkStart w:id="1532" w:name="bookmark1532"/>
      <w:bookmarkEnd w:id="1532"/>
      <w:r>
        <w:rPr>
          <w:spacing w:val="0"/>
          <w:w w:val="100"/>
          <w:position w:val="0"/>
        </w:rPr>
        <w:t>ремонт и восстановление поврежденных защитных сооружений.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Проведение аварийно-спасательных и других неотложных работ (АСДНР) в зоне чрезвычайной ситуации (зоне поражения) условно подразделяется на три этапа:</w:t>
      </w:r>
    </w:p>
    <w:p>
      <w:pPr>
        <w:pStyle w:val="Style12"/>
        <w:keepNext w:val="0"/>
        <w:keepLines w:val="0"/>
        <w:widowControl w:val="0"/>
        <w:numPr>
          <w:ilvl w:val="0"/>
          <w:numId w:val="79"/>
        </w:numPr>
        <w:shd w:val="clear" w:color="auto" w:fill="auto"/>
        <w:tabs>
          <w:tab w:pos="570" w:val="left"/>
        </w:tabs>
        <w:bidi w:val="0"/>
        <w:spacing w:before="0" w:after="0" w:line="204" w:lineRule="auto"/>
        <w:ind w:left="0" w:right="0"/>
        <w:jc w:val="both"/>
      </w:pPr>
      <w:bookmarkStart w:id="1533" w:name="bookmark1533"/>
      <w:bookmarkEnd w:id="1533"/>
      <w:r>
        <w:rPr>
          <w:spacing w:val="0"/>
          <w:w w:val="100"/>
          <w:position w:val="0"/>
          <w:u w:val="single"/>
        </w:rPr>
        <w:t>первый этап</w:t>
      </w:r>
      <w:r>
        <w:rPr>
          <w:spacing w:val="0"/>
          <w:w w:val="100"/>
          <w:position w:val="0"/>
        </w:rPr>
        <w:t xml:space="preserve"> — проведение экстренных мероприятий по защите населе</w:t>
        <w:softHyphen/>
        <w:t>ния, спасению пострадавших местными силами и подготовка группировки сил и средств к проведению работ по ликвидации чрезвычайной ситуации;</w:t>
      </w:r>
    </w:p>
    <w:p>
      <w:pPr>
        <w:pStyle w:val="Style12"/>
        <w:keepNext w:val="0"/>
        <w:keepLines w:val="0"/>
        <w:widowControl w:val="0"/>
        <w:numPr>
          <w:ilvl w:val="0"/>
          <w:numId w:val="79"/>
        </w:numPr>
        <w:shd w:val="clear" w:color="auto" w:fill="auto"/>
        <w:tabs>
          <w:tab w:pos="575" w:val="left"/>
        </w:tabs>
        <w:bidi w:val="0"/>
        <w:spacing w:before="0" w:after="0" w:line="187" w:lineRule="auto"/>
        <w:ind w:left="0" w:right="0"/>
        <w:jc w:val="both"/>
      </w:pPr>
      <w:bookmarkStart w:id="1534" w:name="bookmark1534"/>
      <w:bookmarkEnd w:id="1534"/>
      <w:r>
        <w:rPr>
          <w:spacing w:val="0"/>
          <w:w w:val="100"/>
          <w:position w:val="0"/>
          <w:u w:val="single"/>
        </w:rPr>
        <w:t>второй этап-</w:t>
      </w:r>
      <w:r>
        <w:rPr>
          <w:spacing w:val="0"/>
          <w:w w:val="100"/>
          <w:position w:val="0"/>
        </w:rPr>
        <w:t xml:space="preserve"> проведение аварийно-спасательных и других неотложных работ группировкой сил и средств;</w:t>
      </w:r>
    </w:p>
    <w:p>
      <w:pPr>
        <w:pStyle w:val="Style12"/>
        <w:keepNext w:val="0"/>
        <w:keepLines w:val="0"/>
        <w:widowControl w:val="0"/>
        <w:numPr>
          <w:ilvl w:val="0"/>
          <w:numId w:val="79"/>
        </w:numPr>
        <w:shd w:val="clear" w:color="auto" w:fill="auto"/>
        <w:tabs>
          <w:tab w:pos="570" w:val="left"/>
        </w:tabs>
        <w:bidi w:val="0"/>
        <w:spacing w:before="0" w:after="0" w:line="204" w:lineRule="auto"/>
        <w:ind w:left="0" w:right="0"/>
        <w:jc w:val="both"/>
      </w:pPr>
      <w:bookmarkStart w:id="1535" w:name="bookmark1535"/>
      <w:bookmarkEnd w:id="1535"/>
      <w:r>
        <w:rPr>
          <w:spacing w:val="0"/>
          <w:w w:val="100"/>
          <w:position w:val="0"/>
          <w:u w:val="single"/>
        </w:rPr>
        <w:t>третий этап</w:t>
      </w:r>
      <w:r>
        <w:rPr>
          <w:spacing w:val="0"/>
          <w:w w:val="100"/>
          <w:position w:val="0"/>
        </w:rPr>
        <w:t>- завершение АСДНР, постепенная передача функций управления местной администрации и вывод группировки сил, проведение мероприятий по первоочередному жизнеобеспечению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постановлением Правительства Российской Федерации от 26 ноября 2007 г. № 804 «Об утверждении Положения о гражданской обороне в Российской Федерации» основными мероприятиями, осуществляемыми в целях решения задачи, связанной с проведением аварийно-спасательных работ, являются:</w:t>
      </w:r>
    </w:p>
    <w:p>
      <w:pPr>
        <w:pStyle w:val="Style12"/>
        <w:keepNext w:val="0"/>
        <w:keepLines w:val="0"/>
        <w:widowControl w:val="0"/>
        <w:numPr>
          <w:ilvl w:val="0"/>
          <w:numId w:val="79"/>
        </w:numPr>
        <w:shd w:val="clear" w:color="auto" w:fill="auto"/>
        <w:tabs>
          <w:tab w:pos="575" w:val="left"/>
        </w:tabs>
        <w:bidi w:val="0"/>
        <w:spacing w:before="0" w:after="0" w:line="214" w:lineRule="auto"/>
        <w:ind w:left="0" w:right="0"/>
        <w:jc w:val="both"/>
      </w:pPr>
      <w:bookmarkStart w:id="1536" w:name="bookmark1536"/>
      <w:bookmarkEnd w:id="1536"/>
      <w:r>
        <w:rPr>
          <w:spacing w:val="0"/>
          <w:w w:val="100"/>
          <w:position w:val="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w:t>
        <w:softHyphen/>
        <w:t>цинских и иных средств для всестороннего обеспечения аварийно-спасательных работ;</w:t>
      </w:r>
    </w:p>
    <w:p>
      <w:pPr>
        <w:pStyle w:val="Style12"/>
        <w:keepNext w:val="0"/>
        <w:keepLines w:val="0"/>
        <w:widowControl w:val="0"/>
        <w:numPr>
          <w:ilvl w:val="0"/>
          <w:numId w:val="79"/>
        </w:numPr>
        <w:shd w:val="clear" w:color="auto" w:fill="auto"/>
        <w:tabs>
          <w:tab w:pos="570" w:val="left"/>
        </w:tabs>
        <w:bidi w:val="0"/>
        <w:spacing w:before="0" w:after="0" w:line="187" w:lineRule="auto"/>
        <w:ind w:left="0" w:right="0"/>
        <w:jc w:val="both"/>
      </w:pPr>
      <w:bookmarkStart w:id="1537" w:name="bookmark1537"/>
      <w:bookmarkEnd w:id="1537"/>
      <w:r>
        <w:rPr>
          <w:spacing w:val="0"/>
          <w:w w:val="100"/>
          <w:position w:val="0"/>
        </w:rPr>
        <w:t>разработка современных технологий и технических средств для проведения аварийно-спасательных работ;</w:t>
      </w:r>
    </w:p>
    <w:p>
      <w:pPr>
        <w:pStyle w:val="Style12"/>
        <w:keepNext w:val="0"/>
        <w:keepLines w:val="0"/>
        <w:widowControl w:val="0"/>
        <w:numPr>
          <w:ilvl w:val="0"/>
          <w:numId w:val="79"/>
        </w:numPr>
        <w:shd w:val="clear" w:color="auto" w:fill="auto"/>
        <w:tabs>
          <w:tab w:pos="570" w:val="left"/>
        </w:tabs>
        <w:bidi w:val="0"/>
        <w:spacing w:before="0" w:after="0" w:line="187" w:lineRule="auto"/>
        <w:ind w:left="0" w:right="0"/>
        <w:jc w:val="both"/>
      </w:pPr>
      <w:bookmarkStart w:id="1538" w:name="bookmark1538"/>
      <w:bookmarkEnd w:id="1538"/>
      <w:r>
        <w:rPr>
          <w:spacing w:val="0"/>
          <w:w w:val="100"/>
          <w:position w:val="0"/>
        </w:rPr>
        <w:t>создание, оснащение и подготовка необходимых сил и средств гражданской обороны, а также разработка планов их действий.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В соответствии с приказом МЧС России от 14 ноября 2008 года № 687 «Об утверждении Положения об организации и ведении гражданской обороны </w:t>
      </w:r>
      <w:r>
        <w:rPr>
          <w:spacing w:val="0"/>
          <w:w w:val="100"/>
          <w:position w:val="0"/>
        </w:rPr>
        <w:t>в муниципальных образованиях и организациях» органы местного самоуправ</w:t>
        <w:softHyphen/>
        <w:t>ления в целях решения задачи по проведению аварийно-спасательных работ осуществляют следующие основные мероприятия:</w:t>
      </w:r>
    </w:p>
    <w:p>
      <w:pPr>
        <w:pStyle w:val="Style12"/>
        <w:keepNext w:val="0"/>
        <w:keepLines w:val="0"/>
        <w:widowControl w:val="0"/>
        <w:numPr>
          <w:ilvl w:val="0"/>
          <w:numId w:val="79"/>
        </w:numPr>
        <w:shd w:val="clear" w:color="auto" w:fill="auto"/>
        <w:tabs>
          <w:tab w:pos="524" w:val="left"/>
        </w:tabs>
        <w:bidi w:val="0"/>
        <w:spacing w:before="0" w:after="0" w:line="187" w:lineRule="auto"/>
        <w:ind w:left="0" w:right="0"/>
        <w:jc w:val="both"/>
      </w:pPr>
      <w:bookmarkStart w:id="1539" w:name="bookmark1539"/>
      <w:bookmarkEnd w:id="1539"/>
      <w:r>
        <w:rPr>
          <w:spacing w:val="0"/>
          <w:w w:val="100"/>
          <w:position w:val="0"/>
        </w:rPr>
        <w:t>создание, оснащение и подготовка необходимых сил и средств гражданской обороны, а также планирование их действий;</w:t>
      </w:r>
    </w:p>
    <w:p>
      <w:pPr>
        <w:pStyle w:val="Style12"/>
        <w:keepNext w:val="0"/>
        <w:keepLines w:val="0"/>
        <w:widowControl w:val="0"/>
        <w:numPr>
          <w:ilvl w:val="0"/>
          <w:numId w:val="79"/>
        </w:numPr>
        <w:shd w:val="clear" w:color="auto" w:fill="auto"/>
        <w:tabs>
          <w:tab w:pos="524" w:val="left"/>
        </w:tabs>
        <w:bidi w:val="0"/>
        <w:spacing w:before="0" w:after="0" w:line="214" w:lineRule="auto"/>
        <w:ind w:left="0" w:right="0"/>
        <w:jc w:val="both"/>
      </w:pPr>
      <w:bookmarkStart w:id="1540" w:name="bookmark1540"/>
      <w:bookmarkEnd w:id="1540"/>
      <w:r>
        <w:rPr>
          <w:spacing w:val="0"/>
          <w:w w:val="100"/>
          <w:position w:val="0"/>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w:t>
        <w:softHyphen/>
        <w:t>цинских и иных средств для всестороннего обеспечения аварийно-спасательных и других неотложных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Организации в целях решения задачи по проведению аварийно-спасательных работ осуществляют следующие основные мероприятия:</w:t>
      </w:r>
    </w:p>
    <w:p>
      <w:pPr>
        <w:pStyle w:val="Style12"/>
        <w:keepNext w:val="0"/>
        <w:keepLines w:val="0"/>
        <w:widowControl w:val="0"/>
        <w:numPr>
          <w:ilvl w:val="0"/>
          <w:numId w:val="79"/>
        </w:numPr>
        <w:shd w:val="clear" w:color="auto" w:fill="auto"/>
        <w:tabs>
          <w:tab w:pos="529" w:val="left"/>
        </w:tabs>
        <w:bidi w:val="0"/>
        <w:spacing w:before="0" w:after="0" w:line="218" w:lineRule="auto"/>
        <w:ind w:left="0" w:right="0"/>
        <w:jc w:val="both"/>
      </w:pPr>
      <w:bookmarkStart w:id="1541" w:name="bookmark1541"/>
      <w:bookmarkEnd w:id="1541"/>
      <w:r>
        <w:rPr>
          <w:spacing w:val="0"/>
          <w:w w:val="100"/>
          <w:position w:val="0"/>
        </w:rPr>
        <w:t>создание, оснащение и подготовка нештатных аварийно-спасательных формирований организациями, имеющими потенциально опасные производствен</w:t>
        <w:softHyphen/>
        <w:t>ные объекты и эксплуатирующими их, а также имеющими важное оборонное и экономическое значение или представляющими высокую степень опасности возникновения чрезвычайных ситуаций в военное и мирное время;</w:t>
      </w:r>
    </w:p>
    <w:p>
      <w:pPr>
        <w:pStyle w:val="Style12"/>
        <w:keepNext w:val="0"/>
        <w:keepLines w:val="0"/>
        <w:widowControl w:val="0"/>
        <w:numPr>
          <w:ilvl w:val="0"/>
          <w:numId w:val="79"/>
        </w:numPr>
        <w:shd w:val="clear" w:color="auto" w:fill="auto"/>
        <w:tabs>
          <w:tab w:pos="529" w:val="left"/>
        </w:tabs>
        <w:bidi w:val="0"/>
        <w:spacing w:before="0" w:after="0" w:line="214" w:lineRule="auto"/>
        <w:ind w:left="0" w:right="0"/>
        <w:jc w:val="both"/>
      </w:pPr>
      <w:bookmarkStart w:id="1542" w:name="bookmark1542"/>
      <w:bookmarkEnd w:id="1542"/>
      <w:r>
        <w:rPr>
          <w:spacing w:val="0"/>
          <w:w w:val="100"/>
          <w:position w:val="0"/>
        </w:rPr>
        <w:t>создание, оснащение и подготовка организациями, отнесенными в установ</w:t>
        <w:softHyphen/>
        <w:t>ленном порядке к категориям по гражданской обороне и (или) продолжающими или переносящими в загородную зону производственную деятельность в военное время, спасательных служб;</w:t>
      </w:r>
    </w:p>
    <w:p>
      <w:pPr>
        <w:pStyle w:val="Style12"/>
        <w:keepNext w:val="0"/>
        <w:keepLines w:val="0"/>
        <w:widowControl w:val="0"/>
        <w:numPr>
          <w:ilvl w:val="0"/>
          <w:numId w:val="79"/>
        </w:numPr>
        <w:shd w:val="clear" w:color="auto" w:fill="auto"/>
        <w:tabs>
          <w:tab w:pos="534" w:val="left"/>
        </w:tabs>
        <w:bidi w:val="0"/>
        <w:spacing w:before="0" w:after="0" w:line="214" w:lineRule="auto"/>
        <w:ind w:left="0" w:right="0"/>
        <w:jc w:val="both"/>
      </w:pPr>
      <w:bookmarkStart w:id="1543" w:name="bookmark1543"/>
      <w:bookmarkEnd w:id="1543"/>
      <w:r>
        <w:rPr>
          <w:spacing w:val="0"/>
          <w:w w:val="100"/>
          <w:position w:val="0"/>
        </w:rPr>
        <w:t>создание и поддержание в состоянии постоянной готовности к использова</w:t>
        <w:softHyphen/>
        <w:t>нию по предназначению запасов материально-технических, продовольственных, медицинских и иных средств для всестороннего обеспечения действий сил граж</w:t>
        <w:softHyphen/>
        <w:t>данской обороны.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приказом МЧС России от 31 июля 2006 г. № 440 «Об утверж</w:t>
        <w:softHyphen/>
        <w:t>дении Примерного положения об уполномоченных на решение задач в области гражданской обороны структурных подразделениях (работниках) организаций» структурные подразделения (работники) по гражданской обороне организаций:</w:t>
      </w:r>
    </w:p>
    <w:p>
      <w:pPr>
        <w:pStyle w:val="Style12"/>
        <w:keepNext w:val="0"/>
        <w:keepLines w:val="0"/>
        <w:widowControl w:val="0"/>
        <w:numPr>
          <w:ilvl w:val="0"/>
          <w:numId w:val="79"/>
        </w:numPr>
        <w:shd w:val="clear" w:color="auto" w:fill="auto"/>
        <w:tabs>
          <w:tab w:pos="536" w:val="left"/>
        </w:tabs>
        <w:bidi w:val="0"/>
        <w:spacing w:before="0" w:after="0" w:line="151" w:lineRule="auto"/>
        <w:ind w:left="0" w:right="0"/>
        <w:jc w:val="left"/>
      </w:pPr>
      <w:bookmarkStart w:id="1544" w:name="bookmark1544"/>
      <w:bookmarkEnd w:id="1544"/>
      <w:r>
        <w:rPr>
          <w:spacing w:val="0"/>
          <w:w w:val="100"/>
          <w:position w:val="0"/>
        </w:rPr>
        <w:t>участвуют в планировании проведения аварийно-спасательных работ;</w:t>
      </w:r>
    </w:p>
    <w:p>
      <w:pPr>
        <w:pStyle w:val="Style12"/>
        <w:keepNext w:val="0"/>
        <w:keepLines w:val="0"/>
        <w:widowControl w:val="0"/>
        <w:numPr>
          <w:ilvl w:val="0"/>
          <w:numId w:val="79"/>
        </w:numPr>
        <w:shd w:val="clear" w:color="auto" w:fill="auto"/>
        <w:tabs>
          <w:tab w:pos="534" w:val="left"/>
        </w:tabs>
        <w:bidi w:val="0"/>
        <w:spacing w:before="0" w:after="0" w:line="214" w:lineRule="auto"/>
        <w:ind w:left="0" w:right="0"/>
        <w:jc w:val="both"/>
      </w:pPr>
      <w:bookmarkStart w:id="1545" w:name="bookmark1545"/>
      <w:bookmarkEnd w:id="1545"/>
      <w:r>
        <w:rPr>
          <w:spacing w:val="0"/>
          <w:w w:val="100"/>
          <w:position w:val="0"/>
        </w:rPr>
        <w:t>организуют обучение работников организаций способам защиты от опасно</w:t>
        <w:softHyphen/>
        <w:t>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Обеспечение мероприятий местного уровня по гражданской обороне, защите населения и территорий муниципального округа является расходным обязатель</w:t>
        <w:softHyphen/>
        <w:t>ством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Аварийно-спасательные службы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Согласно Федеральному закону от 22 августа 1995 г. № 151-ФЗ «Об аварийно</w:t>
        <w:softHyphen/>
        <w:t>спасательных службах и статусе спасателей» аварийно-спасательнаяслужба—это</w:t>
        <w:softHyphen/>
        <w:t>совокупность органов управления, сил и средств, предназначенных для решенияза- дачпо предупреждениюиликвидации чрезвычайных ситуаций функционально объ</w:t>
        <w:softHyphen/>
        <w:t>единенных в единую систему, основу которой составляют аварийно-спасательные формирования.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Аварийно-спасательное формирование — это самостоятельная или входящая в состав аварийно-спасательной службы структура, предназначенная для прове</w:t>
        <w:softHyphen/>
        <w:t>дения аварийно-спасательных работ, основу которой составляют подразделения спасателей, оснащенные специальными техникой, оборудованием, снаряжением, инструментами и материалами.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законодательством Российской Федерации аварийно</w:t>
        <w:softHyphen/>
        <w:t>спасательные службы, аварийно-спасательные формирования могут создаваться:</w:t>
      </w:r>
    </w:p>
    <w:p>
      <w:pPr>
        <w:pStyle w:val="Style12"/>
        <w:keepNext w:val="0"/>
        <w:keepLines w:val="0"/>
        <w:widowControl w:val="0"/>
        <w:numPr>
          <w:ilvl w:val="0"/>
          <w:numId w:val="79"/>
        </w:numPr>
        <w:shd w:val="clear" w:color="auto" w:fill="auto"/>
        <w:tabs>
          <w:tab w:pos="537" w:val="left"/>
        </w:tabs>
        <w:bidi w:val="0"/>
        <w:spacing w:before="0" w:after="0" w:line="187" w:lineRule="auto"/>
        <w:ind w:left="0" w:right="0"/>
        <w:jc w:val="both"/>
      </w:pPr>
      <w:bookmarkStart w:id="1546" w:name="bookmark1546"/>
      <w:bookmarkEnd w:id="1546"/>
      <w:r>
        <w:rPr>
          <w:spacing w:val="0"/>
          <w:w w:val="100"/>
          <w:position w:val="0"/>
        </w:rPr>
        <w:t>на постоянной штатной основе — профессиональные аварийно-спасательные службы, профессиональные аварийно-спасательные формирования;</w:t>
      </w:r>
    </w:p>
    <w:p>
      <w:pPr>
        <w:pStyle w:val="Style12"/>
        <w:keepNext w:val="0"/>
        <w:keepLines w:val="0"/>
        <w:widowControl w:val="0"/>
        <w:numPr>
          <w:ilvl w:val="0"/>
          <w:numId w:val="79"/>
        </w:numPr>
        <w:shd w:val="clear" w:color="auto" w:fill="auto"/>
        <w:tabs>
          <w:tab w:pos="545" w:val="left"/>
        </w:tabs>
        <w:bidi w:val="0"/>
        <w:spacing w:before="0" w:after="0" w:line="151" w:lineRule="auto"/>
        <w:ind w:left="0" w:right="0"/>
        <w:jc w:val="both"/>
      </w:pPr>
      <w:bookmarkStart w:id="1547" w:name="bookmark1547"/>
      <w:bookmarkEnd w:id="1547"/>
      <w:r>
        <w:rPr>
          <w:spacing w:val="0"/>
          <w:w w:val="100"/>
          <w:position w:val="0"/>
        </w:rPr>
        <w:t>на нештатной основе — нештатные аварийно-спасательные формирования;</w:t>
      </w:r>
    </w:p>
    <w:p>
      <w:pPr>
        <w:pStyle w:val="Style12"/>
        <w:keepNext w:val="0"/>
        <w:keepLines w:val="0"/>
        <w:widowControl w:val="0"/>
        <w:numPr>
          <w:ilvl w:val="0"/>
          <w:numId w:val="79"/>
        </w:numPr>
        <w:shd w:val="clear" w:color="auto" w:fill="auto"/>
        <w:tabs>
          <w:tab w:pos="542" w:val="left"/>
        </w:tabs>
        <w:bidi w:val="0"/>
        <w:spacing w:before="0" w:after="0" w:line="187" w:lineRule="auto"/>
        <w:ind w:left="0" w:right="0"/>
        <w:jc w:val="both"/>
      </w:pPr>
      <w:bookmarkStart w:id="1548" w:name="bookmark1548"/>
      <w:bookmarkEnd w:id="1548"/>
      <w:r>
        <w:rPr>
          <w:spacing w:val="0"/>
          <w:w w:val="100"/>
          <w:position w:val="0"/>
        </w:rPr>
        <w:t>на общественных началах — общественные аварийно-спасательные фор</w:t>
        <w:softHyphen/>
        <w:t>мирования.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Состав и структуру аварийно-спасательных служб, аварийно-спасательных формирований, за исключением профессиональных аварийно-спасательных служб, профессиональных аварийно-спасательных формирований, выполняю</w:t>
        <w:softHyphen/>
        <w:t>щих горноспасательные работы, определяют создающие их федеральные органы исполнительной власти, органы исполнительной власти субъектов Российской Федерации, органы местного самоуправления, организации, общественные объ</w:t>
        <w:softHyphen/>
        <w:t>единения исходя из возложенных на них задач по предупреждению и ликвида</w:t>
        <w:softHyphen/>
        <w:t>ции чрезвычайных ситуаций, а также требований законодательства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Основными задачами спасательных служб являются:</w:t>
      </w:r>
    </w:p>
    <w:p>
      <w:pPr>
        <w:pStyle w:val="Style12"/>
        <w:keepNext w:val="0"/>
        <w:keepLines w:val="0"/>
        <w:widowControl w:val="0"/>
        <w:numPr>
          <w:ilvl w:val="0"/>
          <w:numId w:val="79"/>
        </w:numPr>
        <w:shd w:val="clear" w:color="auto" w:fill="auto"/>
        <w:tabs>
          <w:tab w:pos="547" w:val="left"/>
        </w:tabs>
        <w:bidi w:val="0"/>
        <w:spacing w:before="0" w:after="0" w:line="204" w:lineRule="auto"/>
        <w:ind w:left="0" w:right="0"/>
        <w:jc w:val="both"/>
      </w:pPr>
      <w:bookmarkStart w:id="1549" w:name="bookmark1549"/>
      <w:bookmarkEnd w:id="1549"/>
      <w:r>
        <w:rPr>
          <w:spacing w:val="0"/>
          <w:w w:val="100"/>
          <w:position w:val="0"/>
        </w:rPr>
        <w:t>проведение аварийно-спасательных работ и первоочередное жизнеобеспе</w:t>
        <w:softHyphen/>
        <w:t>чение населения, пострадавшего при ведении военных действий или вследствие этих действий;</w:t>
      </w:r>
    </w:p>
    <w:p>
      <w:pPr>
        <w:pStyle w:val="Style12"/>
        <w:keepNext w:val="0"/>
        <w:keepLines w:val="0"/>
        <w:widowControl w:val="0"/>
        <w:numPr>
          <w:ilvl w:val="0"/>
          <w:numId w:val="79"/>
        </w:numPr>
        <w:shd w:val="clear" w:color="auto" w:fill="auto"/>
        <w:tabs>
          <w:tab w:pos="547" w:val="left"/>
        </w:tabs>
        <w:bidi w:val="0"/>
        <w:spacing w:before="0" w:after="0" w:line="187" w:lineRule="auto"/>
        <w:ind w:left="0" w:right="0"/>
        <w:jc w:val="both"/>
      </w:pPr>
      <w:bookmarkStart w:id="1550" w:name="bookmark1550"/>
      <w:bookmarkEnd w:id="1550"/>
      <w:r>
        <w:rPr>
          <w:spacing w:val="0"/>
          <w:w w:val="100"/>
          <w:position w:val="0"/>
        </w:rPr>
        <w:t>участие в ликвидации чрезвычайных ситуаций природного и техногенного характера, а также в борьбе с пожарами;</w:t>
      </w:r>
    </w:p>
    <w:p>
      <w:pPr>
        <w:pStyle w:val="Style12"/>
        <w:keepNext w:val="0"/>
        <w:keepLines w:val="0"/>
        <w:widowControl w:val="0"/>
        <w:numPr>
          <w:ilvl w:val="0"/>
          <w:numId w:val="79"/>
        </w:numPr>
        <w:shd w:val="clear" w:color="auto" w:fill="auto"/>
        <w:tabs>
          <w:tab w:pos="542" w:val="left"/>
        </w:tabs>
        <w:bidi w:val="0"/>
        <w:spacing w:before="0" w:after="0" w:line="187" w:lineRule="auto"/>
        <w:ind w:left="0" w:right="0"/>
        <w:jc w:val="both"/>
      </w:pPr>
      <w:bookmarkStart w:id="1551" w:name="bookmark1551"/>
      <w:bookmarkEnd w:id="1551"/>
      <w:r>
        <w:rPr>
          <w:spacing w:val="0"/>
          <w:w w:val="100"/>
          <w:position w:val="0"/>
        </w:rPr>
        <w:t>участие в восстановлении функционирования объектов жизнеобеспечения населения;</w:t>
      </w:r>
    </w:p>
    <w:p>
      <w:pPr>
        <w:pStyle w:val="Style12"/>
        <w:keepNext w:val="0"/>
        <w:keepLines w:val="0"/>
        <w:widowControl w:val="0"/>
        <w:numPr>
          <w:ilvl w:val="0"/>
          <w:numId w:val="79"/>
        </w:numPr>
        <w:shd w:val="clear" w:color="auto" w:fill="auto"/>
        <w:tabs>
          <w:tab w:pos="547" w:val="left"/>
        </w:tabs>
        <w:bidi w:val="0"/>
        <w:spacing w:before="0" w:after="0" w:line="204" w:lineRule="auto"/>
        <w:ind w:left="0" w:right="0"/>
        <w:jc w:val="both"/>
      </w:pPr>
      <w:bookmarkStart w:id="1552" w:name="bookmark1552"/>
      <w:bookmarkEnd w:id="1552"/>
      <w:r>
        <w:rPr>
          <w:spacing w:val="0"/>
          <w:w w:val="100"/>
          <w:position w:val="0"/>
        </w:rPr>
        <w:t>обеспечение мероприятий гражданской обороны по вопросам восстановлени</w:t>
      </w:r>
      <w:r>
        <w:rPr>
          <w:color w:val="00AEEF"/>
          <w:spacing w:val="0"/>
          <w:w w:val="100"/>
          <w:position w:val="0"/>
          <w:sz w:val="36"/>
          <w:szCs w:val="36"/>
        </w:rPr>
        <w:t xml:space="preserve">е </w:t>
      </w:r>
      <w:r>
        <w:rPr>
          <w:spacing w:val="0"/>
          <w:w w:val="100"/>
          <w:position w:val="0"/>
        </w:rPr>
        <w:t>я и поддержания порядка, связи и оповещения, защиты животных и растений, медицинского, автотранспортного обеспечения и другие.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Применение спасательных служб осуществляется по планам гражданской обороны и защиты населения федеральных органов исполнительной власти, субъектов Российской Федерации, муниципальных образований и организаций, разрабатываемым в установленном порядке.</w:t>
      </w:r>
    </w:p>
    <w:p>
      <w:pPr>
        <w:pStyle w:val="Style37"/>
        <w:keepNext/>
        <w:keepLines/>
        <w:widowControl w:val="0"/>
        <w:numPr>
          <w:ilvl w:val="0"/>
          <w:numId w:val="77"/>
        </w:numPr>
        <w:shd w:val="clear" w:color="auto" w:fill="auto"/>
        <w:tabs>
          <w:tab w:pos="567" w:val="left"/>
        </w:tabs>
        <w:bidi w:val="0"/>
        <w:spacing w:before="0"/>
        <w:ind w:left="600" w:right="0" w:hanging="600"/>
        <w:jc w:val="left"/>
      </w:pPr>
      <w:bookmarkStart w:id="1553" w:name="bookmark1553"/>
      <w:bookmarkStart w:id="1554" w:name="bookmark1554"/>
      <w:bookmarkStart w:id="1555" w:name="bookmark1555"/>
      <w:bookmarkStart w:id="1556" w:name="bookmark1556"/>
      <w:bookmarkEnd w:id="1555"/>
      <w:r>
        <w:rPr>
          <w:spacing w:val="0"/>
          <w:w w:val="100"/>
          <w:position w:val="0"/>
        </w:rPr>
        <w:t>Организация первоочередного обеспечения пострадавшего населения</w:t>
      </w:r>
      <w:bookmarkEnd w:id="1553"/>
      <w:bookmarkEnd w:id="1554"/>
      <w:bookmarkEnd w:id="1556"/>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Первоочередное жизнеобеспечение (ПЖОН) при возникновении ЧС является одной из основных задач Единой государственной системы предупреждения и ликвидации чрезвычайных ситуаций, позволяющее уменьшить потери населе</w:t>
        <w:softHyphen/>
        <w:t>ния. Ответственность за создание нормальных условий для жизнедеятельности населения субъектов Российской Федерации в повседневной жизни несут органы управления функциональных и территориальных подсистем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Главной целью ПЖОН в условиях ЧС является создание и поддержание усло</w:t>
        <w:softHyphen/>
        <w:t>вий для сохранения жизни и здоровья пострадавшего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видам ПЖОН ЧС относятся: медицинское обеспечение, обеспечение водой, продуктами питания, жильем, коммунально-бытовыми услугами, предметами пер</w:t>
        <w:softHyphen/>
        <w:t>вой необходимости, транспортное, информационно-психологическое обеспечение. Приоритетность и состав необходимых видов ПЖОН определяются характером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Нормы по видам ПЖОН определены Методическими рекомендациями по организации первоочередного жизнеобеспечения населения в чрезвычайных ситуациях и работы пунктов временного размещения пострадавшего населения, утвержденными МЧС России от 25 декабря 2013 г. № 24-87-37-14.</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Обеспечение водой предусматривает удовлетворение хозяйственно-питьевых нужд пострадавшего населения, медицинских учреждений, а также удовлетво</w:t>
        <w:softHyphen/>
        <w:t>рение потребностей в воде для обеспечения функционирования систем и служб первоочередного жизнеобеспечения пострадавшего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Обеспечение продуктами питания предполагает следующие виды продуктов: хлеб и хлебобулочные изделия, крупа, мука и макаронные изделия, сахар и кон</w:t>
        <w:softHyphen/>
        <w:t>дитерские изделия, мясо и мясопродукты, рыба и рыбопродукты, жиры, молоко и молочные продукты, картофель и овощи, соль и чай.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Обеспечение жильем предусматривает развертывание в зоне бедствия времен</w:t>
        <w:softHyphen/>
        <w:t>ных жилищ, а также использование санаториев, домов отдыха, пансионатов, пио</w:t>
        <w:softHyphen/>
        <w:t>нерских лагерей и т.д. для размещения пострадавшего населения в зоне бедствия и в местах его эвакуации. Топливно-энергетическое обеспечение и организация коммунально-бытовых услуг предусматривает проведение мероприятий по удов</w:t>
        <w:softHyphen/>
        <w:t>летворению нужд населения в снабжении газом, теплом и электроэнергией, кана</w:t>
        <w:softHyphen/>
        <w:t>лизацией, банно-прачечными предприятиями, химчистками и парикмахерскими.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Медицинское обеспечение населения предусматривает первую помощь насе</w:t>
        <w:softHyphen/>
        <w:t>лению непосредственно в районах бедствия, сортировку и эвакуацию поражен</w:t>
        <w:softHyphen/>
        <w:t>ных в лечебные учреждения, оказание первичной медико-санитарной врачебной помощи и специализированной медицинской помощи, выполнение санитарно</w:t>
        <w:softHyphen/>
        <w:t>гигиенических и противоэпидемиологических мероприятий в целях предупреж</w:t>
        <w:softHyphen/>
        <w:t>дения инфекционных заболеваний.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Транспортное обеспечение населения заключается в транспортном обслу</w:t>
        <w:softHyphen/>
        <w:t xml:space="preserve">живании выполнения мероприятий ПЖОН (например, по доставке ресурсов </w:t>
      </w:r>
      <w:r>
        <w:rPr>
          <w:spacing w:val="0"/>
          <w:w w:val="100"/>
          <w:position w:val="0"/>
        </w:rPr>
        <w:t>жизнеобеспечения), а также в транспортном обслуживании лечебно-эвакуационных мероприятий и эвакуации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Обеспечение предметами первой необходимости включает в себя: белье и белье</w:t>
        <w:softHyphen/>
        <w:t>вой трикотаж, верхнюю одежду, обувь, посуду, одеяла и постельные принадлежно</w:t>
        <w:softHyphen/>
        <w:t>сти, средства личной гигиены, моющие средства, ткани, галантерею и парфюмерию и прочие непродовольственные товары (табачные изделия, спички, керосин).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Информационно-психологическое обеспечение пострадавших, а также род</w:t>
        <w:softHyphen/>
        <w:t>ственников и близких погибших и пострадавших в чрезвычайной ситуации — комплекс действий психологов, направленный на своевременное, достоверное и доступное информирование пострадавших, а также родственников и близких погибших и пострадавших о мероприятиях, проводимых с целью ликвидации последствий чрезвычайной ситуации и по другим вопросам, связанным с ока</w:t>
        <w:softHyphen/>
        <w:t>занием помощи пострадавшим, а также родственникам и близким погибших и пострадавших.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выборе мероприятий по каждому виду жизнеобеспечения следует рассма</w:t>
        <w:softHyphen/>
        <w:t>тривать возможные варианты решения задач и принимать наиболее оптимальный. Снабжение пострадавшего населения продуктами питания и водой в зонах бед</w:t>
        <w:softHyphen/>
        <w:t>ствия, в районах эвакуации, а также сил, привлекаемых к ликвидации последствий ЧС, осуществляется исходя из принципа физиологической (для неработающих) и энергетической достаточности.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холодное время года нормы обеспечения всех групп населения должны быть увеличены на 10-15%.</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Разработка планов мероприятий по ПЖОН в условиях ЧС должна проводиться в режиме повседневной деятельности органов управления функциональных и тер</w:t>
        <w:softHyphen/>
        <w:t>риториальных подсистем РСЧС на основе прогнозов о возможной обстановке на территории при возникновении стихийных бедствий, аварий и катастроф. При плани</w:t>
        <w:softHyphen/>
        <w:t>ровании мероприятий по ПЖОН необходимо учитывать специфику их организации при различных источниках возникновения ЧС, влияние фактора времени на потери населения, заблаговременно разрабатывать механизм управления всеми силами и сред</w:t>
        <w:softHyphen/>
        <w:t>ствами, обеспечивающий их взаимодействие и оперативность при решении этих задач.</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функционировании на территории нескольких потенциально опасных объектов или вероятности возникновения на ней стихийных бедствий планы организации ПЖОН разрабатываются на все возможные случаи возникновения чрезвычайной ситуации, а оценка ее возможностей и подготовленность — для наиболее крупномасштабной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 организации первоочередного жизнеобеспечения населения в чрезвычай</w:t>
        <w:softHyphen/>
        <w:t>ной ситуации может быть любой формы, принятой в каждом субъекте Российской Федерации. В плане должны быть отражены следующие сведения:</w:t>
      </w:r>
    </w:p>
    <w:p>
      <w:pPr>
        <w:pStyle w:val="Style12"/>
        <w:keepNext w:val="0"/>
        <w:keepLines w:val="0"/>
        <w:widowControl w:val="0"/>
        <w:numPr>
          <w:ilvl w:val="0"/>
          <w:numId w:val="79"/>
        </w:numPr>
        <w:shd w:val="clear" w:color="auto" w:fill="auto"/>
        <w:tabs>
          <w:tab w:pos="531" w:val="left"/>
        </w:tabs>
        <w:bidi w:val="0"/>
        <w:spacing w:before="0" w:after="0" w:line="151" w:lineRule="auto"/>
        <w:ind w:left="0" w:right="0"/>
        <w:jc w:val="both"/>
      </w:pPr>
      <w:bookmarkStart w:id="1557" w:name="bookmark1557"/>
      <w:bookmarkEnd w:id="1557"/>
      <w:r>
        <w:rPr>
          <w:spacing w:val="0"/>
          <w:w w:val="100"/>
          <w:position w:val="0"/>
        </w:rPr>
        <w:t>полный перечень задач по каждому виду жизнеобеспечения;</w:t>
      </w:r>
    </w:p>
    <w:p>
      <w:pPr>
        <w:pStyle w:val="Style12"/>
        <w:keepNext w:val="0"/>
        <w:keepLines w:val="0"/>
        <w:widowControl w:val="0"/>
        <w:numPr>
          <w:ilvl w:val="0"/>
          <w:numId w:val="79"/>
        </w:numPr>
        <w:shd w:val="clear" w:color="auto" w:fill="auto"/>
        <w:tabs>
          <w:tab w:pos="529" w:val="left"/>
        </w:tabs>
        <w:bidi w:val="0"/>
        <w:spacing w:before="0" w:after="0" w:line="187" w:lineRule="auto"/>
        <w:ind w:left="0" w:right="0"/>
        <w:jc w:val="both"/>
      </w:pPr>
      <w:bookmarkStart w:id="1558" w:name="bookmark1558"/>
      <w:bookmarkEnd w:id="1558"/>
      <w:r>
        <w:rPr>
          <w:spacing w:val="0"/>
          <w:w w:val="100"/>
          <w:position w:val="0"/>
        </w:rPr>
        <w:t>организации-поставщики и сроки поставки необходимых технических средств и персонал для их обслуживания;</w:t>
      </w:r>
    </w:p>
    <w:p>
      <w:pPr>
        <w:pStyle w:val="Style12"/>
        <w:keepNext w:val="0"/>
        <w:keepLines w:val="0"/>
        <w:widowControl w:val="0"/>
        <w:numPr>
          <w:ilvl w:val="0"/>
          <w:numId w:val="79"/>
        </w:numPr>
        <w:shd w:val="clear" w:color="auto" w:fill="auto"/>
        <w:tabs>
          <w:tab w:pos="529" w:val="left"/>
        </w:tabs>
        <w:bidi w:val="0"/>
        <w:spacing w:before="0" w:after="0" w:line="187" w:lineRule="auto"/>
        <w:ind w:left="0" w:right="0"/>
        <w:jc w:val="both"/>
      </w:pPr>
      <w:bookmarkStart w:id="1559" w:name="bookmark1559"/>
      <w:bookmarkEnd w:id="1559"/>
      <w:r>
        <w:rPr>
          <w:spacing w:val="0"/>
          <w:w w:val="100"/>
          <w:position w:val="0"/>
        </w:rPr>
        <w:t>организации-поставщики и сроки поставки необходимых материальных средств и ресурсов;</w:t>
      </w:r>
    </w:p>
    <w:p>
      <w:pPr>
        <w:pStyle w:val="Style12"/>
        <w:keepNext w:val="0"/>
        <w:keepLines w:val="0"/>
        <w:widowControl w:val="0"/>
        <w:numPr>
          <w:ilvl w:val="0"/>
          <w:numId w:val="79"/>
        </w:numPr>
        <w:shd w:val="clear" w:color="auto" w:fill="auto"/>
        <w:tabs>
          <w:tab w:pos="562" w:val="left"/>
        </w:tabs>
        <w:bidi w:val="0"/>
        <w:spacing w:before="0" w:after="0" w:line="151" w:lineRule="auto"/>
        <w:ind w:left="0" w:right="0"/>
        <w:jc w:val="left"/>
      </w:pPr>
      <w:bookmarkStart w:id="1560" w:name="bookmark1560"/>
      <w:bookmarkEnd w:id="1560"/>
      <w:r>
        <w:rPr>
          <w:spacing w:val="0"/>
          <w:w w:val="100"/>
          <w:position w:val="0"/>
        </w:rPr>
        <w:t>лица, ответственные за решение перечисленных задач.</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Организация ПЖОН осуществляется постоянно действующими органами управления, силами и средствами, создаваемыми решениями глав исполнительной власти субъектов Российской Федерации и органами местного самоуправления. Данные органы управления и силы осуществляют свою деятельность в составе функциональных и территориальных подсистем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Первоочередное жизнеобеспечение должно быть организовано своевремен</w:t>
        <w:softHyphen/>
        <w:t>но и комплексно, то есть в полном объеме по всем необходимым в конкретной обстановке видам жизнеобеспечения. Все мероприятия по ПЖОН должны быть увязаны по срокам и месту с другими мероприятиями, приводящимися для спасения, сохранения жизни и здоровья пострадавшего населения. При выборе мероприятий следует исходить из минимизации затрат времени, сил, технических, материальных и финансовых средств на их реализацию.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Оптимальность (экономическая целесообразность, эффективность) тех или иных мероприятий по организации ПЖОН зависит от целого ряда факторов:</w:t>
      </w:r>
    </w:p>
    <w:p>
      <w:pPr>
        <w:pStyle w:val="Style12"/>
        <w:keepNext w:val="0"/>
        <w:keepLines w:val="0"/>
        <w:widowControl w:val="0"/>
        <w:numPr>
          <w:ilvl w:val="0"/>
          <w:numId w:val="79"/>
        </w:numPr>
        <w:shd w:val="clear" w:color="auto" w:fill="auto"/>
        <w:tabs>
          <w:tab w:pos="555" w:val="left"/>
        </w:tabs>
        <w:bidi w:val="0"/>
        <w:spacing w:before="0" w:after="0" w:line="187" w:lineRule="auto"/>
        <w:ind w:left="0" w:right="0"/>
        <w:jc w:val="both"/>
      </w:pPr>
      <w:bookmarkStart w:id="1561" w:name="bookmark1561"/>
      <w:bookmarkEnd w:id="1561"/>
      <w:r>
        <w:rPr>
          <w:spacing w:val="0"/>
          <w:w w:val="100"/>
          <w:position w:val="0"/>
        </w:rPr>
        <w:t>источника возникновения ЧС и от прогнозируемых масштабов воздействия на население этого источника;</w:t>
      </w:r>
    </w:p>
    <w:p>
      <w:pPr>
        <w:pStyle w:val="Style12"/>
        <w:keepNext w:val="0"/>
        <w:keepLines w:val="0"/>
        <w:widowControl w:val="0"/>
        <w:numPr>
          <w:ilvl w:val="0"/>
          <w:numId w:val="79"/>
        </w:numPr>
        <w:shd w:val="clear" w:color="auto" w:fill="auto"/>
        <w:tabs>
          <w:tab w:pos="560" w:val="left"/>
        </w:tabs>
        <w:bidi w:val="0"/>
        <w:spacing w:before="0" w:after="0" w:line="204" w:lineRule="auto"/>
        <w:ind w:left="0" w:right="0"/>
        <w:jc w:val="both"/>
      </w:pPr>
      <w:bookmarkStart w:id="1562" w:name="bookmark1562"/>
      <w:bookmarkEnd w:id="1562"/>
      <w:r>
        <w:rPr>
          <w:spacing w:val="0"/>
          <w:w w:val="100"/>
          <w:position w:val="0"/>
        </w:rPr>
        <w:t>удаленности зоны ЧС от других населенных пунктов, в которых сосредото</w:t>
        <w:softHyphen/>
        <w:t>чены основные силы и материальные ресурсы, необходимые для решения этой задачи;</w:t>
      </w:r>
    </w:p>
    <w:p>
      <w:pPr>
        <w:pStyle w:val="Style12"/>
        <w:keepNext w:val="0"/>
        <w:keepLines w:val="0"/>
        <w:widowControl w:val="0"/>
        <w:numPr>
          <w:ilvl w:val="0"/>
          <w:numId w:val="79"/>
        </w:numPr>
        <w:shd w:val="clear" w:color="auto" w:fill="auto"/>
        <w:tabs>
          <w:tab w:pos="562" w:val="left"/>
        </w:tabs>
        <w:bidi w:val="0"/>
        <w:spacing w:before="0" w:after="0" w:line="151" w:lineRule="auto"/>
        <w:ind w:left="0" w:right="0"/>
        <w:jc w:val="left"/>
      </w:pPr>
      <w:bookmarkStart w:id="1563" w:name="bookmark1563"/>
      <w:bookmarkEnd w:id="1563"/>
      <w:r>
        <w:rPr>
          <w:spacing w:val="0"/>
          <w:w w:val="100"/>
          <w:position w:val="0"/>
        </w:rPr>
        <w:t>численности и состояния пострадавшего в ЧС населения;</w:t>
      </w:r>
    </w:p>
    <w:p>
      <w:pPr>
        <w:pStyle w:val="Style12"/>
        <w:keepNext w:val="0"/>
        <w:keepLines w:val="0"/>
        <w:widowControl w:val="0"/>
        <w:numPr>
          <w:ilvl w:val="0"/>
          <w:numId w:val="79"/>
        </w:numPr>
        <w:shd w:val="clear" w:color="auto" w:fill="auto"/>
        <w:tabs>
          <w:tab w:pos="562" w:val="left"/>
        </w:tabs>
        <w:bidi w:val="0"/>
        <w:spacing w:before="0" w:after="0" w:line="151" w:lineRule="auto"/>
        <w:ind w:left="0" w:right="0"/>
        <w:jc w:val="left"/>
      </w:pPr>
      <w:bookmarkStart w:id="1564" w:name="bookmark1564"/>
      <w:bookmarkEnd w:id="1564"/>
      <w:r>
        <w:rPr>
          <w:spacing w:val="0"/>
          <w:w w:val="100"/>
          <w:position w:val="0"/>
        </w:rPr>
        <w:t>развития и состояния дорожной сети;</w:t>
      </w:r>
    </w:p>
    <w:p>
      <w:pPr>
        <w:pStyle w:val="Style12"/>
        <w:keepNext w:val="0"/>
        <w:keepLines w:val="0"/>
        <w:widowControl w:val="0"/>
        <w:numPr>
          <w:ilvl w:val="0"/>
          <w:numId w:val="79"/>
        </w:numPr>
        <w:shd w:val="clear" w:color="auto" w:fill="auto"/>
        <w:tabs>
          <w:tab w:pos="562" w:val="left"/>
        </w:tabs>
        <w:bidi w:val="0"/>
        <w:spacing w:before="0" w:after="0" w:line="151" w:lineRule="auto"/>
        <w:ind w:left="0" w:right="0"/>
        <w:jc w:val="left"/>
      </w:pPr>
      <w:bookmarkStart w:id="1565" w:name="bookmark1565"/>
      <w:bookmarkEnd w:id="1565"/>
      <w:r>
        <w:rPr>
          <w:spacing w:val="0"/>
          <w:w w:val="100"/>
          <w:position w:val="0"/>
        </w:rPr>
        <w:t>наличия железных дорог в зоне ЧС;</w:t>
      </w:r>
    </w:p>
    <w:p>
      <w:pPr>
        <w:pStyle w:val="Style12"/>
        <w:keepNext w:val="0"/>
        <w:keepLines w:val="0"/>
        <w:widowControl w:val="0"/>
        <w:numPr>
          <w:ilvl w:val="0"/>
          <w:numId w:val="79"/>
        </w:numPr>
        <w:shd w:val="clear" w:color="auto" w:fill="auto"/>
        <w:tabs>
          <w:tab w:pos="562" w:val="left"/>
        </w:tabs>
        <w:bidi w:val="0"/>
        <w:spacing w:before="0" w:after="0" w:line="151" w:lineRule="auto"/>
        <w:ind w:left="0" w:right="0"/>
        <w:jc w:val="left"/>
      </w:pPr>
      <w:bookmarkStart w:id="1566" w:name="bookmark1566"/>
      <w:bookmarkEnd w:id="1566"/>
      <w:r>
        <w:rPr>
          <w:spacing w:val="0"/>
          <w:w w:val="100"/>
          <w:position w:val="0"/>
        </w:rPr>
        <w:t>наличия водоисточников в зоне ЧС и вблизи нее;</w:t>
      </w:r>
    </w:p>
    <w:p>
      <w:pPr>
        <w:pStyle w:val="Style12"/>
        <w:keepNext w:val="0"/>
        <w:keepLines w:val="0"/>
        <w:widowControl w:val="0"/>
        <w:numPr>
          <w:ilvl w:val="0"/>
          <w:numId w:val="79"/>
        </w:numPr>
        <w:shd w:val="clear" w:color="auto" w:fill="auto"/>
        <w:tabs>
          <w:tab w:pos="555" w:val="left"/>
        </w:tabs>
        <w:bidi w:val="0"/>
        <w:spacing w:before="0" w:after="0" w:line="187" w:lineRule="auto"/>
        <w:ind w:left="0" w:right="0"/>
        <w:jc w:val="both"/>
      </w:pPr>
      <w:bookmarkStart w:id="1567" w:name="bookmark1567"/>
      <w:bookmarkEnd w:id="1567"/>
      <w:r>
        <w:rPr>
          <w:spacing w:val="0"/>
          <w:w w:val="100"/>
          <w:position w:val="0"/>
        </w:rPr>
        <w:t>развитости инженерной и социальной инфраструктур населенных пунктов, в которые планируется эвакуировать пострадавшее население;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наличия зданий для временного жилья, запасов и объемов производства про</w:t>
        <w:softHyphen/>
        <w:t>дукции жизнеобеспечения в этих населенных пунктах.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каждому виду ПЖОН должны быть разработаны мероприятия и графики ежесуточных поставок необходимых средств и материальных ресурсов для насе</w:t>
        <w:softHyphen/>
        <w:t>ления и личного состава, участвующего в ликвидации последствий ЧС. С макси</w:t>
        <w:softHyphen/>
        <w:t>мальной детальностью разрабатывается перечень мероприятий на первые 2-3 су</w:t>
        <w:softHyphen/>
        <w:t>ток после возникновения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режиме повседневной деятельности всех подсистем РСЧС должна обеспе</w:t>
        <w:softHyphen/>
        <w:t>чиваться постоянная готовность органов управления всех звеньев, сил и средств к выполнению задач по ПЖОН в случае возникновения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ПЖОН в случае возникновения ЧС осуществляется силами и средствами органи</w:t>
        <w:softHyphen/>
        <w:t>заций, учреждений, предприятий (независимо от форм собственности), в обязанности которых входит решение вопросов жизнеобеспечения населения и осуществляющих свою деятельность на территории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Организационной основой решения задач ПЖОН ЧС являются планы действий по предупреждению и ликвидации чрезвычайных ситуаций, вызванных авариями, катастрофами и стихийными бедствиями.</w:t>
      </w:r>
    </w:p>
    <w:p>
      <w:pPr>
        <w:pStyle w:val="Style60"/>
        <w:keepNext/>
        <w:keepLines/>
        <w:widowControl w:val="0"/>
        <w:shd w:val="clear" w:color="auto" w:fill="auto"/>
        <w:bidi w:val="0"/>
        <w:spacing w:before="0" w:after="400" w:line="240" w:lineRule="auto"/>
        <w:ind w:right="0"/>
        <w:jc w:val="left"/>
      </w:pPr>
      <w:bookmarkStart w:id="1568" w:name="bookmark1568"/>
      <w:bookmarkStart w:id="1569" w:name="bookmark1569"/>
      <w:bookmarkStart w:id="1570" w:name="bookmark1570"/>
      <w:r>
        <w:rPr>
          <w:spacing w:val="0"/>
          <w:w w:val="100"/>
          <w:position w:val="0"/>
        </w:rPr>
        <w:t>Тема 9. Организация оповещения и информирования</w:t>
      </w:r>
      <w:bookmarkEnd w:id="1568"/>
      <w:bookmarkEnd w:id="1569"/>
      <w:bookmarkEnd w:id="1570"/>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Одним из главных мероприятий по защите населения от чрезвычайных ситуаций природного и техногенного характера является его своевременное оповещение и информирование.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Процесс оповещения населения обязательно сопровождается организацией оповещения органов управления и ответственных должностных лиц, принима</w:t>
        <w:softHyphen/>
        <w:t>ющих решения на проведение конкретных мероприятий по защите населения и аварийно-спасательных и других неотложных работ в районах чрезвычайных ситуаций.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Процесс оповещения включает доведение в сжатые сроки до органов управле</w:t>
        <w:softHyphen/>
        <w:t>ния, должностных лиц и сил единой государственной системы предупреждения и ликвидации чрезвычайной ситуации, а также населения на соответствующей тер</w:t>
        <w:softHyphen/>
        <w:t>ритории (субъект Российской Федерации, город, населенный пункт, район)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создавшихся условиях.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Положением о системах оповещения населения, утвержден</w:t>
        <w:softHyphen/>
        <w:t>ным приказом МЧС России, Министерства информационных технологий и связи Российской Федерации и Министерства культуры и массовых коммуникаций Российской Федерации от 25 июля 2006 г. № 422/90/376 Системы оповещения населения создаются:</w:t>
      </w:r>
    </w:p>
    <w:p>
      <w:pPr>
        <w:pStyle w:val="Style12"/>
        <w:keepNext w:val="0"/>
        <w:keepLines w:val="0"/>
        <w:widowControl w:val="0"/>
        <w:numPr>
          <w:ilvl w:val="0"/>
          <w:numId w:val="79"/>
        </w:numPr>
        <w:shd w:val="clear" w:color="auto" w:fill="auto"/>
        <w:tabs>
          <w:tab w:pos="558" w:val="left"/>
        </w:tabs>
        <w:bidi w:val="0"/>
        <w:spacing w:before="0" w:after="0" w:line="187" w:lineRule="auto"/>
        <w:ind w:left="0" w:right="0"/>
        <w:jc w:val="both"/>
      </w:pPr>
      <w:bookmarkStart w:id="1571" w:name="bookmark1571"/>
      <w:bookmarkEnd w:id="1571"/>
      <w:r>
        <w:rPr>
          <w:spacing w:val="0"/>
          <w:w w:val="100"/>
          <w:position w:val="0"/>
        </w:rPr>
        <w:t>на региональном уровне — региональная система оповещения (на терри</w:t>
        <w:softHyphen/>
        <w:t>тории субъекта Российской Федерации);</w:t>
      </w:r>
    </w:p>
    <w:p>
      <w:pPr>
        <w:pStyle w:val="Style12"/>
        <w:keepNext w:val="0"/>
        <w:keepLines w:val="0"/>
        <w:widowControl w:val="0"/>
        <w:numPr>
          <w:ilvl w:val="0"/>
          <w:numId w:val="79"/>
        </w:numPr>
        <w:shd w:val="clear" w:color="auto" w:fill="auto"/>
        <w:tabs>
          <w:tab w:pos="558" w:val="left"/>
        </w:tabs>
        <w:bidi w:val="0"/>
        <w:spacing w:before="0" w:after="0" w:line="187" w:lineRule="auto"/>
        <w:ind w:left="0" w:right="0"/>
        <w:jc w:val="both"/>
      </w:pPr>
      <w:bookmarkStart w:id="1572" w:name="bookmark1572"/>
      <w:bookmarkEnd w:id="1572"/>
      <w:r>
        <w:rPr>
          <w:spacing w:val="0"/>
          <w:w w:val="100"/>
          <w:position w:val="0"/>
        </w:rPr>
        <w:t>на муниципальном уровне — местная система оповещения (на территории муниципального образования);</w:t>
      </w:r>
    </w:p>
    <w:p>
      <w:pPr>
        <w:pStyle w:val="Style12"/>
        <w:keepNext w:val="0"/>
        <w:keepLines w:val="0"/>
        <w:widowControl w:val="0"/>
        <w:numPr>
          <w:ilvl w:val="0"/>
          <w:numId w:val="79"/>
        </w:numPr>
        <w:shd w:val="clear" w:color="auto" w:fill="auto"/>
        <w:tabs>
          <w:tab w:pos="558" w:val="left"/>
        </w:tabs>
        <w:bidi w:val="0"/>
        <w:spacing w:before="0" w:after="0" w:line="187" w:lineRule="auto"/>
        <w:ind w:left="0" w:right="0"/>
        <w:jc w:val="both"/>
      </w:pPr>
      <w:bookmarkStart w:id="1573" w:name="bookmark1573"/>
      <w:bookmarkEnd w:id="1573"/>
      <w:r>
        <w:rPr>
          <w:spacing w:val="0"/>
          <w:w w:val="100"/>
          <w:position w:val="0"/>
        </w:rPr>
        <w:t>на объектовом уровне — локальная система оповещения (в районе разме</w:t>
        <w:softHyphen/>
        <w:t>щения потенциально опасного объекта).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Системы оповещения всех уровней должны технически и программно со</w:t>
        <w:softHyphen/>
        <w:t>прягаться.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 xml:space="preserve">Региональные системы оповещения </w:t>
      </w:r>
      <w:r>
        <w:rPr>
          <w:spacing w:val="0"/>
          <w:w w:val="100"/>
          <w:position w:val="0"/>
        </w:rPr>
        <w:t>обеспечивают доведение сигналов (рас</w:t>
        <w:softHyphen/>
        <w:t>поряжений) и информации оповещения от органов управления ГОЧС субъектов Российской Федерации до органов, осуществляющих управление гражданской обороной на территории города, городского и сельского района; руководящего состава гражданской обороны и руководителей республиканских, краевых, област</w:t>
        <w:softHyphen/>
        <w:t xml:space="preserve">ных, автономных областей, автономных округов, г. Москвы, г. Санкт-Петербурга, </w:t>
      </w:r>
      <w:r>
        <w:rPr>
          <w:spacing w:val="0"/>
          <w:w w:val="100"/>
          <w:position w:val="0"/>
        </w:rPr>
        <w:t>г. Севастополь служб гражданской обороны; 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w:t>
        <w:softHyphen/>
        <w:t>сокую степень опасности возникновения чрезвычайных ситуаций для населения, проживающего на территории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 xml:space="preserve">Муниципальные (местные) системы оповещения </w:t>
      </w:r>
      <w:r>
        <w:rPr>
          <w:spacing w:val="0"/>
          <w:w w:val="100"/>
          <w:position w:val="0"/>
        </w:rPr>
        <w:t>обеспечивают доведение сигналов (распоряжений) и информации оповещения от органов, осуществляю</w:t>
        <w:softHyphen/>
        <w:t>щих управление гражданской обороной на территории города, городского или сельского района, до оперативных дежурных служб (диспетчеров) потенциально опасных объектов и других объектов экономики, имеющих важное стратегическое и экономическое значение или представляющих высокую степень опасности возникновения чрезвычайных ситуаций; руководящего состава гражданской обороны города, городского и сельского районов, а также руководителей рай</w:t>
        <w:softHyphen/>
        <w:t>онных и городских служб гражданской обороны; населения, проживающего на территории города, городского или сельского района.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Оперативные дежурные службы органов управления ГОЧС субъекта Рос</w:t>
        <w:softHyphen/>
        <w:t>сийской Федерации, города или городского района отвечают за своевременное задействование региональных и муниципальных систем оповещения населения, проживающего в зонах возможного радиоактивного и химического заражения (загрязнения) и катастрофического затопления, а также локальной системы опо</w:t>
        <w:softHyphen/>
        <w:t>вещения населения, проживающего в зоне ее действия.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 xml:space="preserve">Локальные системы оповещения </w:t>
      </w:r>
      <w:r>
        <w:rPr>
          <w:spacing w:val="0"/>
          <w:w w:val="100"/>
          <w:position w:val="0"/>
        </w:rPr>
        <w:t>обеспечивают доведения информации и сигналов оповещения до руководящего состава гражданской обороны орга</w:t>
        <w:softHyphen/>
        <w:t>низации, эксплуатирующей потенциально опасный объект, и объектового звена РСЧС, объектовых аварийно-спасательных формирований, в том числе специ</w:t>
        <w:softHyphen/>
        <w:t>ализированных, персонала организации, эксплуатирующей опасный производ</w:t>
        <w:softHyphen/>
        <w:t>ственный объект, руководителей и дежурно-диспетчерских служб организаций, расположенных в зоне действия локальной системы оповещения, населения, проживающего в зоне действия локальной системы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Решение на задействование локальной системы оповещения принимает ру</w:t>
        <w:softHyphen/>
        <w:t>ководитель потенциально опасного объекта или лицо его замещающее. В ис</w:t>
        <w:softHyphen/>
        <w:t>ключительных случаях, не терпящих отлагательств, решение о задействовании локальной системы оповещения может быть принято дежурным диспетчером (начальником смены станции) потенциально опасного объекта.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Дежурный диспетчер (начальник смены) потенциально опасного объекта от</w:t>
        <w:softHyphen/>
        <w:t>вечает за своевременное задействование локальной системы оповещения, а так</w:t>
        <w:softHyphen/>
        <w:t>же информирование оперативных дежурных служб органов управления ГОЧС субъекта Российской Федерации, города или городского района о факте аварии и складывающейся обстановке.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задействовании локальных систем оповещения должен соблюдаться следующий порядок:</w:t>
      </w:r>
    </w:p>
    <w:p>
      <w:pPr>
        <w:pStyle w:val="Style12"/>
        <w:keepNext w:val="0"/>
        <w:keepLines w:val="0"/>
        <w:widowControl w:val="0"/>
        <w:shd w:val="clear" w:color="auto" w:fill="auto"/>
        <w:bidi w:val="0"/>
        <w:spacing w:before="0" w:after="0" w:line="187" w:lineRule="auto"/>
        <w:ind w:left="0" w:right="0"/>
        <w:jc w:val="both"/>
      </w:pPr>
      <w:r>
        <w:rPr>
          <w:color w:val="00AEEF"/>
          <w:spacing w:val="0"/>
          <w:w w:val="100"/>
          <w:position w:val="0"/>
          <w:sz w:val="36"/>
          <w:szCs w:val="36"/>
        </w:rPr>
        <w:t xml:space="preserve">• </w:t>
      </w:r>
      <w:r>
        <w:rPr>
          <w:spacing w:val="0"/>
          <w:w w:val="100"/>
          <w:position w:val="0"/>
        </w:rPr>
        <w:t>подается сигнал «Внимание всем!» путем дистанционного включения электросирен;</w:t>
      </w:r>
    </w:p>
    <w:p>
      <w:pPr>
        <w:pStyle w:val="Style12"/>
        <w:keepNext w:val="0"/>
        <w:keepLines w:val="0"/>
        <w:widowControl w:val="0"/>
        <w:numPr>
          <w:ilvl w:val="0"/>
          <w:numId w:val="79"/>
        </w:numPr>
        <w:shd w:val="clear" w:color="auto" w:fill="auto"/>
        <w:tabs>
          <w:tab w:pos="557" w:val="left"/>
        </w:tabs>
        <w:bidi w:val="0"/>
        <w:spacing w:before="0" w:after="0" w:line="187" w:lineRule="auto"/>
        <w:ind w:left="0" w:right="0"/>
        <w:jc w:val="both"/>
      </w:pPr>
      <w:bookmarkStart w:id="1574" w:name="bookmark1574"/>
      <w:bookmarkEnd w:id="1574"/>
      <w:r>
        <w:rPr>
          <w:spacing w:val="0"/>
          <w:w w:val="100"/>
          <w:position w:val="0"/>
        </w:rPr>
        <w:t>передается команда дистанционного включения электропитания усилителей проводного вещания и переключения их на передачу информации оповещения;</w:t>
      </w:r>
    </w:p>
    <w:p>
      <w:pPr>
        <w:pStyle w:val="Style12"/>
        <w:keepNext w:val="0"/>
        <w:keepLines w:val="0"/>
        <w:widowControl w:val="0"/>
        <w:numPr>
          <w:ilvl w:val="0"/>
          <w:numId w:val="79"/>
        </w:numPr>
        <w:shd w:val="clear" w:color="auto" w:fill="auto"/>
        <w:tabs>
          <w:tab w:pos="557" w:val="left"/>
        </w:tabs>
        <w:bidi w:val="0"/>
        <w:spacing w:before="0" w:after="0" w:line="187" w:lineRule="auto"/>
        <w:ind w:left="0" w:right="0"/>
        <w:jc w:val="both"/>
      </w:pPr>
      <w:bookmarkStart w:id="1575" w:name="bookmark1575"/>
      <w:bookmarkEnd w:id="1575"/>
      <w:r>
        <w:rPr>
          <w:spacing w:val="0"/>
          <w:w w:val="100"/>
          <w:position w:val="0"/>
        </w:rPr>
        <w:t>с микрофона или ПЭВМ осуществляется многократная (2-3 раза) передача речевой информации оповещения;</w:t>
      </w:r>
    </w:p>
    <w:p>
      <w:pPr>
        <w:pStyle w:val="Style12"/>
        <w:keepNext w:val="0"/>
        <w:keepLines w:val="0"/>
        <w:widowControl w:val="0"/>
        <w:numPr>
          <w:ilvl w:val="0"/>
          <w:numId w:val="79"/>
        </w:numPr>
        <w:shd w:val="clear" w:color="auto" w:fill="auto"/>
        <w:tabs>
          <w:tab w:pos="557" w:val="left"/>
        </w:tabs>
        <w:bidi w:val="0"/>
        <w:spacing w:before="0" w:after="240" w:line="187" w:lineRule="auto"/>
        <w:ind w:left="0" w:right="0"/>
        <w:jc w:val="both"/>
      </w:pPr>
      <w:bookmarkStart w:id="1576" w:name="bookmark1576"/>
      <w:bookmarkEnd w:id="1576"/>
      <w:r>
        <w:rPr>
          <w:spacing w:val="0"/>
          <w:w w:val="100"/>
          <w:position w:val="0"/>
        </w:rPr>
        <w:t>длительность передачи речевой информации оповещения не должна пре</w:t>
        <w:softHyphen/>
        <w:t>вышать 5 мин.</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Средства и порядок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соответствии с Федеральным законом от 21 декабря 1994 г. № 68-ФЗ, «О защи</w:t>
        <w:softHyphen/>
        <w:t>те населения и территорий от чрезвычайных ситуаций природного и техногенного характера» и Федеральным законом от 12 февраля 1998 г№ 28-ФЗ «О гражданской обороне» и органы местного самоуправления самостоятельно в пределах границ муниципальных образований создают и поддерживают в состоянии постоянной готовности к использованию муниципальные системы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защитные сооружения и другие объекты гражданской обороны и обе</w:t>
        <w:softHyphen/>
        <w:t>спечивают своевременное оповещение населения, в том числе экстренное опо</w:t>
        <w:softHyphen/>
        <w:t>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Системы оповещения муниципального образования интегрируются в региональные системы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Органы местного самоуправления разрабатывают положения о местных систе</w:t>
        <w:softHyphen/>
        <w:t>мах оповещения. Команду на оповещение дает ответственное должностное лицо, а управление системами оповещения на муниципальном уровне осуществляется из ЕДДС муниципального образования.Сигналы (распоряжения) и информация оповещения передаются дежурным оперативным ЕДДС вне всякой очереди с ис</w:t>
        <w:softHyphen/>
        <w:t>пользованием всех имеющихся в их распоряжении средств связи и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Сигналы (распоряжения) и информация оповещения передаются оперативными дежурными службами органов, осуществляющих управление гражданской обо</w:t>
        <w:softHyphen/>
        <w:t>роной, вне всякой очереди с использованием всех имеющихся в их распоряжении средств связи и оповещения (по сетям связи для распространения программ телевизионного вещания и радиовещания, через радиовещательные и телевизи</w:t>
        <w:softHyphen/>
        <w:t>онные передающие станции операторов связи и организаций телерадиовещания). Основной способ оповещения и информирования населения — передача речевых сообщений по сетям вещания с перерывом вещательной программы.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Речевая информация длительностью не более 5 минут передается населению, как правило, из студий телерадиовещания с перерывом программ вещания. Пе</w:t>
        <w:softHyphen/>
        <w:t>редачу информации осуществляют профессиональные дикторы, а в случае их отсутствия — должностные лица уполномоченных на это организаций. Допу</w:t>
        <w:softHyphen/>
        <w:t>скается 3-кратное повторение передачи речевой информации.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При этом задействование радиотрансляционных сетей, радиовещательных и телевизионных станций (независимо от форм собственности) осуществляется </w:t>
      </w:r>
      <w:r>
        <w:rPr>
          <w:spacing w:val="0"/>
          <w:w w:val="100"/>
          <w:position w:val="0"/>
        </w:rPr>
        <w:t>оперативной дежурной службой органа, осуществляющего управление граж</w:t>
        <w:softHyphen/>
        <w:t>данской обороной, только для оповещения и информирования населения в речевой форме с перерывом программ вещания длительностью не более 5 мин.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Органы повседневного управления РСЧС, получив информацию или сигна</w:t>
        <w:softHyphen/>
        <w:t>лы оповещения, подтверждают их получение, немедленно доводят полученную информацию или сигнал оповещения до органов управления, сил и средств гражданской обороны и РСЧС в установленном порядке.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Передача информации или сигналов оповещения может осуществляться как в автоматизированном, так и в неавтоматизированном режиме.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автоматизированном режиме обеспечивается циркулярное, групповое или выборочное доведение информации и сигналов оповещения до органов управ</w:t>
        <w:softHyphen/>
        <w:t>ления, сил и средств гражданской обороны и РСЧС, населения.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неавтоматизированном режиме доведение информации и сигналов опо</w:t>
        <w:softHyphen/>
        <w:t>вещения до органов управления, сил и средств гражданской обороны и РСЧС, населения осуществляется избирательно, выборочным подключением объектов оповещения на время передачи к каналам связи сети связи общего пользования Российской Федерации.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Распоряжения на задействование систем оповещения отдаются:</w:t>
      </w:r>
    </w:p>
    <w:p>
      <w:pPr>
        <w:pStyle w:val="Style12"/>
        <w:keepNext w:val="0"/>
        <w:keepLines w:val="0"/>
        <w:widowControl w:val="0"/>
        <w:numPr>
          <w:ilvl w:val="0"/>
          <w:numId w:val="79"/>
        </w:numPr>
        <w:shd w:val="clear" w:color="auto" w:fill="auto"/>
        <w:tabs>
          <w:tab w:pos="563" w:val="left"/>
        </w:tabs>
        <w:bidi w:val="0"/>
        <w:spacing w:before="0" w:after="0" w:line="187" w:lineRule="auto"/>
        <w:ind w:left="0" w:right="0"/>
        <w:jc w:val="both"/>
      </w:pPr>
      <w:bookmarkStart w:id="1577" w:name="bookmark1577"/>
      <w:bookmarkEnd w:id="1577"/>
      <w:r>
        <w:rPr>
          <w:spacing w:val="0"/>
          <w:w w:val="100"/>
          <w:position w:val="0"/>
        </w:rPr>
        <w:t>региональной системы оповещения — органом исполнительной власти соответствующего субъекта Российской Федерации;</w:t>
      </w:r>
    </w:p>
    <w:p>
      <w:pPr>
        <w:pStyle w:val="Style12"/>
        <w:keepNext w:val="0"/>
        <w:keepLines w:val="0"/>
        <w:widowControl w:val="0"/>
        <w:numPr>
          <w:ilvl w:val="0"/>
          <w:numId w:val="79"/>
        </w:numPr>
        <w:shd w:val="clear" w:color="auto" w:fill="auto"/>
        <w:tabs>
          <w:tab w:pos="563" w:val="left"/>
        </w:tabs>
        <w:bidi w:val="0"/>
        <w:spacing w:before="0" w:after="0" w:line="187" w:lineRule="auto"/>
        <w:ind w:left="0" w:right="0"/>
        <w:jc w:val="both"/>
      </w:pPr>
      <w:bookmarkStart w:id="1578" w:name="bookmark1578"/>
      <w:bookmarkEnd w:id="1578"/>
      <w:r>
        <w:rPr>
          <w:spacing w:val="0"/>
          <w:w w:val="100"/>
          <w:position w:val="0"/>
        </w:rPr>
        <w:t>муниципальной системы оповещения — соответствующим органом мест</w:t>
        <w:softHyphen/>
        <w:t>ного самоуправления;</w:t>
      </w:r>
    </w:p>
    <w:p>
      <w:pPr>
        <w:pStyle w:val="Style12"/>
        <w:keepNext w:val="0"/>
        <w:keepLines w:val="0"/>
        <w:widowControl w:val="0"/>
        <w:numPr>
          <w:ilvl w:val="0"/>
          <w:numId w:val="79"/>
        </w:numPr>
        <w:shd w:val="clear" w:color="auto" w:fill="auto"/>
        <w:tabs>
          <w:tab w:pos="568" w:val="left"/>
        </w:tabs>
        <w:bidi w:val="0"/>
        <w:spacing w:before="0" w:after="0" w:line="187" w:lineRule="auto"/>
        <w:ind w:left="0" w:right="0"/>
        <w:jc w:val="both"/>
      </w:pPr>
      <w:bookmarkStart w:id="1579" w:name="bookmark1579"/>
      <w:bookmarkEnd w:id="1579"/>
      <w:r>
        <w:rPr>
          <w:spacing w:val="0"/>
          <w:w w:val="100"/>
          <w:position w:val="0"/>
        </w:rPr>
        <w:t>локальной системы оповещения — руководителем организации, эксплуа</w:t>
        <w:softHyphen/>
        <w:t>тирующей потенциально опасный объект.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Непосредственное задействование систем оповещения осуществляется дежур</w:t>
        <w:softHyphen/>
        <w:t>ными (дежурно-диспетчерскими) службами органов повседневного управления РСЧС, дежурными службами организаций связи, операторов связи и организаций телерадиовещания, привлекаемыми к обеспечению оповещения.</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О случаях несанкционированного задействования систем оповещения орга</w:t>
        <w:softHyphen/>
        <w:t>низации, эксплуатирующие потенциально опасные объекты, организации связи, операторы связи и организации телерадиовещания немедленно извещают соот</w:t>
        <w:softHyphen/>
        <w:t>ветствующие постоянно действующие органы управления РСЧС.</w:t>
      </w:r>
    </w:p>
    <w:p>
      <w:pPr>
        <w:pStyle w:val="Style12"/>
        <w:keepNext w:val="0"/>
        <w:keepLines w:val="0"/>
        <w:widowControl w:val="0"/>
        <w:shd w:val="clear" w:color="auto" w:fill="auto"/>
        <w:bidi w:val="0"/>
        <w:spacing w:before="0" w:after="0" w:line="240" w:lineRule="auto"/>
        <w:ind w:left="0" w:right="0"/>
        <w:jc w:val="left"/>
      </w:pPr>
      <w:r>
        <w:rPr>
          <w:spacing w:val="0"/>
          <w:w w:val="100"/>
          <w:position w:val="0"/>
          <w:u w:val="single"/>
        </w:rPr>
        <w:t>Порядок осуществления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получении сигналов оповещения или экстренной информации об угрозе возникновения или возникновении ЧС дежурный оперативный ЕДДС:</w:t>
      </w:r>
    </w:p>
    <w:p>
      <w:pPr>
        <w:pStyle w:val="Style12"/>
        <w:keepNext w:val="0"/>
        <w:keepLines w:val="0"/>
        <w:widowControl w:val="0"/>
        <w:numPr>
          <w:ilvl w:val="0"/>
          <w:numId w:val="81"/>
        </w:numPr>
        <w:shd w:val="clear" w:color="auto" w:fill="auto"/>
        <w:tabs>
          <w:tab w:pos="626" w:val="left"/>
        </w:tabs>
        <w:bidi w:val="0"/>
        <w:spacing w:before="0" w:after="0" w:line="240" w:lineRule="auto"/>
        <w:ind w:left="0" w:right="0"/>
        <w:jc w:val="both"/>
      </w:pPr>
      <w:bookmarkStart w:id="1580" w:name="bookmark1580"/>
      <w:bookmarkEnd w:id="1580"/>
      <w:r>
        <w:rPr>
          <w:spacing w:val="0"/>
          <w:w w:val="100"/>
          <w:position w:val="0"/>
        </w:rPr>
        <w:t>фиксирует наименование сигналов оповещения или экстренной информации, дату и время получения, от кого получены сигналы, фамилию лица, передавшего сигналы;</w:t>
      </w:r>
    </w:p>
    <w:p>
      <w:pPr>
        <w:pStyle w:val="Style12"/>
        <w:keepNext w:val="0"/>
        <w:keepLines w:val="0"/>
        <w:widowControl w:val="0"/>
        <w:numPr>
          <w:ilvl w:val="0"/>
          <w:numId w:val="81"/>
        </w:numPr>
        <w:shd w:val="clear" w:color="auto" w:fill="auto"/>
        <w:tabs>
          <w:tab w:pos="638" w:val="left"/>
        </w:tabs>
        <w:bidi w:val="0"/>
        <w:spacing w:before="0" w:after="0" w:line="240" w:lineRule="auto"/>
        <w:ind w:left="0" w:right="0"/>
        <w:jc w:val="both"/>
      </w:pPr>
      <w:bookmarkStart w:id="1581" w:name="bookmark1581"/>
      <w:bookmarkEnd w:id="1581"/>
      <w:r>
        <w:rPr>
          <w:spacing w:val="0"/>
          <w:w w:val="100"/>
          <w:position w:val="0"/>
        </w:rPr>
        <w:t>подтверждает получение сигналов оповещения или экстренной информации;</w:t>
      </w:r>
    </w:p>
    <w:p>
      <w:pPr>
        <w:pStyle w:val="Style12"/>
        <w:keepNext w:val="0"/>
        <w:keepLines w:val="0"/>
        <w:widowControl w:val="0"/>
        <w:numPr>
          <w:ilvl w:val="0"/>
          <w:numId w:val="81"/>
        </w:numPr>
        <w:shd w:val="clear" w:color="auto" w:fill="auto"/>
        <w:tabs>
          <w:tab w:pos="626" w:val="left"/>
        </w:tabs>
        <w:bidi w:val="0"/>
        <w:spacing w:before="0" w:after="0" w:line="240" w:lineRule="auto"/>
        <w:ind w:left="0" w:right="0"/>
        <w:jc w:val="both"/>
      </w:pPr>
      <w:bookmarkStart w:id="1582" w:name="bookmark1582"/>
      <w:bookmarkEnd w:id="1582"/>
      <w:r>
        <w:rPr>
          <w:spacing w:val="0"/>
          <w:w w:val="100"/>
          <w:position w:val="0"/>
        </w:rPr>
        <w:t>докладывает о получении сигналов оповещения или экстренной информации главе администрации (лицу, его замещающему) муниципального образования;</w:t>
      </w:r>
    </w:p>
    <w:p>
      <w:pPr>
        <w:pStyle w:val="Style12"/>
        <w:keepNext w:val="0"/>
        <w:keepLines w:val="0"/>
        <w:widowControl w:val="0"/>
        <w:numPr>
          <w:ilvl w:val="0"/>
          <w:numId w:val="81"/>
        </w:numPr>
        <w:shd w:val="clear" w:color="auto" w:fill="auto"/>
        <w:tabs>
          <w:tab w:pos="651" w:val="left"/>
        </w:tabs>
        <w:bidi w:val="0"/>
        <w:spacing w:before="0" w:after="0" w:line="240" w:lineRule="auto"/>
        <w:ind w:left="0" w:right="0"/>
        <w:jc w:val="both"/>
      </w:pPr>
      <w:bookmarkStart w:id="1583" w:name="bookmark1583"/>
      <w:bookmarkEnd w:id="1583"/>
      <w:r>
        <w:rPr>
          <w:spacing w:val="0"/>
          <w:w w:val="100"/>
          <w:position w:val="0"/>
        </w:rPr>
        <w:t>уточняет у главы администрации (лица, его замещающего) задачу по дове</w:t>
        <w:softHyphen/>
        <w:t>дению сигнала оповещения или экстренной информации;</w:t>
      </w:r>
    </w:p>
    <w:p>
      <w:pPr>
        <w:pStyle w:val="Style12"/>
        <w:keepNext w:val="0"/>
        <w:keepLines w:val="0"/>
        <w:widowControl w:val="0"/>
        <w:numPr>
          <w:ilvl w:val="0"/>
          <w:numId w:val="81"/>
        </w:numPr>
        <w:shd w:val="clear" w:color="auto" w:fill="auto"/>
        <w:tabs>
          <w:tab w:pos="651" w:val="left"/>
        </w:tabs>
        <w:bidi w:val="0"/>
        <w:spacing w:before="0" w:after="0" w:line="240" w:lineRule="auto"/>
        <w:ind w:left="0" w:right="0"/>
        <w:jc w:val="both"/>
      </w:pPr>
      <w:bookmarkStart w:id="1584" w:name="bookmark1584"/>
      <w:bookmarkEnd w:id="1584"/>
      <w:r>
        <w:rPr>
          <w:spacing w:val="0"/>
          <w:w w:val="100"/>
          <w:position w:val="0"/>
        </w:rPr>
        <w:t>после получения распоряжения главы администрации (лица, его замещающе</w:t>
        <w:softHyphen/>
        <w:t>го) дежурный оперативный ЕДДС доводит сигналы оповещения или экстренную информацию до:</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85" w:name="bookmark1585"/>
      <w:bookmarkEnd w:id="1585"/>
      <w:r>
        <w:rPr>
          <w:spacing w:val="0"/>
          <w:w w:val="100"/>
          <w:position w:val="0"/>
        </w:rPr>
        <w:t>руководящего состава ГО и звена территориальной подсистемы РСЧС муниципального образования;</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86" w:name="bookmark1586"/>
      <w:bookmarkEnd w:id="1586"/>
      <w:r>
        <w:rPr>
          <w:spacing w:val="0"/>
          <w:w w:val="100"/>
          <w:position w:val="0"/>
        </w:rPr>
        <w:t>специально подготовленных сил, предназначенных и выделяемых (привле</w:t>
        <w:softHyphen/>
        <w:t>каемых) для предупреждения и ликвидации чрезвычайных ситуаций;</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87" w:name="bookmark1587"/>
      <w:bookmarkEnd w:id="1587"/>
      <w:r>
        <w:rPr>
          <w:spacing w:val="0"/>
          <w:w w:val="100"/>
          <w:position w:val="0"/>
        </w:rPr>
        <w:t>дежурно-диспетчерских служб организаций, эксплуатирующих опасные производственные объекты;</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88" w:name="bookmark1588"/>
      <w:bookmarkEnd w:id="1588"/>
      <w:r>
        <w:rPr>
          <w:spacing w:val="0"/>
          <w:w w:val="100"/>
          <w:position w:val="0"/>
        </w:rPr>
        <w:t>дежурных служб (руководителей) социально значимых объектов;</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589" w:name="bookmark1589"/>
      <w:bookmarkEnd w:id="1589"/>
      <w:r>
        <w:rPr>
          <w:spacing w:val="0"/>
          <w:w w:val="100"/>
          <w:position w:val="0"/>
        </w:rPr>
        <w:t>населения, находящегося на территории соответствующего муниципального образования.</w:t>
      </w:r>
    </w:p>
    <w:p>
      <w:pPr>
        <w:pStyle w:val="Style12"/>
        <w:keepNext w:val="0"/>
        <w:keepLines w:val="0"/>
        <w:widowControl w:val="0"/>
        <w:numPr>
          <w:ilvl w:val="0"/>
          <w:numId w:val="81"/>
        </w:numPr>
        <w:shd w:val="clear" w:color="auto" w:fill="auto"/>
        <w:tabs>
          <w:tab w:pos="651" w:val="left"/>
        </w:tabs>
        <w:bidi w:val="0"/>
        <w:spacing w:before="0" w:after="0" w:line="240" w:lineRule="auto"/>
        <w:ind w:left="0" w:right="0"/>
        <w:jc w:val="both"/>
      </w:pPr>
      <w:bookmarkStart w:id="1590" w:name="bookmark1590"/>
      <w:bookmarkEnd w:id="1590"/>
      <w:r>
        <w:rPr>
          <w:spacing w:val="0"/>
          <w:w w:val="100"/>
          <w:position w:val="0"/>
        </w:rPr>
        <w:t>осуществляет контроль за доведением сигналов оповещения или экстренной информации.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проведении оповещения дежурный ЕДДС задействует существующую систему оповещения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обеспечения своевременной передачи населению сигналов оповещения и экстренной информации комплексно могут использоваться: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системы-112сети электрических и электронных сирен;</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1" w:name="bookmark1591"/>
      <w:bookmarkEnd w:id="1591"/>
      <w:r>
        <w:rPr>
          <w:spacing w:val="0"/>
          <w:w w:val="100"/>
          <w:position w:val="0"/>
        </w:rPr>
        <w:t>сети проводного радиовещания;</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2" w:name="bookmark1592"/>
      <w:bookmarkEnd w:id="1592"/>
      <w:r>
        <w:rPr>
          <w:spacing w:val="0"/>
          <w:w w:val="100"/>
          <w:position w:val="0"/>
        </w:rPr>
        <w:t>сети уличной радиофикации;</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3" w:name="bookmark1593"/>
      <w:bookmarkEnd w:id="1593"/>
      <w:r>
        <w:rPr>
          <w:spacing w:val="0"/>
          <w:w w:val="100"/>
          <w:position w:val="0"/>
        </w:rPr>
        <w:t>сети эфирного УКВ радиовещания;</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4" w:name="bookmark1594"/>
      <w:bookmarkEnd w:id="1594"/>
      <w:r>
        <w:rPr>
          <w:spacing w:val="0"/>
          <w:w w:val="100"/>
          <w:position w:val="0"/>
        </w:rPr>
        <w:t>сети эфирного цифрового телерадиовещания;</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5" w:name="bookmark1595"/>
      <w:bookmarkEnd w:id="1595"/>
      <w:r>
        <w:rPr>
          <w:spacing w:val="0"/>
          <w:w w:val="100"/>
          <w:position w:val="0"/>
        </w:rPr>
        <w:t>сети кабельного телевещания;</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6" w:name="bookmark1596"/>
      <w:bookmarkEnd w:id="1596"/>
      <w:r>
        <w:rPr>
          <w:spacing w:val="0"/>
          <w:w w:val="100"/>
          <w:position w:val="0"/>
        </w:rPr>
        <w:t>сети подвижной радиотелефонной связи;</w:t>
      </w:r>
    </w:p>
    <w:p>
      <w:pPr>
        <w:pStyle w:val="Style12"/>
        <w:keepNext w:val="0"/>
        <w:keepLines w:val="0"/>
        <w:widowControl w:val="0"/>
        <w:numPr>
          <w:ilvl w:val="0"/>
          <w:numId w:val="79"/>
        </w:numPr>
        <w:shd w:val="clear" w:color="auto" w:fill="auto"/>
        <w:tabs>
          <w:tab w:pos="594" w:val="left"/>
        </w:tabs>
        <w:bidi w:val="0"/>
        <w:spacing w:before="0" w:after="0" w:line="187" w:lineRule="auto"/>
        <w:ind w:left="0" w:right="0"/>
        <w:jc w:val="both"/>
      </w:pPr>
      <w:bookmarkStart w:id="1597" w:name="bookmark1597"/>
      <w:bookmarkEnd w:id="1597"/>
      <w:r>
        <w:rPr>
          <w:spacing w:val="0"/>
          <w:w w:val="100"/>
          <w:position w:val="0"/>
        </w:rPr>
        <w:t>сети местной телефонной связи, в том числе таксофоны, предназначенные для оказания универсальных услуг телефонной связи;</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8" w:name="bookmark1598"/>
      <w:bookmarkEnd w:id="1598"/>
      <w:r>
        <w:rPr>
          <w:spacing w:val="0"/>
          <w:w w:val="100"/>
          <w:position w:val="0"/>
        </w:rPr>
        <w:t>сети связи операторов связи и ведомственные;</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599" w:name="bookmark1599"/>
      <w:bookmarkEnd w:id="1599"/>
      <w:r>
        <w:rPr>
          <w:spacing w:val="0"/>
          <w:w w:val="100"/>
          <w:position w:val="0"/>
        </w:rPr>
        <w:t>сети систем персонального радиовызова;</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600" w:name="bookmark1600"/>
      <w:bookmarkEnd w:id="1600"/>
      <w:r>
        <w:rPr>
          <w:spacing w:val="0"/>
          <w:w w:val="100"/>
          <w:position w:val="0"/>
        </w:rPr>
        <w:t>сеть «Интернет»;</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601" w:name="bookmark1601"/>
      <w:bookmarkEnd w:id="1601"/>
      <w:r>
        <w:rPr>
          <w:spacing w:val="0"/>
          <w:w w:val="100"/>
          <w:position w:val="0"/>
        </w:rPr>
        <w:t>мобильные средства оповещения.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Использование сетей связи телерадиовещания является основным способом передачи населению сигналов оповещения и экстренной информации.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КСЭОН задействуется от систем мониторинга опасных природных явлений и техногенных процессов в автоматическом режиме, либо автоматизированном по решению руководителя органа местного самоуправления и организации (соб</w:t>
        <w:softHyphen/>
        <w:t>ственника объекта) в ведении которых находится соответствующая КСЭОН).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Передача сигналов оповещения и экстренной информации населению осу</w:t>
        <w:softHyphen/>
        <w:t>ществляется подачей сигнала «Внимание Всем!» путем включения сетей элек</w:t>
        <w:softHyphen/>
        <w:t xml:space="preserve">трических, электронных сирен и акустических громкоговорителей длительностью до 3 минут с последующей передачей по сетям связи, в том числе сетям связи </w:t>
      </w:r>
      <w:r>
        <w:rPr>
          <w:spacing w:val="0"/>
          <w:w w:val="100"/>
          <w:position w:val="0"/>
        </w:rPr>
        <w:t>телерадиовещания через радиовещательные и телевизионные передающие станции операторов связи и государственных организаций телерадиовещания с перерывом вещательных программ аудио и (или) аудио-визуальных сообщений длительностью не более 5 минут. Допускается 3-кратное повторениеэтих сообщений</w:t>
      </w:r>
      <w:r>
        <w:rPr>
          <w:color w:val="333333"/>
          <w:spacing w:val="0"/>
          <w:w w:val="100"/>
          <w:position w:val="0"/>
        </w:rPr>
        <w:t>.</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исключительных, не терпящих отлагательства случаях, допускается пере</w:t>
        <w:softHyphen/>
        <w:t>дача, с целью экстренного оповещения населения, кратких аудио и (или) аудио</w:t>
        <w:softHyphen/>
        <w:t>визуальных сообщений способом прямой передачи непосредственно с рабочих мест дежурного оперативного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 xml:space="preserve">Организация оповещения населения по сетям подвижной радиотелефонной (сотовой) связи организуется путем рассылки коротких тестовых сообщений и использованием технологии </w:t>
      </w:r>
      <w:r>
        <w:rPr>
          <w:spacing w:val="0"/>
          <w:w w:val="100"/>
          <w:position w:val="0"/>
        </w:rPr>
        <w:t xml:space="preserve">CellBroadcast. </w:t>
      </w:r>
      <w:r>
        <w:rPr>
          <w:spacing w:val="0"/>
          <w:w w:val="100"/>
          <w:position w:val="0"/>
        </w:rPr>
        <w:t xml:space="preserve">При этом, текст информационного сообщения размером должен быть не более 140 символов (по согласованию может быть изменен). Оповещение населения по сотовой сети связи через технологию </w:t>
      </w:r>
      <w:r>
        <w:rPr>
          <w:spacing w:val="0"/>
          <w:w w:val="100"/>
          <w:position w:val="0"/>
        </w:rPr>
        <w:t xml:space="preserve">Cell Broadcast </w:t>
      </w:r>
      <w:r>
        <w:rPr>
          <w:spacing w:val="0"/>
          <w:w w:val="100"/>
          <w:position w:val="0"/>
        </w:rPr>
        <w:t>производится по заранее подготовленным и утвержденным текстам. Операторам связи запрещается вносить изменения в текст информационного сообщения.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Оповещение населения по каналам телевидения и радиовещания должно быть организовано в соответствии с требованиями постановления Правительства Российской Федерации от 1 марта 1993 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Российской Федерации в чрезвычайных ситуациях мирного и военного времени». Для организации се</w:t>
        <w:softHyphen/>
        <w:t xml:space="preserve">тей электросирен и электронных сирен, а также уличной звукофикации должны использоваться стационарная телефонная сеть связи, выделенная цифровая сеть связи </w:t>
      </w:r>
      <w:r>
        <w:rPr>
          <w:spacing w:val="0"/>
          <w:w w:val="100"/>
          <w:position w:val="0"/>
        </w:rPr>
        <w:t xml:space="preserve">IP VPN </w:t>
      </w:r>
      <w:r>
        <w:rPr>
          <w:spacing w:val="0"/>
          <w:w w:val="100"/>
          <w:position w:val="0"/>
        </w:rPr>
        <w:t>органов исполнительной власти субъектов Российской Федерации и органов местного самоуправления, а также сети связи потенциально опасных объектов.</w:t>
      </w:r>
    </w:p>
    <w:p>
      <w:pPr>
        <w:pStyle w:val="Style12"/>
        <w:keepNext w:val="0"/>
        <w:keepLines w:val="0"/>
        <w:widowControl w:val="0"/>
        <w:shd w:val="clear" w:color="auto" w:fill="auto"/>
        <w:bidi w:val="0"/>
        <w:spacing w:before="0" w:after="280" w:line="240" w:lineRule="auto"/>
        <w:ind w:left="0" w:right="0"/>
        <w:jc w:val="both"/>
      </w:pPr>
      <w:r>
        <w:rPr>
          <w:spacing w:val="0"/>
          <w:w w:val="100"/>
          <w:position w:val="0"/>
        </w:rPr>
        <w:t>Оповещение населения по сети Интернет должно производиться путем разме</w:t>
        <w:softHyphen/>
        <w:t>щения экстренной информации на официальных интернет сайтах МЧС России, региональных центрах МЧС России, Главных управлений МЧС России по субъ</w:t>
        <w:softHyphen/>
        <w:t>ектам Российской Федерации, а также на новостных и поисковых порталах основных интернет ресурсов.</w:t>
      </w:r>
    </w:p>
    <w:p>
      <w:pPr>
        <w:pStyle w:val="Style42"/>
        <w:keepNext/>
        <w:keepLines/>
        <w:widowControl w:val="0"/>
        <w:shd w:val="clear" w:color="auto" w:fill="auto"/>
        <w:bidi w:val="0"/>
        <w:spacing w:before="0"/>
        <w:ind w:left="0" w:right="0" w:firstLine="0"/>
        <w:jc w:val="left"/>
      </w:pPr>
      <w:bookmarkStart w:id="1602" w:name="bookmark1602"/>
      <w:bookmarkStart w:id="1603" w:name="bookmark1603"/>
      <w:bookmarkStart w:id="1604" w:name="bookmark1604"/>
      <w:r>
        <w:rPr>
          <w:spacing w:val="0"/>
          <w:w w:val="100"/>
          <w:position w:val="0"/>
        </w:rPr>
        <w:t>Литература</w:t>
      </w:r>
      <w:bookmarkEnd w:id="1602"/>
      <w:bookmarkEnd w:id="1603"/>
      <w:bookmarkEnd w:id="1604"/>
    </w:p>
    <w:p>
      <w:pPr>
        <w:pStyle w:val="Style44"/>
        <w:keepNext w:val="0"/>
        <w:keepLines w:val="0"/>
        <w:widowControl w:val="0"/>
        <w:shd w:val="clear" w:color="auto" w:fill="auto"/>
        <w:bidi w:val="0"/>
        <w:spacing w:before="0" w:line="240" w:lineRule="auto"/>
        <w:ind w:right="0"/>
        <w:jc w:val="both"/>
      </w:pPr>
      <w:r>
        <w:rPr>
          <w:spacing w:val="0"/>
          <w:w w:val="100"/>
          <w:position w:val="0"/>
        </w:rPr>
        <w:t>Федеральный закон от 21 декабря 1994 г. № 68-ФЗ «О защите населения и территорий от чрезвычай</w:t>
        <w:softHyphen/>
        <w:t>ных ситуаций природного и техногенного характера».</w:t>
      </w:r>
    </w:p>
    <w:p>
      <w:pPr>
        <w:pStyle w:val="Style44"/>
        <w:keepNext w:val="0"/>
        <w:keepLines w:val="0"/>
        <w:widowControl w:val="0"/>
        <w:shd w:val="clear" w:color="auto" w:fill="auto"/>
        <w:bidi w:val="0"/>
        <w:spacing w:before="0" w:line="240" w:lineRule="auto"/>
        <w:ind w:right="0"/>
        <w:jc w:val="both"/>
      </w:pPr>
      <w:r>
        <w:rPr>
          <w:spacing w:val="0"/>
          <w:w w:val="100"/>
          <w:position w:val="0"/>
        </w:rPr>
        <w:t>Федеральный закон от 12 февраля 1998 г. № 28-ФЗ «О гражданской обороне».Федеральный закон от 2 июля 2013 г. № 158-ФЗ «О внесении изменений в отдельные законодательные акты Российской Федерации по вопросу оповещения и информирования населения».</w:t>
      </w:r>
    </w:p>
    <w:p>
      <w:pPr>
        <w:pStyle w:val="Style44"/>
        <w:keepNext w:val="0"/>
        <w:keepLines w:val="0"/>
        <w:widowControl w:val="0"/>
        <w:shd w:val="clear" w:color="auto" w:fill="auto"/>
        <w:bidi w:val="0"/>
        <w:spacing w:before="0" w:line="240" w:lineRule="auto"/>
        <w:ind w:right="0"/>
        <w:jc w:val="both"/>
      </w:pPr>
      <w:r>
        <w:rPr>
          <w:spacing w:val="0"/>
          <w:w w:val="100"/>
          <w:position w:val="0"/>
        </w:rPr>
        <w:t>Указ Президента Российской Федерации от 13 ноября 2012 г. № 1522 «О создании комплексной систе</w:t>
        <w:softHyphen/>
        <w:t>мы экстренного оповещения населения об угрозе возникновения или возникновении чрезвы</w:t>
        <w:softHyphen/>
        <w:t>чайных ситуаций».</w:t>
      </w:r>
    </w:p>
    <w:p>
      <w:pPr>
        <w:pStyle w:val="Style44"/>
        <w:keepNext w:val="0"/>
        <w:keepLines w:val="0"/>
        <w:widowControl w:val="0"/>
        <w:shd w:val="clear" w:color="auto" w:fill="auto"/>
        <w:bidi w:val="0"/>
        <w:spacing w:before="0" w:after="120" w:line="240" w:lineRule="auto"/>
        <w:ind w:right="0"/>
        <w:jc w:val="both"/>
      </w:pPr>
      <w:r>
        <w:rPr>
          <w:spacing w:val="0"/>
          <w:w w:val="100"/>
          <w:position w:val="0"/>
        </w:rPr>
        <w:t>Постановления Правительства Российской Федерации от 1 марта 1993 г. № 178 «О создании локаль</w:t>
        <w:softHyphen/>
        <w:t>ных систем оповещения в районах размещения потенциально опасных объектов».</w:t>
      </w:r>
    </w:p>
    <w:p>
      <w:pPr>
        <w:pStyle w:val="Style44"/>
        <w:keepNext w:val="0"/>
        <w:keepLines w:val="0"/>
        <w:widowControl w:val="0"/>
        <w:shd w:val="clear" w:color="auto" w:fill="auto"/>
        <w:bidi w:val="0"/>
        <w:spacing w:before="0" w:line="240" w:lineRule="auto"/>
        <w:ind w:right="0"/>
        <w:jc w:val="both"/>
      </w:pPr>
      <w:r>
        <w:rPr>
          <w:spacing w:val="0"/>
          <w:w w:val="100"/>
          <w:position w:val="0"/>
        </w:rPr>
        <w:t>Постановления Правительства Российской Федерации от 30 декабря 2003 г. № 794 «О единой госу</w:t>
        <w:softHyphen/>
        <w:t>дарственной системе предупреждения и ликвидации чрезвычайных ситуаций».</w:t>
      </w:r>
    </w:p>
    <w:p>
      <w:pPr>
        <w:pStyle w:val="Style44"/>
        <w:keepNext w:val="0"/>
        <w:keepLines w:val="0"/>
        <w:widowControl w:val="0"/>
        <w:shd w:val="clear" w:color="auto" w:fill="auto"/>
        <w:bidi w:val="0"/>
        <w:spacing w:before="0" w:line="240" w:lineRule="auto"/>
        <w:ind w:right="0"/>
        <w:jc w:val="both"/>
      </w:pPr>
      <w:r>
        <w:rPr>
          <w:spacing w:val="0"/>
          <w:w w:val="100"/>
          <w:position w:val="0"/>
        </w:rPr>
        <w:t>Постановления Правительства Российской Федерации от 22 мая 2008 г. № 381 «О порядке предостав</w:t>
        <w:softHyphen/>
        <w:t>ления участков для установки и (или) установки специализированных технических средств опо</w:t>
        <w:softHyphen/>
        <w:t>вещения и информирования населения в местах массового пребывания людей».</w:t>
      </w:r>
    </w:p>
    <w:p>
      <w:pPr>
        <w:pStyle w:val="Style44"/>
        <w:keepNext w:val="0"/>
        <w:keepLines w:val="0"/>
        <w:widowControl w:val="0"/>
        <w:shd w:val="clear" w:color="auto" w:fill="auto"/>
        <w:bidi w:val="0"/>
        <w:spacing w:before="0" w:line="240" w:lineRule="auto"/>
        <w:ind w:right="0"/>
        <w:jc w:val="both"/>
      </w:pPr>
      <w:r>
        <w:rPr>
          <w:spacing w:val="0"/>
          <w:w w:val="100"/>
          <w:position w:val="0"/>
        </w:rPr>
        <w:t>Постановления Правительства Российской Федерации от 15 февраля 2014 г. № 109 «О внесении изме</w:t>
        <w:softHyphen/>
        <w:t>нений в положение о единой государственной системе предупреждения и ликвидации чрезвы</w:t>
        <w:softHyphen/>
        <w:t>чайных ситуаций».</w:t>
      </w:r>
    </w:p>
    <w:p>
      <w:pPr>
        <w:pStyle w:val="Style44"/>
        <w:keepNext w:val="0"/>
        <w:keepLines w:val="0"/>
        <w:widowControl w:val="0"/>
        <w:shd w:val="clear" w:color="auto" w:fill="auto"/>
        <w:bidi w:val="0"/>
        <w:spacing w:before="0" w:line="240" w:lineRule="auto"/>
        <w:ind w:right="0"/>
        <w:jc w:val="both"/>
      </w:pPr>
      <w:r>
        <w:rPr>
          <w:spacing w:val="0"/>
          <w:w w:val="100"/>
          <w:position w:val="0"/>
        </w:rPr>
        <w:t>Совместный приказ МЧС России, Мининформсвязи России и Минкультуры России от 25 июля 2006 г. № 422/90/377 «Об утверждении Положения о системах оповещения населения».</w:t>
      </w:r>
    </w:p>
    <w:p>
      <w:pPr>
        <w:pStyle w:val="Style44"/>
        <w:keepNext w:val="0"/>
        <w:keepLines w:val="0"/>
        <w:widowControl w:val="0"/>
        <w:shd w:val="clear" w:color="auto" w:fill="auto"/>
        <w:bidi w:val="0"/>
        <w:spacing w:before="0" w:line="240" w:lineRule="auto"/>
        <w:ind w:right="0"/>
        <w:jc w:val="both"/>
      </w:pPr>
      <w:r>
        <w:rPr>
          <w:spacing w:val="0"/>
          <w:w w:val="100"/>
          <w:position w:val="0"/>
        </w:rPr>
        <w:t>Совместный приказ МЧС России, Мининформсвязи России и Минкультуры России от 7 декабря 2005 г. № 877/138/597 «Об утверждении Положения по организации эксплуатационно-технического обслуживания систем оповещения населения».</w:t>
      </w:r>
    </w:p>
    <w:p>
      <w:pPr>
        <w:pStyle w:val="Style44"/>
        <w:keepNext w:val="0"/>
        <w:keepLines w:val="0"/>
        <w:widowControl w:val="0"/>
        <w:shd w:val="clear" w:color="auto" w:fill="auto"/>
        <w:bidi w:val="0"/>
        <w:spacing w:before="0" w:line="240" w:lineRule="auto"/>
        <w:ind w:right="0"/>
        <w:jc w:val="both"/>
      </w:pPr>
      <w:r>
        <w:rPr>
          <w:spacing w:val="0"/>
          <w:w w:val="100"/>
          <w:position w:val="0"/>
        </w:rPr>
        <w:t>Методические рекомендаций по созданию комплексной системы экстренного оповещения населения об угрозе возникновения или о возникновении чрезвычайных ситуаций. Минкомсвязи России, МЧС России в 2013 г.</w:t>
      </w:r>
    </w:p>
    <w:p>
      <w:pPr>
        <w:pStyle w:val="Style44"/>
        <w:keepNext w:val="0"/>
        <w:keepLines w:val="0"/>
        <w:widowControl w:val="0"/>
        <w:shd w:val="clear" w:color="auto" w:fill="auto"/>
        <w:bidi w:val="0"/>
        <w:spacing w:before="0" w:line="240" w:lineRule="auto"/>
        <w:ind w:right="0"/>
        <w:jc w:val="both"/>
        <w:sectPr>
          <w:footnotePr>
            <w:pos w:val="pageBottom"/>
            <w:numFmt w:val="decimal"/>
            <w:numRestart w:val="continuous"/>
          </w:footnotePr>
          <w:pgSz w:w="9526" w:h="13608"/>
          <w:pgMar w:top="1176" w:right="623" w:bottom="1075" w:left="964" w:header="0" w:footer="3" w:gutter="0"/>
          <w:cols w:space="720"/>
          <w:noEndnote/>
          <w:rtlGutter w:val="0"/>
          <w:docGrid w:linePitch="360"/>
        </w:sectPr>
      </w:pPr>
      <w:r>
        <w:rPr>
          <w:spacing w:val="0"/>
          <w:w w:val="100"/>
          <w:position w:val="0"/>
        </w:rPr>
        <w:t>Методические рекомендации по оформлению и ведению паспортов систем оповещения населения в субъектах Российской Федерации и потенциально опасных объектов». МЧС России, 2018.</w:t>
      </w:r>
    </w:p>
    <w:p>
      <w:pPr>
        <w:pStyle w:val="Style60"/>
        <w:keepNext/>
        <w:keepLines/>
        <w:widowControl w:val="0"/>
        <w:shd w:val="clear" w:color="auto" w:fill="auto"/>
        <w:bidi w:val="0"/>
        <w:spacing w:before="1220" w:after="460" w:line="240" w:lineRule="auto"/>
        <w:ind w:left="0" w:right="0" w:firstLine="0"/>
        <w:jc w:val="left"/>
      </w:pPr>
      <w:bookmarkStart w:id="1605" w:name="bookmark1605"/>
      <w:bookmarkStart w:id="1606" w:name="bookmark1606"/>
      <w:bookmarkStart w:id="1607" w:name="bookmark1607"/>
      <w:r>
        <w:rPr>
          <w:spacing w:val="0"/>
          <w:w w:val="100"/>
          <w:position w:val="0"/>
        </w:rPr>
        <w:t>Тема 10. Топографическая подготовка</w:t>
      </w:r>
      <w:bookmarkEnd w:id="1605"/>
      <w:bookmarkEnd w:id="1606"/>
      <w:bookmarkEnd w:id="1607"/>
    </w:p>
    <w:p>
      <w:pPr>
        <w:pStyle w:val="Style37"/>
        <w:keepNext/>
        <w:keepLines/>
        <w:widowControl w:val="0"/>
        <w:numPr>
          <w:ilvl w:val="0"/>
          <w:numId w:val="83"/>
        </w:numPr>
        <w:shd w:val="clear" w:color="auto" w:fill="auto"/>
        <w:tabs>
          <w:tab w:pos="685" w:val="left"/>
        </w:tabs>
        <w:bidi w:val="0"/>
        <w:spacing w:before="0" w:after="460"/>
        <w:ind w:left="600" w:right="0" w:hanging="600"/>
        <w:jc w:val="left"/>
      </w:pPr>
      <w:bookmarkStart w:id="1608" w:name="bookmark1608"/>
      <w:bookmarkStart w:id="1609" w:name="bookmark1609"/>
      <w:bookmarkStart w:id="1610" w:name="bookmark1610"/>
      <w:bookmarkStart w:id="1611" w:name="bookmark1611"/>
      <w:bookmarkEnd w:id="1610"/>
      <w:r>
        <w:rPr>
          <w:spacing w:val="0"/>
          <w:w w:val="100"/>
          <w:position w:val="0"/>
        </w:rPr>
        <w:t>Топографические особенности муниципального образования и субъекта Российской Федерации</w:t>
      </w:r>
      <w:bookmarkEnd w:id="1608"/>
      <w:bookmarkEnd w:id="1609"/>
      <w:bookmarkEnd w:id="1611"/>
    </w:p>
    <w:p>
      <w:pPr>
        <w:pStyle w:val="Style12"/>
        <w:keepNext w:val="0"/>
        <w:keepLines w:val="0"/>
        <w:widowControl w:val="0"/>
        <w:shd w:val="clear" w:color="auto" w:fill="auto"/>
        <w:bidi w:val="0"/>
        <w:spacing w:before="0" w:after="0" w:line="240" w:lineRule="auto"/>
        <w:ind w:left="0" w:right="0"/>
        <w:jc w:val="both"/>
      </w:pPr>
      <w:r>
        <w:rPr>
          <w:spacing w:val="0"/>
          <w:w w:val="100"/>
          <w:position w:val="0"/>
        </w:rPr>
        <w:t>Для повышения оперативности процессов принятия решений и их информаци</w:t>
        <w:softHyphen/>
        <w:t>онной поддержки с использованием цифрового плана (карты) области создается геоинформационная система (ГИС) ЕДДС.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ГИС ЕДДС должна выполнять следующие функции:</w:t>
      </w:r>
    </w:p>
    <w:p>
      <w:pPr>
        <w:pStyle w:val="Style12"/>
        <w:keepNext w:val="0"/>
        <w:keepLines w:val="0"/>
        <w:widowControl w:val="0"/>
        <w:numPr>
          <w:ilvl w:val="0"/>
          <w:numId w:val="79"/>
        </w:numPr>
        <w:shd w:val="clear" w:color="auto" w:fill="auto"/>
        <w:tabs>
          <w:tab w:pos="589" w:val="left"/>
        </w:tabs>
        <w:bidi w:val="0"/>
        <w:spacing w:before="0" w:after="0" w:line="204" w:lineRule="auto"/>
        <w:ind w:left="0" w:right="0"/>
        <w:jc w:val="both"/>
      </w:pPr>
      <w:bookmarkStart w:id="1612" w:name="bookmark1612"/>
      <w:bookmarkEnd w:id="1612"/>
      <w:r>
        <w:rPr>
          <w:spacing w:val="0"/>
          <w:w w:val="100"/>
          <w:position w:val="0"/>
        </w:rPr>
        <w:t>ввод и корректировка социально-экономических, природно-географических, демографических и других данных по области, данных о ДДС и силах постоянной готовности;</w:t>
      </w:r>
    </w:p>
    <w:p>
      <w:pPr>
        <w:pStyle w:val="Style12"/>
        <w:keepNext w:val="0"/>
        <w:keepLines w:val="0"/>
        <w:widowControl w:val="0"/>
        <w:numPr>
          <w:ilvl w:val="0"/>
          <w:numId w:val="79"/>
        </w:numPr>
        <w:shd w:val="clear" w:color="auto" w:fill="auto"/>
        <w:tabs>
          <w:tab w:pos="584" w:val="left"/>
        </w:tabs>
        <w:bidi w:val="0"/>
        <w:spacing w:before="0" w:after="0" w:line="187" w:lineRule="auto"/>
        <w:ind w:left="0" w:right="0"/>
        <w:jc w:val="both"/>
      </w:pPr>
      <w:bookmarkStart w:id="1613" w:name="bookmark1613"/>
      <w:bookmarkEnd w:id="1613"/>
      <w:r>
        <w:rPr>
          <w:spacing w:val="0"/>
          <w:w w:val="100"/>
          <w:position w:val="0"/>
        </w:rPr>
        <w:t>сбор данных об угрозе или факте возникновения ЧС, сложившейся обста</w:t>
        <w:softHyphen/>
        <w:t>новке и действиях сил и средств;</w:t>
      </w:r>
    </w:p>
    <w:p>
      <w:pPr>
        <w:pStyle w:val="Style12"/>
        <w:keepNext w:val="0"/>
        <w:keepLines w:val="0"/>
        <w:widowControl w:val="0"/>
        <w:numPr>
          <w:ilvl w:val="0"/>
          <w:numId w:val="79"/>
        </w:numPr>
        <w:shd w:val="clear" w:color="auto" w:fill="auto"/>
        <w:tabs>
          <w:tab w:pos="579" w:val="left"/>
        </w:tabs>
        <w:bidi w:val="0"/>
        <w:spacing w:before="0" w:after="0" w:line="187" w:lineRule="auto"/>
        <w:ind w:left="0" w:right="0"/>
        <w:jc w:val="both"/>
      </w:pPr>
      <w:bookmarkStart w:id="1614" w:name="bookmark1614"/>
      <w:bookmarkEnd w:id="1614"/>
      <w:r>
        <w:rPr>
          <w:spacing w:val="0"/>
          <w:w w:val="100"/>
          <w:position w:val="0"/>
        </w:rPr>
        <w:t>оценка и контроль сложившейся обстановки на основе сопоставления ин</w:t>
        <w:softHyphen/>
        <w:t>формации, поступающей из различных источников;</w:t>
      </w:r>
    </w:p>
    <w:p>
      <w:pPr>
        <w:pStyle w:val="Style12"/>
        <w:keepNext w:val="0"/>
        <w:keepLines w:val="0"/>
        <w:widowControl w:val="0"/>
        <w:numPr>
          <w:ilvl w:val="0"/>
          <w:numId w:val="79"/>
        </w:numPr>
        <w:shd w:val="clear" w:color="auto" w:fill="auto"/>
        <w:tabs>
          <w:tab w:pos="589" w:val="left"/>
        </w:tabs>
        <w:bidi w:val="0"/>
        <w:spacing w:before="0" w:after="0" w:line="204" w:lineRule="auto"/>
        <w:ind w:left="0" w:right="0"/>
        <w:jc w:val="both"/>
      </w:pPr>
      <w:bookmarkStart w:id="1615" w:name="bookmark1615"/>
      <w:bookmarkEnd w:id="1615"/>
      <w:r>
        <w:rPr>
          <w:spacing w:val="0"/>
          <w:w w:val="100"/>
          <w:position w:val="0"/>
        </w:rPr>
        <w:t>подготовка данных для принятия решений по защите населения, локализации и ликвидации последствий ЧС, требующих совместных действий сил и средств различных организаций и служб;</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616" w:name="bookmark1616"/>
      <w:bookmarkEnd w:id="1616"/>
      <w:r>
        <w:rPr>
          <w:spacing w:val="0"/>
          <w:w w:val="100"/>
          <w:position w:val="0"/>
        </w:rPr>
        <w:t>представление требуемых данных вышестоящим, подчиненным и взаимо</w:t>
        <w:softHyphen/>
        <w:t>действующим органам управления.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Алгоритмическая, информационно-лингвистическая и программно-техническая совместимость ГИС ЕДДС обеспечивается на основе единых методик, классифи</w:t>
        <w:softHyphen/>
        <w:t>каторов и словарей, однотипных технических и программных средств обработки и передачи данных.</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Работа с картой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Карта обстановки, отображающей ЧС, должна отвечать требованиям нагляд</w:t>
        <w:softHyphen/>
        <w:t>ности, полноты и точности (достоверности).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Наглядность карты обеспечивается ясным и четким отображением обстановки с выделением ее главных элементов, что достигается правильным применением и четким начертанием условных знаков, правильным расположением служебных и пояснительных надписей, четким изображением фактического положения сил и средств ликвидации ЧС и предполагаемого характера их действий.</w:t>
      </w:r>
    </w:p>
    <w:p>
      <w:pPr>
        <w:pStyle w:val="Style12"/>
        <w:keepNext w:val="0"/>
        <w:keepLines w:val="0"/>
        <w:widowControl w:val="0"/>
        <w:shd w:val="clear" w:color="auto" w:fill="auto"/>
        <w:bidi w:val="0"/>
        <w:spacing w:before="0" w:after="460" w:line="240" w:lineRule="auto"/>
        <w:ind w:left="0" w:right="0"/>
        <w:jc w:val="both"/>
      </w:pPr>
      <w:r>
        <w:rPr>
          <w:spacing w:val="0"/>
          <w:w w:val="100"/>
          <w:position w:val="0"/>
        </w:rPr>
        <w:t>Полнота нанесенной обстановки на карту определяется объемом сведений, необходимых для управления силами и средствами ликвидации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Точность (достоверность) нанесенной обстановки на карту достигается ее соответствием действительному положению частей и различных формирований сил и средств ликвидации ЧС на местности и реальным последствиям воздействия поражающих факторов источников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Зоны ЧС следует наносить на карту с четким выделением границ, не затемняя топографическую основу карты.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Размеры зон и ареалов воздействия поражающих факторов источников ЧС определяют расчетно-графическим методом с учетом метеорологических условий, времени года и характера местности.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Карты зон ЧС разрабатывают двух видов:</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617" w:name="bookmark1617"/>
      <w:bookmarkEnd w:id="1617"/>
      <w:r>
        <w:rPr>
          <w:spacing w:val="0"/>
          <w:w w:val="100"/>
          <w:position w:val="0"/>
        </w:rPr>
        <w:t>прогнозные, составляемые на основе сбора информации о потенциально опасных объектах — возможных источниках ЧС;</w:t>
      </w:r>
    </w:p>
    <w:p>
      <w:pPr>
        <w:pStyle w:val="Style12"/>
        <w:keepNext w:val="0"/>
        <w:keepLines w:val="0"/>
        <w:widowControl w:val="0"/>
        <w:numPr>
          <w:ilvl w:val="0"/>
          <w:numId w:val="79"/>
        </w:numPr>
        <w:shd w:val="clear" w:color="auto" w:fill="auto"/>
        <w:tabs>
          <w:tab w:pos="594" w:val="left"/>
        </w:tabs>
        <w:bidi w:val="0"/>
        <w:spacing w:before="0" w:after="0" w:line="187" w:lineRule="auto"/>
        <w:ind w:left="0" w:right="0"/>
        <w:jc w:val="both"/>
      </w:pPr>
      <w:bookmarkStart w:id="1618" w:name="bookmark1618"/>
      <w:bookmarkEnd w:id="1618"/>
      <w:r>
        <w:rPr>
          <w:spacing w:val="0"/>
          <w:w w:val="100"/>
          <w:position w:val="0"/>
        </w:rPr>
        <w:t>оперативные, отображающие обстановку при угрозе или возникновении ЧС и отражающие динамику развития обстановки в зоне 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Прогнозные и оперативные карты разрабатывают в рабочих органах комиссий по ЧС.Гриф карты определяют в установленном порядке.</w:t>
      </w:r>
    </w:p>
    <w:p>
      <w:pPr>
        <w:pStyle w:val="Style12"/>
        <w:keepNext w:val="0"/>
        <w:keepLines w:val="0"/>
        <w:widowControl w:val="0"/>
        <w:shd w:val="clear" w:color="auto" w:fill="auto"/>
        <w:bidi w:val="0"/>
        <w:spacing w:before="0" w:after="0" w:line="240" w:lineRule="auto"/>
        <w:ind w:left="0" w:right="0"/>
        <w:jc w:val="both"/>
      </w:pPr>
      <w:r>
        <w:rPr>
          <w:spacing w:val="0"/>
          <w:w w:val="100"/>
          <w:position w:val="0"/>
          <w:u w:val="single"/>
        </w:rPr>
        <w:t>Правила и порядок нанесения обстановки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Обстановку на карте наносят условными обозначениями и знаками. Условные обозначения и знаки подразделяют на масштабные и внемасштабные.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масштабным обозначениям относят зоны ЧС (заражения, затопления, пожа</w:t>
        <w:softHyphen/>
        <w:t>ров, загрязнения), а также линейные замкнутые и полузамкнутые знаки.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внемасштабным обозначениям относят объекты (ХОО, заводы, ГТС и др.), а также условные знаки, состоящие из сочетания линий и фигур, представляющих собой точечные объекты.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случаях применения не предусмотренных ГОСТ Р 42.0.03-2016 обозначений и знаков, их значение должно быть расшифровано в таблице «Условные знаки и обозначения», прилагаемой к карте.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Цифровые и текстовые надписи на карте производят по ГОСТ 2.304.</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Отображаемая информация на карте должна содержать следующие исходные данные:</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619" w:name="bookmark1619"/>
      <w:bookmarkEnd w:id="1619"/>
      <w:r>
        <w:rPr>
          <w:spacing w:val="0"/>
          <w:w w:val="100"/>
          <w:position w:val="0"/>
        </w:rPr>
        <w:t>основные опасные объекты — потенциальные источники ЧС;</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620" w:name="bookmark1620"/>
      <w:bookmarkEnd w:id="1620"/>
      <w:r>
        <w:rPr>
          <w:spacing w:val="0"/>
          <w:w w:val="100"/>
          <w:position w:val="0"/>
        </w:rPr>
        <w:t>зоны вероятного заражения или загрязнения вокруг потенциально опасных объектов;</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621" w:name="bookmark1621"/>
      <w:bookmarkEnd w:id="1621"/>
      <w:r>
        <w:rPr>
          <w:spacing w:val="0"/>
          <w:w w:val="100"/>
          <w:position w:val="0"/>
        </w:rPr>
        <w:t>гидроузлы, зоны возможного затопления;</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622" w:name="bookmark1622"/>
      <w:bookmarkEnd w:id="1622"/>
      <w:r>
        <w:rPr>
          <w:spacing w:val="0"/>
          <w:w w:val="100"/>
          <w:position w:val="0"/>
        </w:rPr>
        <w:t>пожароопасные районы;</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left"/>
      </w:pPr>
      <w:bookmarkStart w:id="1623" w:name="bookmark1623"/>
      <w:bookmarkEnd w:id="1623"/>
      <w:r>
        <w:rPr>
          <w:spacing w:val="0"/>
          <w:w w:val="100"/>
          <w:position w:val="0"/>
        </w:rPr>
        <w:t>магистральные трубопроводы (нефте-, газо-, аммиако-, продуктопроводы);</w:t>
      </w:r>
    </w:p>
    <w:p>
      <w:pPr>
        <w:pStyle w:val="Style12"/>
        <w:keepNext w:val="0"/>
        <w:keepLines w:val="0"/>
        <w:widowControl w:val="0"/>
        <w:numPr>
          <w:ilvl w:val="0"/>
          <w:numId w:val="79"/>
        </w:numPr>
        <w:shd w:val="clear" w:color="auto" w:fill="auto"/>
        <w:tabs>
          <w:tab w:pos="589" w:val="left"/>
        </w:tabs>
        <w:bidi w:val="0"/>
        <w:spacing w:before="0" w:after="0" w:line="187" w:lineRule="auto"/>
        <w:ind w:left="0" w:right="0"/>
        <w:jc w:val="both"/>
      </w:pPr>
      <w:bookmarkStart w:id="1624" w:name="bookmark1624"/>
      <w:bookmarkEnd w:id="1624"/>
      <w:r>
        <w:rPr>
          <w:spacing w:val="0"/>
          <w:w w:val="100"/>
          <w:position w:val="0"/>
        </w:rPr>
        <w:t>численность населения в зонах риска и зонах вероятного действия поража</w:t>
        <w:softHyphen/>
        <w:t>ющих факторов от источников техногенных и природных ЧС;</w:t>
      </w:r>
    </w:p>
    <w:p>
      <w:pPr>
        <w:pStyle w:val="Style12"/>
        <w:keepNext w:val="0"/>
        <w:keepLines w:val="0"/>
        <w:widowControl w:val="0"/>
        <w:numPr>
          <w:ilvl w:val="0"/>
          <w:numId w:val="79"/>
        </w:numPr>
        <w:shd w:val="clear" w:color="auto" w:fill="auto"/>
        <w:tabs>
          <w:tab w:pos="596" w:val="left"/>
        </w:tabs>
        <w:bidi w:val="0"/>
        <w:spacing w:before="0" w:after="0" w:line="151" w:lineRule="auto"/>
        <w:ind w:left="0" w:right="0"/>
        <w:jc w:val="both"/>
      </w:pPr>
      <w:bookmarkStart w:id="1625" w:name="bookmark1625"/>
      <w:bookmarkEnd w:id="1625"/>
      <w:r>
        <w:rPr>
          <w:spacing w:val="0"/>
          <w:w w:val="100"/>
          <w:position w:val="0"/>
        </w:rPr>
        <w:t>возможные эпидемические и эпизоотические очаги;</w:t>
      </w:r>
    </w:p>
    <w:p>
      <w:pPr>
        <w:pStyle w:val="Style12"/>
        <w:keepNext w:val="0"/>
        <w:keepLines w:val="0"/>
        <w:widowControl w:val="0"/>
        <w:numPr>
          <w:ilvl w:val="0"/>
          <w:numId w:val="79"/>
        </w:numPr>
        <w:shd w:val="clear" w:color="auto" w:fill="auto"/>
        <w:tabs>
          <w:tab w:pos="589" w:val="left"/>
        </w:tabs>
        <w:bidi w:val="0"/>
        <w:spacing w:before="0" w:after="0" w:line="204" w:lineRule="auto"/>
        <w:ind w:left="0" w:right="0"/>
        <w:jc w:val="both"/>
      </w:pPr>
      <w:bookmarkStart w:id="1626" w:name="bookmark1626"/>
      <w:bookmarkEnd w:id="1626"/>
      <w:r>
        <w:rPr>
          <w:spacing w:val="0"/>
          <w:w w:val="100"/>
          <w:position w:val="0"/>
        </w:rPr>
        <w:t>сейсмоопасные области, районы возможных селевых потоков и оползней, снежных лавин и камнепадов, цунами тайфунов и ураганов, песчаных бурь и смерчей, ливней и шквалов.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 карту наносят районы дислокации соединений и частей войск ГО, специа</w:t>
        <w:softHyphen/>
        <w:t>лизированных формирований областного, регионального и федерального значе</w:t>
        <w:softHyphen/>
        <w:t>ния, а также пункты управления и другие объекты, определенные руководством.</w:t>
      </w:r>
    </w:p>
    <w:p>
      <w:pPr>
        <w:pStyle w:val="Style12"/>
        <w:keepNext w:val="0"/>
        <w:keepLines w:val="0"/>
        <w:widowControl w:val="0"/>
        <w:shd w:val="clear" w:color="auto" w:fill="auto"/>
        <w:bidi w:val="0"/>
        <w:spacing w:before="0" w:after="0" w:line="240" w:lineRule="auto"/>
        <w:ind w:left="0" w:right="0"/>
        <w:jc w:val="left"/>
      </w:pPr>
      <w:r>
        <w:rPr>
          <w:spacing w:val="0"/>
          <w:w w:val="100"/>
          <w:position w:val="0"/>
        </w:rPr>
        <w:t>При оформлении карты необходимо соблюдать следующее:</w:t>
      </w:r>
    </w:p>
    <w:p>
      <w:pPr>
        <w:pStyle w:val="Style12"/>
        <w:keepNext w:val="0"/>
        <w:keepLines w:val="0"/>
        <w:widowControl w:val="0"/>
        <w:numPr>
          <w:ilvl w:val="0"/>
          <w:numId w:val="79"/>
        </w:numPr>
        <w:shd w:val="clear" w:color="auto" w:fill="auto"/>
        <w:tabs>
          <w:tab w:pos="584" w:val="left"/>
        </w:tabs>
        <w:bidi w:val="0"/>
        <w:spacing w:before="0" w:after="0" w:line="187" w:lineRule="auto"/>
        <w:ind w:left="0" w:right="0"/>
        <w:jc w:val="both"/>
      </w:pPr>
      <w:bookmarkStart w:id="1627" w:name="bookmark1627"/>
      <w:bookmarkEnd w:id="1627"/>
      <w:r>
        <w:rPr>
          <w:spacing w:val="0"/>
          <w:w w:val="100"/>
          <w:position w:val="0"/>
        </w:rPr>
        <w:t>данные обстановки наносят тонкими линиями и установленными условными знаками, не затемняя топографическую основу карты (плана) и надписей на ней;</w:t>
      </w:r>
    </w:p>
    <w:p>
      <w:pPr>
        <w:pStyle w:val="Style12"/>
        <w:keepNext w:val="0"/>
        <w:keepLines w:val="0"/>
        <w:widowControl w:val="0"/>
        <w:numPr>
          <w:ilvl w:val="0"/>
          <w:numId w:val="79"/>
        </w:numPr>
        <w:shd w:val="clear" w:color="auto" w:fill="auto"/>
        <w:tabs>
          <w:tab w:pos="584" w:val="left"/>
        </w:tabs>
        <w:bidi w:val="0"/>
        <w:spacing w:before="0" w:after="0" w:line="204" w:lineRule="auto"/>
        <w:ind w:left="0" w:right="0"/>
        <w:jc w:val="both"/>
      </w:pPr>
      <w:bookmarkStart w:id="1628" w:name="bookmark1628"/>
      <w:bookmarkEnd w:id="1628"/>
      <w:r>
        <w:rPr>
          <w:spacing w:val="0"/>
          <w:w w:val="100"/>
          <w:position w:val="0"/>
        </w:rPr>
        <w:t>органы управления наносят на карту так, чтобы вертикальная линия услов</w:t>
        <w:softHyphen/>
        <w:t>ного знака (флажка) у основания упиралась в точку его фактического нахождения на местности;</w:t>
      </w:r>
    </w:p>
    <w:p>
      <w:pPr>
        <w:pStyle w:val="Style12"/>
        <w:keepNext w:val="0"/>
        <w:keepLines w:val="0"/>
        <w:widowControl w:val="0"/>
        <w:numPr>
          <w:ilvl w:val="0"/>
          <w:numId w:val="79"/>
        </w:numPr>
        <w:shd w:val="clear" w:color="auto" w:fill="auto"/>
        <w:tabs>
          <w:tab w:pos="584" w:val="left"/>
        </w:tabs>
        <w:bidi w:val="0"/>
        <w:spacing w:before="0" w:after="0" w:line="204" w:lineRule="auto"/>
        <w:ind w:left="0" w:right="0"/>
        <w:jc w:val="both"/>
      </w:pPr>
      <w:bookmarkStart w:id="1629" w:name="bookmark1629"/>
      <w:bookmarkEnd w:id="1629"/>
      <w:r>
        <w:rPr>
          <w:spacing w:val="0"/>
          <w:w w:val="100"/>
          <w:position w:val="0"/>
        </w:rPr>
        <w:t>фактическое положение и действия группировок сил и средств РСЧС нано</w:t>
        <w:softHyphen/>
        <w:t>сят установленными условными знаками сплошной линией, а предполагаемые и планируемые действия обозначают прерывистыми линиями;</w:t>
      </w:r>
    </w:p>
    <w:p>
      <w:pPr>
        <w:pStyle w:val="Style12"/>
        <w:keepNext w:val="0"/>
        <w:keepLines w:val="0"/>
        <w:widowControl w:val="0"/>
        <w:numPr>
          <w:ilvl w:val="0"/>
          <w:numId w:val="79"/>
        </w:numPr>
        <w:shd w:val="clear" w:color="auto" w:fill="auto"/>
        <w:tabs>
          <w:tab w:pos="589" w:val="left"/>
        </w:tabs>
        <w:bidi w:val="0"/>
        <w:spacing w:before="0" w:after="0" w:line="223" w:lineRule="auto"/>
        <w:ind w:left="0" w:right="0"/>
        <w:jc w:val="both"/>
      </w:pPr>
      <w:bookmarkStart w:id="1630" w:name="bookmark1630"/>
      <w:bookmarkEnd w:id="1630"/>
      <w:r>
        <w:rPr>
          <w:spacing w:val="0"/>
          <w:w w:val="100"/>
          <w:position w:val="0"/>
        </w:rPr>
        <w:t>при нанесении на карту нескольких положений группировок, соответству</w:t>
        <w:softHyphen/>
        <w:t>ющих разным моментам времени, условные знаки необходимо дополнять штри</w:t>
        <w:softHyphen/>
        <w:t>хами, пунктирными линиями или подтушевывать различными цветами. Время, к которому относят то или иное положение сил и средств РСЧС, указывают под наименованием части, формирования внутри условного знака или рядом с ним, табл. 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 отображении динамики развития событий необходимо соблюдать после</w:t>
        <w:softHyphen/>
        <w:t>довательность нанесения элементов на карте, которая зависит от характера ЧС, специфики и объема аварийно-спасательных работ.</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Последовательность отображения динамики развития ситуации:</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31" w:name="bookmark1631"/>
      <w:bookmarkEnd w:id="1631"/>
      <w:r>
        <w:rPr>
          <w:spacing w:val="0"/>
          <w:w w:val="100"/>
          <w:position w:val="0"/>
        </w:rPr>
        <w:t>сведения, характеризующие источники ЧС;</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left"/>
      </w:pPr>
      <w:bookmarkStart w:id="1632" w:name="bookmark1632"/>
      <w:bookmarkEnd w:id="1632"/>
      <w:r>
        <w:rPr>
          <w:spacing w:val="0"/>
          <w:w w:val="100"/>
          <w:position w:val="0"/>
        </w:rPr>
        <w:t>возможные параметры воздействия поражающих факторов;</w:t>
      </w:r>
    </w:p>
    <w:p>
      <w:pPr>
        <w:pStyle w:val="Style12"/>
        <w:keepNext w:val="0"/>
        <w:keepLines w:val="0"/>
        <w:widowControl w:val="0"/>
        <w:numPr>
          <w:ilvl w:val="0"/>
          <w:numId w:val="79"/>
        </w:numPr>
        <w:shd w:val="clear" w:color="auto" w:fill="auto"/>
        <w:tabs>
          <w:tab w:pos="589" w:val="left"/>
        </w:tabs>
        <w:bidi w:val="0"/>
        <w:spacing w:before="0" w:after="0" w:line="223" w:lineRule="auto"/>
        <w:ind w:left="0" w:right="0"/>
        <w:jc w:val="both"/>
      </w:pPr>
      <w:bookmarkStart w:id="1633" w:name="bookmark1633"/>
      <w:bookmarkEnd w:id="1633"/>
      <w:r>
        <w:rPr>
          <w:spacing w:val="0"/>
          <w:w w:val="100"/>
          <w:position w:val="0"/>
        </w:rPr>
        <w:t>места дислокации сил и средств, привлекаемых для ликвидации ЧС, марш</w:t>
        <w:softHyphen/>
        <w:t>руты выдвижения частей и подразделений войск ГО, специализированных отрядов внутренних войск МВД, отрядов и групп специалистов спасательных формирований сил и средств РСЧС, предназначенных для проведения аварийно-спасательных, аварийно-восстановительных и других неотложных работ в зонах ЧС и очагах поражения.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 карте прилагают пояснительную записку, включающую следующие разделы:</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34" w:name="bookmark1634"/>
      <w:bookmarkEnd w:id="1634"/>
      <w:r>
        <w:rPr>
          <w:spacing w:val="0"/>
          <w:w w:val="100"/>
          <w:position w:val="0"/>
        </w:rPr>
        <w:t>физико-географические условия района;</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35" w:name="bookmark1635"/>
      <w:bookmarkEnd w:id="1635"/>
      <w:r>
        <w:rPr>
          <w:spacing w:val="0"/>
          <w:w w:val="100"/>
          <w:position w:val="0"/>
        </w:rPr>
        <w:t>экономическая характеристика района;</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36" w:name="bookmark1636"/>
      <w:bookmarkEnd w:id="1636"/>
      <w:r>
        <w:rPr>
          <w:spacing w:val="0"/>
          <w:w w:val="100"/>
          <w:position w:val="0"/>
        </w:rPr>
        <w:t>перечень потенциально опасных объектов с их краткой характеристикой;</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37" w:name="bookmark1637"/>
      <w:bookmarkEnd w:id="1637"/>
      <w:r>
        <w:rPr>
          <w:spacing w:val="0"/>
          <w:w w:val="100"/>
          <w:position w:val="0"/>
        </w:rPr>
        <w:t>прогностическая оценка возможной обстановки при возникновении ЧС;</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38" w:name="bookmark1638"/>
      <w:bookmarkEnd w:id="1638"/>
      <w:r>
        <w:rPr>
          <w:spacing w:val="0"/>
          <w:w w:val="100"/>
          <w:position w:val="0"/>
        </w:rPr>
        <w:t>состав сил и средств РСЧС;</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39" w:name="bookmark1639"/>
      <w:bookmarkEnd w:id="1639"/>
      <w:r>
        <w:rPr>
          <w:spacing w:val="0"/>
          <w:w w:val="100"/>
          <w:position w:val="0"/>
        </w:rPr>
        <w:t>гражданские организации гражданской обороны и войска ГО;</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40" w:name="bookmark1640"/>
      <w:bookmarkEnd w:id="1640"/>
      <w:r>
        <w:rPr>
          <w:spacing w:val="0"/>
          <w:w w:val="100"/>
          <w:position w:val="0"/>
        </w:rPr>
        <w:t>специализированные отряды внутренних войск МВД;</w:t>
      </w:r>
    </w:p>
    <w:p>
      <w:pPr>
        <w:pStyle w:val="Style12"/>
        <w:keepNext w:val="0"/>
        <w:keepLines w:val="0"/>
        <w:widowControl w:val="0"/>
        <w:numPr>
          <w:ilvl w:val="0"/>
          <w:numId w:val="79"/>
        </w:numPr>
        <w:shd w:val="clear" w:color="auto" w:fill="auto"/>
        <w:tabs>
          <w:tab w:pos="584" w:val="left"/>
        </w:tabs>
        <w:bidi w:val="0"/>
        <w:spacing w:before="0" w:after="0" w:line="187" w:lineRule="auto"/>
        <w:ind w:left="0" w:right="0"/>
        <w:jc w:val="both"/>
      </w:pPr>
      <w:bookmarkStart w:id="1641" w:name="bookmark1641"/>
      <w:bookmarkEnd w:id="1641"/>
      <w:r>
        <w:rPr>
          <w:spacing w:val="0"/>
          <w:w w:val="100"/>
          <w:position w:val="0"/>
        </w:rPr>
        <w:t>пункты дислокации, численность личного состава, сроки готовности и пред</w:t>
        <w:softHyphen/>
        <w:t>назначение сил и средств ликвидации ЧС;</w:t>
      </w:r>
    </w:p>
    <w:p>
      <w:pPr>
        <w:pStyle w:val="Style12"/>
        <w:keepNext w:val="0"/>
        <w:keepLines w:val="0"/>
        <w:widowControl w:val="0"/>
        <w:numPr>
          <w:ilvl w:val="0"/>
          <w:numId w:val="79"/>
        </w:numPr>
        <w:shd w:val="clear" w:color="auto" w:fill="auto"/>
        <w:tabs>
          <w:tab w:pos="591" w:val="left"/>
        </w:tabs>
        <w:bidi w:val="0"/>
        <w:spacing w:before="0" w:after="0" w:line="151" w:lineRule="auto"/>
        <w:ind w:left="0" w:right="0"/>
        <w:jc w:val="both"/>
      </w:pPr>
      <w:bookmarkStart w:id="1642" w:name="bookmark1642"/>
      <w:bookmarkEnd w:id="1642"/>
      <w:r>
        <w:rPr>
          <w:spacing w:val="0"/>
          <w:w w:val="100"/>
          <w:position w:val="0"/>
        </w:rPr>
        <w:t>экологическая характеристика района.</w:t>
      </w:r>
      <w:r>
        <w:br w:type="page"/>
      </w:r>
    </w:p>
    <w:p>
      <w:pPr>
        <w:pStyle w:val="Style29"/>
        <w:keepNext w:val="0"/>
        <w:keepLines w:val="0"/>
        <w:widowControl w:val="0"/>
        <w:shd w:val="clear" w:color="auto" w:fill="auto"/>
        <w:bidi w:val="0"/>
        <w:spacing w:before="0" w:after="0" w:line="240" w:lineRule="auto"/>
        <w:ind w:left="0" w:right="380" w:firstLine="0"/>
        <w:jc w:val="right"/>
        <w:rPr>
          <w:sz w:val="16"/>
          <w:szCs w:val="16"/>
        </w:rPr>
      </w:pPr>
      <w:r>
        <w:rPr>
          <w:rFonts w:ascii="Verdana" w:eastAsia="Verdana" w:hAnsi="Verdana" w:cs="Verdana"/>
          <w:i/>
          <w:iCs/>
          <w:spacing w:val="0"/>
          <w:w w:val="100"/>
          <w:position w:val="0"/>
          <w:sz w:val="16"/>
          <w:szCs w:val="16"/>
        </w:rPr>
        <w:t>Таблица 2</w:t>
      </w:r>
    </w:p>
    <w:p>
      <w:pPr>
        <w:pStyle w:val="Style29"/>
        <w:keepNext w:val="0"/>
        <w:keepLines w:val="0"/>
        <w:widowControl w:val="0"/>
        <w:shd w:val="clear" w:color="auto" w:fill="auto"/>
        <w:bidi w:val="0"/>
        <w:spacing w:before="0" w:after="240" w:line="202" w:lineRule="auto"/>
        <w:ind w:left="0" w:right="0" w:firstLine="580"/>
        <w:jc w:val="left"/>
        <w:rPr>
          <w:sz w:val="20"/>
          <w:szCs w:val="20"/>
        </w:rPr>
      </w:pPr>
      <w:r>
        <w:rPr>
          <w:rFonts w:ascii="Calibri" w:eastAsia="Calibri" w:hAnsi="Calibri" w:cs="Calibri"/>
          <w:b/>
          <w:bCs/>
          <w:spacing w:val="0"/>
          <w:w w:val="100"/>
          <w:position w:val="0"/>
          <w:sz w:val="20"/>
          <w:szCs w:val="20"/>
        </w:rPr>
        <w:t>Условные обозначения и знаки для нанесения обстановки на карту</w:t>
      </w:r>
    </w:p>
    <w:p>
      <w:pPr>
        <w:pStyle w:val="Style12"/>
        <w:keepNext w:val="0"/>
        <w:keepLines w:val="0"/>
        <w:widowControl w:val="0"/>
        <w:shd w:val="clear" w:color="auto" w:fill="auto"/>
        <w:bidi w:val="0"/>
        <w:spacing w:before="0" w:after="0" w:line="240" w:lineRule="auto"/>
        <w:ind w:left="0" w:right="0" w:firstLine="0"/>
        <w:jc w:val="left"/>
        <w:rPr>
          <w:sz w:val="20"/>
          <w:szCs w:val="20"/>
        </w:rPr>
        <w:sectPr>
          <w:footnotePr>
            <w:pos w:val="pageBottom"/>
            <w:numFmt w:val="decimal"/>
            <w:numRestart w:val="continuous"/>
          </w:footnotePr>
          <w:pgSz w:w="9526" w:h="13608"/>
          <w:pgMar w:top="1215" w:right="596" w:bottom="1401" w:left="990" w:header="0" w:footer="3" w:gutter="0"/>
          <w:cols w:space="720"/>
          <w:noEndnote/>
          <w:rtlGutter w:val="0"/>
          <w:docGrid w:linePitch="360"/>
        </w:sectPr>
      </w:pPr>
      <w:r>
        <w:rPr>
          <w:b/>
          <w:bCs/>
          <w:spacing w:val="0"/>
          <w:w w:val="100"/>
          <w:position w:val="0"/>
          <w:sz w:val="20"/>
          <w:szCs w:val="20"/>
        </w:rPr>
        <w:t>Условные обозначения для нанесения информации о ЧС различного характера:</w:t>
      </w:r>
    </w:p>
    <w:p>
      <w:pPr>
        <w:pStyle w:val="Style77"/>
        <w:keepNext w:val="0"/>
        <w:keepLines w:val="0"/>
        <w:framePr w:w="987" w:h="289" w:wrap="none" w:vAnchor="text" w:hAnchor="page" w:x="3177" w:y="41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зона ЧС</w:t>
      </w:r>
    </w:p>
    <w:p>
      <w:pPr>
        <w:pStyle w:val="Style77"/>
        <w:keepNext w:val="0"/>
        <w:keepLines w:val="0"/>
        <w:framePr w:w="926" w:h="386" w:wrap="none" w:vAnchor="text" w:hAnchor="page" w:x="2078" w:y="1447"/>
        <w:widowControl w:val="0"/>
        <w:shd w:val="clear" w:color="auto" w:fill="auto"/>
        <w:bidi w:val="0"/>
        <w:spacing w:before="0" w:after="40" w:line="240" w:lineRule="auto"/>
        <w:ind w:left="0" w:right="0" w:firstLine="0"/>
        <w:jc w:val="center"/>
        <w:rPr>
          <w:sz w:val="13"/>
          <w:szCs w:val="13"/>
        </w:rPr>
      </w:pPr>
      <w:r>
        <w:rPr>
          <w:rFonts w:ascii="Arial" w:eastAsia="Arial" w:hAnsi="Arial" w:cs="Arial"/>
          <w:i/>
          <w:iCs/>
          <w:spacing w:val="0"/>
          <w:w w:val="100"/>
          <w:position w:val="0"/>
          <w:sz w:val="13"/>
          <w:szCs w:val="13"/>
        </w:rPr>
        <w:t>54</w:t>
      </w:r>
      <w:r>
        <w:rPr>
          <w:rFonts w:ascii="Arial" w:eastAsia="Arial" w:hAnsi="Arial" w:cs="Arial"/>
          <w:i/>
          <w:iCs/>
          <w:spacing w:val="0"/>
          <w:w w:val="100"/>
          <w:position w:val="0"/>
          <w:sz w:val="8"/>
          <w:szCs w:val="8"/>
        </w:rPr>
        <w:t xml:space="preserve">° </w:t>
      </w:r>
      <w:r>
        <w:rPr>
          <w:rFonts w:ascii="Arial" w:eastAsia="Arial" w:hAnsi="Arial" w:cs="Arial"/>
          <w:i/>
          <w:iCs/>
          <w:spacing w:val="0"/>
          <w:w w:val="100"/>
          <w:position w:val="0"/>
          <w:sz w:val="13"/>
          <w:szCs w:val="13"/>
        </w:rPr>
        <w:t>сш, 37</w:t>
      </w:r>
      <w:r>
        <w:rPr>
          <w:rFonts w:ascii="Arial" w:eastAsia="Arial" w:hAnsi="Arial" w:cs="Arial"/>
          <w:i/>
          <w:iCs/>
          <w:spacing w:val="0"/>
          <w:w w:val="100"/>
          <w:position w:val="0"/>
          <w:sz w:val="13"/>
          <w:szCs w:val="13"/>
          <w:vertAlign w:val="superscript"/>
        </w:rPr>
        <w:t>о</w:t>
      </w:r>
      <w:r>
        <w:rPr>
          <w:rFonts w:ascii="Arial" w:eastAsia="Arial" w:hAnsi="Arial" w:cs="Arial"/>
          <w:i/>
          <w:iCs/>
          <w:spacing w:val="0"/>
          <w:w w:val="100"/>
          <w:position w:val="0"/>
          <w:sz w:val="13"/>
          <w:szCs w:val="13"/>
        </w:rPr>
        <w:t xml:space="preserve"> вд</w:t>
      </w:r>
    </w:p>
    <w:p>
      <w:pPr>
        <w:pStyle w:val="Style77"/>
        <w:keepNext w:val="0"/>
        <w:keepLines w:val="0"/>
        <w:framePr w:w="926" w:h="386" w:wrap="none" w:vAnchor="text" w:hAnchor="page" w:x="2078" w:y="1447"/>
        <w:widowControl w:val="0"/>
        <w:shd w:val="clear" w:color="auto" w:fill="auto"/>
        <w:bidi w:val="0"/>
        <w:spacing w:before="0" w:after="0" w:line="240" w:lineRule="auto"/>
        <w:ind w:left="0" w:right="0" w:firstLine="0"/>
        <w:jc w:val="center"/>
        <w:rPr>
          <w:sz w:val="13"/>
          <w:szCs w:val="13"/>
        </w:rPr>
      </w:pPr>
      <w:r>
        <w:rPr>
          <w:rFonts w:ascii="Arial" w:eastAsia="Arial" w:hAnsi="Arial" w:cs="Arial"/>
          <w:i/>
          <w:iCs/>
          <w:spacing w:val="0"/>
          <w:w w:val="100"/>
          <w:position w:val="0"/>
          <w:sz w:val="13"/>
          <w:szCs w:val="13"/>
        </w:rPr>
        <w:t>7</w:t>
      </w:r>
    </w:p>
    <w:p>
      <w:pPr>
        <w:pStyle w:val="Style12"/>
        <w:keepNext w:val="0"/>
        <w:keepLines w:val="0"/>
        <w:framePr w:w="5117" w:h="508" w:wrap="none" w:vAnchor="text" w:hAnchor="page" w:x="3183" w:y="1364"/>
        <w:widowControl w:val="0"/>
        <w:shd w:val="clear" w:color="auto" w:fill="auto"/>
        <w:bidi w:val="0"/>
        <w:spacing w:before="0" w:after="0" w:line="228" w:lineRule="auto"/>
        <w:ind w:left="0" w:right="0" w:firstLine="0"/>
        <w:jc w:val="center"/>
        <w:rPr>
          <w:sz w:val="20"/>
          <w:szCs w:val="20"/>
        </w:rPr>
      </w:pPr>
      <w:r>
        <w:rPr>
          <w:spacing w:val="0"/>
          <w:w w:val="100"/>
          <w:position w:val="0"/>
          <w:sz w:val="20"/>
          <w:szCs w:val="20"/>
        </w:rPr>
        <w:t>— район эпицентра землетрясения (в числителе — коорди</w:t>
        <w:t>-</w:t>
        <w:br/>
        <w:t>наты эпицентра, в знаменателе — интенсивность в баллах)</w:t>
      </w:r>
    </w:p>
    <w:p>
      <w:pPr>
        <w:pStyle w:val="Style77"/>
        <w:keepNext w:val="0"/>
        <w:keepLines w:val="0"/>
        <w:framePr w:w="649" w:h="174" w:wrap="none" w:vAnchor="text" w:hAnchor="page" w:x="1235" w:y="2097"/>
        <w:widowControl w:val="0"/>
        <w:shd w:val="clear" w:color="auto" w:fill="auto"/>
        <w:bidi w:val="0"/>
        <w:spacing w:before="0" w:after="0" w:line="240" w:lineRule="auto"/>
        <w:ind w:left="0" w:right="0" w:firstLine="0"/>
        <w:jc w:val="both"/>
        <w:rPr>
          <w:sz w:val="13"/>
          <w:szCs w:val="13"/>
        </w:rPr>
      </w:pPr>
      <w:r>
        <w:rPr>
          <w:rFonts w:ascii="Arial" w:eastAsia="Arial" w:hAnsi="Arial" w:cs="Arial"/>
          <w:i/>
          <w:iCs/>
          <w:spacing w:val="0"/>
          <w:w w:val="100"/>
          <w:position w:val="0"/>
          <w:sz w:val="13"/>
          <w:szCs w:val="13"/>
        </w:rPr>
        <w:t>ИРКУТСК</w:t>
      </w:r>
    </w:p>
    <w:p>
      <w:pPr>
        <w:pStyle w:val="Style12"/>
        <w:keepNext w:val="0"/>
        <w:keepLines w:val="0"/>
        <w:framePr w:w="5181" w:h="508" w:wrap="none" w:vAnchor="text" w:hAnchor="page" w:x="3183" w:y="2903"/>
        <w:widowControl w:val="0"/>
        <w:shd w:val="clear" w:color="auto" w:fill="auto"/>
        <w:bidi w:val="0"/>
        <w:spacing w:before="0" w:after="0" w:line="233" w:lineRule="auto"/>
        <w:ind w:left="0" w:right="0" w:firstLine="0"/>
        <w:jc w:val="left"/>
        <w:rPr>
          <w:sz w:val="20"/>
          <w:szCs w:val="20"/>
        </w:rPr>
      </w:pPr>
      <w:r>
        <w:rPr>
          <w:spacing w:val="0"/>
          <w:w w:val="100"/>
          <w:position w:val="0"/>
          <w:sz w:val="20"/>
          <w:szCs w:val="20"/>
        </w:rPr>
        <w:t>— границы сейсмоопасных зон (цифровые значения — бал</w:t>
        <w:softHyphen/>
        <w:t>лы сейсмической шкалы)</w:t>
      </w:r>
    </w:p>
    <w:p>
      <w:pPr>
        <w:pStyle w:val="Style12"/>
        <w:keepNext w:val="0"/>
        <w:keepLines w:val="0"/>
        <w:framePr w:w="4246" w:h="289" w:wrap="none" w:vAnchor="text" w:hAnchor="page" w:x="3183" w:y="4456"/>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вулканы, дата (число, месяц год) прохождения</w:t>
      </w:r>
    </w:p>
    <w:p>
      <w:pPr>
        <w:pStyle w:val="Style12"/>
        <w:keepNext w:val="0"/>
        <w:keepLines w:val="0"/>
        <w:framePr w:w="3626" w:h="289" w:wrap="none" w:vAnchor="text" w:hAnchor="page" w:x="3177" w:y="5783"/>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зона возможного наводнения (паводка)</w:t>
      </w:r>
    </w:p>
    <w:p>
      <w:pPr>
        <w:pStyle w:val="Style12"/>
        <w:keepNext w:val="0"/>
        <w:keepLines w:val="0"/>
        <w:framePr w:w="2732" w:h="289" w:wrap="none" w:vAnchor="text" w:hAnchor="page" w:x="3183" w:y="7284"/>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зона возможного затопления</w:t>
      </w:r>
    </w:p>
    <w:p>
      <w:pPr>
        <w:pStyle w:val="Style12"/>
        <w:keepNext w:val="0"/>
        <w:keepLines w:val="0"/>
        <w:framePr w:w="5001" w:h="508" w:wrap="none" w:vAnchor="text" w:hAnchor="page" w:x="3183" w:y="8917"/>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 зона распространения смерчей, дата (число, месяц год) прохождения</w:t>
      </w:r>
    </w:p>
    <w:p>
      <w:pPr>
        <w:widowControl w:val="0"/>
        <w:spacing w:line="360" w:lineRule="exact"/>
      </w:pPr>
      <w:r>
        <w:drawing>
          <wp:anchor distT="0" distB="0" distL="0" distR="700405" simplePos="0" relativeHeight="62914744" behindDoc="1" locked="0" layoutInCell="1" allowOverlap="1">
            <wp:simplePos x="0" y="0"/>
            <wp:positionH relativeFrom="page">
              <wp:posOffset>697865</wp:posOffset>
            </wp:positionH>
            <wp:positionV relativeFrom="paragraph">
              <wp:posOffset>12700</wp:posOffset>
            </wp:positionV>
            <wp:extent cx="1243330" cy="670560"/>
            <wp:wrapNone/>
            <wp:docPr id="94" name="Shape 94"/>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69"/>
                    <a:stretch/>
                  </pic:blipFill>
                  <pic:spPr>
                    <a:xfrm>
                      <a:ext cx="1243330" cy="670560"/>
                    </a:xfrm>
                    <a:prstGeom prst="rect"/>
                  </pic:spPr>
                </pic:pic>
              </a:graphicData>
            </a:graphic>
          </wp:anchor>
        </w:drawing>
      </w:r>
      <w:r>
        <w:drawing>
          <wp:anchor distT="0" distB="0" distL="0" distR="612140" simplePos="0" relativeHeight="62914745" behindDoc="1" locked="0" layoutInCell="1" allowOverlap="1">
            <wp:simplePos x="0" y="0"/>
            <wp:positionH relativeFrom="page">
              <wp:posOffset>661670</wp:posOffset>
            </wp:positionH>
            <wp:positionV relativeFrom="paragraph">
              <wp:posOffset>734695</wp:posOffset>
            </wp:positionV>
            <wp:extent cx="633730" cy="609600"/>
            <wp:wrapNone/>
            <wp:docPr id="96" name="Shape 96"/>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71"/>
                    <a:stretch/>
                  </pic:blipFill>
                  <pic:spPr>
                    <a:xfrm>
                      <a:ext cx="633730" cy="609600"/>
                    </a:xfrm>
                    <a:prstGeom prst="rect"/>
                  </pic:spPr>
                </pic:pic>
              </a:graphicData>
            </a:graphic>
          </wp:anchor>
        </w:drawing>
      </w:r>
      <w:r>
        <w:drawing>
          <wp:anchor distT="187960" distB="0" distL="0" distR="0" simplePos="0" relativeHeight="62914746" behindDoc="1" locked="0" layoutInCell="1" allowOverlap="1">
            <wp:simplePos x="0" y="0"/>
            <wp:positionH relativeFrom="page">
              <wp:posOffset>697865</wp:posOffset>
            </wp:positionH>
            <wp:positionV relativeFrom="paragraph">
              <wp:posOffset>1518920</wp:posOffset>
            </wp:positionV>
            <wp:extent cx="1200785" cy="963295"/>
            <wp:wrapNone/>
            <wp:docPr id="98" name="Shape 98"/>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73"/>
                    <a:stretch/>
                  </pic:blipFill>
                  <pic:spPr>
                    <a:xfrm>
                      <a:ext cx="1200785" cy="963295"/>
                    </a:xfrm>
                    <a:prstGeom prst="rect"/>
                  </pic:spPr>
                </pic:pic>
              </a:graphicData>
            </a:graphic>
          </wp:anchor>
        </w:drawing>
      </w:r>
      <w:r>
        <w:drawing>
          <wp:anchor distT="0" distB="0" distL="0" distR="0" simplePos="0" relativeHeight="62914747" behindDoc="1" locked="0" layoutInCell="1" allowOverlap="1">
            <wp:simplePos x="0" y="0"/>
            <wp:positionH relativeFrom="page">
              <wp:posOffset>697865</wp:posOffset>
            </wp:positionH>
            <wp:positionV relativeFrom="paragraph">
              <wp:posOffset>2583815</wp:posOffset>
            </wp:positionV>
            <wp:extent cx="1243330" cy="670560"/>
            <wp:wrapNone/>
            <wp:docPr id="100" name="Shape 100"/>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75"/>
                    <a:stretch/>
                  </pic:blipFill>
                  <pic:spPr>
                    <a:xfrm>
                      <a:ext cx="1243330" cy="670560"/>
                    </a:xfrm>
                    <a:prstGeom prst="rect"/>
                  </pic:spPr>
                </pic:pic>
              </a:graphicData>
            </a:graphic>
          </wp:anchor>
        </w:drawing>
      </w:r>
      <w:r>
        <w:drawing>
          <wp:anchor distT="0" distB="0" distL="0" distR="0" simplePos="0" relativeHeight="62914748" behindDoc="1" locked="0" layoutInCell="1" allowOverlap="1">
            <wp:simplePos x="0" y="0"/>
            <wp:positionH relativeFrom="page">
              <wp:posOffset>697865</wp:posOffset>
            </wp:positionH>
            <wp:positionV relativeFrom="paragraph">
              <wp:posOffset>3351530</wp:posOffset>
            </wp:positionV>
            <wp:extent cx="1231265" cy="822960"/>
            <wp:wrapNone/>
            <wp:docPr id="102" name="Shape 102"/>
            <a:graphic xmlns:a="http://schemas.openxmlformats.org/drawingml/2006/main">
              <a:graphicData uri="http://schemas.openxmlformats.org/drawingml/2006/picture">
                <pic:pic xmlns:pic="http://schemas.openxmlformats.org/drawingml/2006/picture">
                  <pic:nvPicPr>
                    <pic:cNvPr id="103" name="Picture box 103"/>
                    <pic:cNvPicPr/>
                  </pic:nvPicPr>
                  <pic:blipFill>
                    <a:blip r:embed="rId77"/>
                    <a:stretch/>
                  </pic:blipFill>
                  <pic:spPr>
                    <a:xfrm>
                      <a:ext cx="1231265" cy="822960"/>
                    </a:xfrm>
                    <a:prstGeom prst="rect"/>
                  </pic:spPr>
                </pic:pic>
              </a:graphicData>
            </a:graphic>
          </wp:anchor>
        </w:drawing>
      </w:r>
      <w:r>
        <w:drawing>
          <wp:anchor distT="0" distB="0" distL="0" distR="0" simplePos="0" relativeHeight="62914749" behindDoc="1" locked="0" layoutInCell="1" allowOverlap="1">
            <wp:simplePos x="0" y="0"/>
            <wp:positionH relativeFrom="page">
              <wp:posOffset>697865</wp:posOffset>
            </wp:positionH>
            <wp:positionV relativeFrom="paragraph">
              <wp:posOffset>4269740</wp:posOffset>
            </wp:positionV>
            <wp:extent cx="1207135" cy="890270"/>
            <wp:wrapNone/>
            <wp:docPr id="104" name="Shape 104"/>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79"/>
                    <a:stretch/>
                  </pic:blipFill>
                  <pic:spPr>
                    <a:xfrm>
                      <a:ext cx="1207135" cy="890270"/>
                    </a:xfrm>
                    <a:prstGeom prst="rect"/>
                  </pic:spPr>
                </pic:pic>
              </a:graphicData>
            </a:graphic>
          </wp:anchor>
        </w:drawing>
      </w:r>
      <w:r>
        <w:drawing>
          <wp:anchor distT="0" distB="0" distL="0" distR="0" simplePos="0" relativeHeight="62914750" behindDoc="1" locked="0" layoutInCell="1" allowOverlap="1">
            <wp:simplePos x="0" y="0"/>
            <wp:positionH relativeFrom="page">
              <wp:posOffset>918845</wp:posOffset>
            </wp:positionH>
            <wp:positionV relativeFrom="paragraph">
              <wp:posOffset>5257800</wp:posOffset>
            </wp:positionV>
            <wp:extent cx="829310" cy="1127760"/>
            <wp:wrapNone/>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81"/>
                    <a:stretch/>
                  </pic:blipFill>
                  <pic:spPr>
                    <a:xfrm>
                      <a:ext cx="829310" cy="11277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5" w:line="1" w:lineRule="exact"/>
      </w:pPr>
    </w:p>
    <w:p>
      <w:pPr>
        <w:widowControl w:val="0"/>
        <w:spacing w:line="1" w:lineRule="exact"/>
        <w:sectPr>
          <w:footnotePr>
            <w:pos w:val="pageBottom"/>
            <w:numFmt w:val="decimal"/>
            <w:numRestart w:val="continuous"/>
          </w:footnotePr>
          <w:type w:val="continuous"/>
          <w:pgSz w:w="9526" w:h="13608"/>
          <w:pgMar w:top="956" w:right="596" w:bottom="834" w:left="991" w:header="0" w:footer="3" w:gutter="0"/>
          <w:cols w:space="720"/>
          <w:noEndnote/>
          <w:rtlGutter w:val="0"/>
          <w:docGrid w:linePitch="360"/>
        </w:sectPr>
      </w:pPr>
    </w:p>
    <w:p>
      <w:pPr>
        <w:widowControl w:val="0"/>
        <w:spacing w:line="1" w:lineRule="exact"/>
      </w:pPr>
      <w:r>
        <w:drawing>
          <wp:anchor distT="0" distB="2314575" distL="63500" distR="92075" simplePos="0" relativeHeight="125829389" behindDoc="0" locked="0" layoutInCell="1" allowOverlap="1">
            <wp:simplePos x="0" y="0"/>
            <wp:positionH relativeFrom="page">
              <wp:posOffset>695960</wp:posOffset>
            </wp:positionH>
            <wp:positionV relativeFrom="paragraph">
              <wp:posOffset>12700</wp:posOffset>
            </wp:positionV>
            <wp:extent cx="1219200" cy="768350"/>
            <wp:wrapSquare wrapText="bothSides"/>
            <wp:docPr id="108" name="Shape 108"/>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83"/>
                    <a:stretch/>
                  </pic:blipFill>
                  <pic:spPr>
                    <a:xfrm>
                      <a:ext cx="1219200" cy="768350"/>
                    </a:xfrm>
                    <a:prstGeom prst="rect"/>
                  </pic:spPr>
                </pic:pic>
              </a:graphicData>
            </a:graphic>
          </wp:anchor>
        </w:drawing>
      </w:r>
      <w:r>
        <w:drawing>
          <wp:anchor distT="885825" distB="1704975" distL="475615" distR="413385" simplePos="0" relativeHeight="125829390" behindDoc="0" locked="0" layoutInCell="1" allowOverlap="1">
            <wp:simplePos x="0" y="0"/>
            <wp:positionH relativeFrom="page">
              <wp:posOffset>1108075</wp:posOffset>
            </wp:positionH>
            <wp:positionV relativeFrom="paragraph">
              <wp:posOffset>898525</wp:posOffset>
            </wp:positionV>
            <wp:extent cx="487680" cy="487680"/>
            <wp:wrapSquare wrapText="bothSides"/>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85"/>
                    <a:stretch/>
                  </pic:blipFill>
                  <pic:spPr>
                    <a:xfrm>
                      <a:ext cx="487680" cy="48768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992505</wp:posOffset>
                </wp:positionH>
                <wp:positionV relativeFrom="paragraph">
                  <wp:posOffset>1390650</wp:posOffset>
                </wp:positionV>
                <wp:extent cx="568325" cy="172720"/>
                <wp:wrapNone/>
                <wp:docPr id="112" name="Shape 112"/>
                <a:graphic xmlns:a="http://schemas.openxmlformats.org/drawingml/2006/main">
                  <a:graphicData uri="http://schemas.microsoft.com/office/word/2010/wordprocessingShape">
                    <wps:wsp>
                      <wps:cNvSpPr txBox="1"/>
                      <wps:spPr>
                        <a:xfrm>
                          <a:ext cx="568325" cy="17272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100"/>
                                <w:position w:val="0"/>
                                <w:sz w:val="22"/>
                                <w:szCs w:val="22"/>
                              </w:rPr>
                              <w:t>10. 04. 02</w:t>
                            </w:r>
                          </w:p>
                        </w:txbxContent>
                      </wps:txbx>
                      <wps:bodyPr lIns="0" tIns="0" rIns="0" bIns="0">
                        <a:noAutoFit/>
                      </wps:bodyPr>
                    </wps:wsp>
                  </a:graphicData>
                </a:graphic>
              </wp:anchor>
            </w:drawing>
          </mc:Choice>
          <mc:Fallback>
            <w:pict>
              <v:shape id="_x0000_s1138" type="#_x0000_t202" style="position:absolute;margin-left:78.150000000000006pt;margin-top:109.5pt;width:44.75pt;height:13.6pt;z-index:251657731;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b/>
                          <w:bCs/>
                          <w:color w:val="000000"/>
                          <w:spacing w:val="0"/>
                          <w:w w:val="100"/>
                          <w:position w:val="0"/>
                          <w:sz w:val="22"/>
                          <w:szCs w:val="22"/>
                        </w:rPr>
                        <w:t>10. 04. 02</w:t>
                      </w:r>
                    </w:p>
                  </w:txbxContent>
                </v:textbox>
                <w10:wrap anchorx="page"/>
              </v:shape>
            </w:pict>
          </mc:Fallback>
        </mc:AlternateContent>
      </w:r>
      <w:r>
        <w:drawing>
          <wp:anchor distT="1626870" distB="551815" distL="257175" distR="297815" simplePos="0" relativeHeight="125829391" behindDoc="0" locked="0" layoutInCell="1" allowOverlap="1">
            <wp:simplePos x="0" y="0"/>
            <wp:positionH relativeFrom="page">
              <wp:posOffset>889635</wp:posOffset>
            </wp:positionH>
            <wp:positionV relativeFrom="paragraph">
              <wp:posOffset>1639570</wp:posOffset>
            </wp:positionV>
            <wp:extent cx="816610" cy="902335"/>
            <wp:wrapSquare wrapText="bothSides"/>
            <wp:docPr id="114" name="Shape 114"/>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87"/>
                    <a:stretch/>
                  </pic:blipFill>
                  <pic:spPr>
                    <a:xfrm>
                      <a:ext cx="816610" cy="902335"/>
                    </a:xfrm>
                    <a:prstGeom prst="rect"/>
                  </pic:spPr>
                </pic:pic>
              </a:graphicData>
            </a:graphic>
          </wp:anchor>
        </w:drawing>
      </w:r>
      <w:r>
        <w:drawing>
          <wp:anchor distT="2632075" distB="0" distL="63500" distR="63500" simplePos="0" relativeHeight="125829392" behindDoc="0" locked="0" layoutInCell="1" allowOverlap="1">
            <wp:simplePos x="0" y="0"/>
            <wp:positionH relativeFrom="page">
              <wp:posOffset>695960</wp:posOffset>
            </wp:positionH>
            <wp:positionV relativeFrom="paragraph">
              <wp:posOffset>2644775</wp:posOffset>
            </wp:positionV>
            <wp:extent cx="1249680" cy="450850"/>
            <wp:wrapSquare wrapText="bothSides"/>
            <wp:docPr id="116" name="Shape 116"/>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89"/>
                    <a:stretch/>
                  </pic:blipFill>
                  <pic:spPr>
                    <a:xfrm>
                      <a:ext cx="1249680" cy="450850"/>
                    </a:xfrm>
                    <a:prstGeom prst="rect"/>
                  </pic:spPr>
                </pic:pic>
              </a:graphicData>
            </a:graphic>
          </wp:anchor>
        </w:drawing>
      </w:r>
      <w:r>
        <w:drawing>
          <wp:anchor distT="152400" distB="0" distL="114300" distR="1691640" simplePos="0" relativeHeight="125829393" behindDoc="0" locked="0" layoutInCell="1" allowOverlap="1">
            <wp:simplePos x="0" y="0"/>
            <wp:positionH relativeFrom="page">
              <wp:posOffset>695960</wp:posOffset>
            </wp:positionH>
            <wp:positionV relativeFrom="paragraph">
              <wp:posOffset>3180080</wp:posOffset>
            </wp:positionV>
            <wp:extent cx="1219200" cy="426720"/>
            <wp:wrapTopAndBottom/>
            <wp:docPr id="118" name="Shape 118"/>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91"/>
                    <a:stretch/>
                  </pic:blipFill>
                  <pic:spPr>
                    <a:xfrm>
                      <a:ext cx="1219200" cy="42672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2018030</wp:posOffset>
                </wp:positionH>
                <wp:positionV relativeFrom="paragraph">
                  <wp:posOffset>3307715</wp:posOffset>
                </wp:positionV>
                <wp:extent cx="1474470" cy="183515"/>
                <wp:wrapNone/>
                <wp:docPr id="120" name="Shape 120"/>
                <a:graphic xmlns:a="http://schemas.openxmlformats.org/drawingml/2006/main">
                  <a:graphicData uri="http://schemas.microsoft.com/office/word/2010/wordprocessingShape">
                    <wps:wsp>
                      <wps:cNvSpPr txBox="1"/>
                      <wps:spPr>
                        <a:xfrm>
                          <a:ext cx="1474470" cy="18351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spacing w:val="0"/>
                                <w:w w:val="100"/>
                                <w:position w:val="0"/>
                                <w:sz w:val="20"/>
                                <w:szCs w:val="20"/>
                              </w:rPr>
                              <w:t>— сели, дата прохождения</w:t>
                            </w:r>
                          </w:p>
                        </w:txbxContent>
                      </wps:txbx>
                      <wps:bodyPr lIns="0" tIns="0" rIns="0" bIns="0">
                        <a:noAutoFit/>
                      </wps:bodyPr>
                    </wps:wsp>
                  </a:graphicData>
                </a:graphic>
              </wp:anchor>
            </w:drawing>
          </mc:Choice>
          <mc:Fallback>
            <w:pict>
              <v:shape id="_x0000_s1146" type="#_x0000_t202" style="position:absolute;margin-left:158.90000000000001pt;margin-top:260.44999999999999pt;width:116.10000000000001pt;height:14.450000000000001pt;z-index:251657733;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spacing w:val="0"/>
                          <w:w w:val="100"/>
                          <w:position w:val="0"/>
                          <w:sz w:val="20"/>
                          <w:szCs w:val="20"/>
                        </w:rPr>
                        <w:t>— сели, дата прохождения</w:t>
                      </w:r>
                    </w:p>
                  </w:txbxContent>
                </v:textbox>
                <w10:wrap anchorx="page"/>
              </v:shape>
            </w:pict>
          </mc:Fallback>
        </mc:AlternateContent>
      </w:r>
    </w:p>
    <w:p>
      <w:pPr>
        <w:pStyle w:val="Style12"/>
        <w:keepNext w:val="0"/>
        <w:keepLines w:val="0"/>
        <w:widowControl w:val="0"/>
        <w:shd w:val="clear" w:color="auto" w:fill="auto"/>
        <w:bidi w:val="0"/>
        <w:spacing w:before="0" w:after="1020" w:line="240" w:lineRule="auto"/>
        <w:ind w:left="0" w:right="0" w:firstLine="0"/>
        <w:jc w:val="left"/>
        <w:rPr>
          <w:sz w:val="20"/>
          <w:szCs w:val="20"/>
        </w:rPr>
      </w:pPr>
      <w:r>
        <w:rPr>
          <w:spacing w:val="0"/>
          <w:w w:val="100"/>
          <w:position w:val="0"/>
          <w:sz w:val="20"/>
          <w:szCs w:val="20"/>
        </w:rPr>
        <w:t>— тайфуны, дата (число, месяц год) прохождения</w:t>
      </w:r>
    </w:p>
    <w:p>
      <w:pPr>
        <w:pStyle w:val="Style12"/>
        <w:keepNext w:val="0"/>
        <w:keepLines w:val="0"/>
        <w:widowControl w:val="0"/>
        <w:shd w:val="clear" w:color="auto" w:fill="auto"/>
        <w:bidi w:val="0"/>
        <w:spacing w:before="0" w:after="1120" w:line="240" w:lineRule="auto"/>
        <w:ind w:left="0" w:right="0" w:firstLine="0"/>
        <w:jc w:val="left"/>
        <w:rPr>
          <w:sz w:val="20"/>
          <w:szCs w:val="20"/>
        </w:rPr>
      </w:pPr>
      <w:r>
        <w:rPr>
          <w:spacing w:val="0"/>
          <w:w w:val="100"/>
          <w:position w:val="0"/>
          <w:sz w:val="20"/>
          <w:szCs w:val="20"/>
        </w:rPr>
        <w:t>— ураганы, дата (число, месяц год) прохождения</w:t>
      </w:r>
    </w:p>
    <w:p>
      <w:pPr>
        <w:pStyle w:val="Style12"/>
        <w:keepNext w:val="0"/>
        <w:keepLines w:val="0"/>
        <w:widowControl w:val="0"/>
        <w:shd w:val="clear" w:color="auto" w:fill="auto"/>
        <w:bidi w:val="0"/>
        <w:spacing w:before="0" w:after="1020" w:line="240" w:lineRule="auto"/>
        <w:ind w:left="0" w:right="0" w:firstLine="0"/>
        <w:jc w:val="left"/>
        <w:rPr>
          <w:sz w:val="20"/>
          <w:szCs w:val="20"/>
        </w:rPr>
      </w:pPr>
      <w:r>
        <w:rPr>
          <w:spacing w:val="0"/>
          <w:w w:val="100"/>
          <w:position w:val="0"/>
          <w:sz w:val="20"/>
          <w:szCs w:val="20"/>
        </w:rPr>
        <w:t>— цунами, дата прохождения</w:t>
      </w:r>
    </w:p>
    <w:p>
      <w:pPr>
        <w:pStyle w:val="Style12"/>
        <w:keepNext w:val="0"/>
        <w:keepLines w:val="0"/>
        <w:widowControl w:val="0"/>
        <w:shd w:val="clear" w:color="auto" w:fill="auto"/>
        <w:bidi w:val="0"/>
        <w:spacing w:before="0" w:after="0" w:line="240" w:lineRule="auto"/>
        <w:ind w:left="0" w:right="0" w:firstLine="0"/>
        <w:jc w:val="left"/>
        <w:rPr>
          <w:sz w:val="20"/>
          <w:szCs w:val="20"/>
        </w:rPr>
        <w:sectPr>
          <w:footnotePr>
            <w:pos w:val="pageBottom"/>
            <w:numFmt w:val="decimal"/>
            <w:numRestart w:val="continuous"/>
          </w:footnotePr>
          <w:pgSz w:w="9526" w:h="13608"/>
          <w:pgMar w:top="1383" w:right="963" w:bottom="1088" w:left="2990" w:header="0" w:footer="3" w:gutter="0"/>
          <w:cols w:space="720"/>
          <w:noEndnote/>
          <w:rtlGutter w:val="0"/>
          <w:docGrid w:linePitch="360"/>
        </w:sectPr>
      </w:pPr>
      <w:r>
        <w:rPr>
          <w:spacing w:val="0"/>
          <w:w w:val="100"/>
          <w:position w:val="0"/>
          <w:sz w:val="20"/>
          <w:szCs w:val="20"/>
        </w:rPr>
        <w:t>— лавины, дата прохождения</w:t>
      </w:r>
    </w:p>
    <w:p>
      <w:pPr>
        <w:widowControl w:val="0"/>
        <w:spacing w:line="70" w:lineRule="exact"/>
        <w:rPr>
          <w:sz w:val="6"/>
          <w:szCs w:val="6"/>
        </w:rPr>
      </w:pPr>
    </w:p>
    <w:p>
      <w:pPr>
        <w:widowControl w:val="0"/>
        <w:spacing w:line="1" w:lineRule="exact"/>
        <w:sectPr>
          <w:footnotePr>
            <w:pos w:val="pageBottom"/>
            <w:numFmt w:val="decimal"/>
            <w:numRestart w:val="continuous"/>
          </w:footnotePr>
          <w:type w:val="continuous"/>
          <w:pgSz w:w="9526" w:h="13608"/>
          <w:pgMar w:top="1383" w:right="0" w:bottom="1088" w:left="0" w:header="0" w:footer="3" w:gutter="0"/>
          <w:cols w:space="720"/>
          <w:noEndnote/>
          <w:rtlGutter w:val="0"/>
          <w:docGrid w:linePitch="360"/>
        </w:sectPr>
      </w:pPr>
    </w:p>
    <w:p>
      <w:pPr>
        <w:widowControl w:val="0"/>
        <w:spacing w:line="1" w:lineRule="exact"/>
      </w:pPr>
      <w:r>
        <w:drawing>
          <wp:anchor distT="0" distB="0" distL="12700" distR="12700" simplePos="0" relativeHeight="125829394" behindDoc="0" locked="0" layoutInCell="1" allowOverlap="1">
            <wp:simplePos x="0" y="0"/>
            <wp:positionH relativeFrom="page">
              <wp:posOffset>695960</wp:posOffset>
            </wp:positionH>
            <wp:positionV relativeFrom="paragraph">
              <wp:posOffset>12700</wp:posOffset>
            </wp:positionV>
            <wp:extent cx="1237615" cy="646430"/>
            <wp:wrapSquare wrapText="bothSides"/>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93"/>
                    <a:stretch/>
                  </pic:blipFill>
                  <pic:spPr>
                    <a:xfrm>
                      <a:ext cx="1237615" cy="646430"/>
                    </a:xfrm>
                    <a:prstGeom prst="rect"/>
                  </pic:spPr>
                </pic:pic>
              </a:graphicData>
            </a:graphic>
          </wp:anchor>
        </w:drawing>
      </w:r>
      <w:r>
        <w:drawing>
          <wp:anchor distT="0" distB="0" distL="114300" distR="114300" simplePos="0" relativeHeight="125829395" behindDoc="0" locked="0" layoutInCell="1" allowOverlap="1">
            <wp:simplePos x="0" y="0"/>
            <wp:positionH relativeFrom="page">
              <wp:posOffset>852805</wp:posOffset>
            </wp:positionH>
            <wp:positionV relativeFrom="paragraph">
              <wp:posOffset>741680</wp:posOffset>
            </wp:positionV>
            <wp:extent cx="932815" cy="932815"/>
            <wp:wrapSquare wrapText="bothSides"/>
            <wp:docPr id="124" name="Shape 124"/>
            <a:graphic xmlns:a="http://schemas.openxmlformats.org/drawingml/2006/main">
              <a:graphicData uri="http://schemas.openxmlformats.org/drawingml/2006/picture">
                <pic:pic xmlns:pic="http://schemas.openxmlformats.org/drawingml/2006/picture">
                  <pic:nvPicPr>
                    <pic:cNvPr id="125" name="Picture box 125"/>
                    <pic:cNvPicPr/>
                  </pic:nvPicPr>
                  <pic:blipFill>
                    <a:blip r:embed="rId95"/>
                    <a:stretch/>
                  </pic:blipFill>
                  <pic:spPr>
                    <a:xfrm>
                      <a:ext cx="932815" cy="932815"/>
                    </a:xfrm>
                    <a:prstGeom prst="rect"/>
                  </pic:spPr>
                </pic:pic>
              </a:graphicData>
            </a:graphic>
          </wp:anchor>
        </w:drawing>
      </w:r>
      <w:r>
        <w:drawing>
          <wp:anchor distT="190500" distB="0" distL="114300" distR="1036955" simplePos="0" relativeHeight="125829396" behindDoc="0" locked="0" layoutInCell="1" allowOverlap="1">
            <wp:simplePos x="0" y="0"/>
            <wp:positionH relativeFrom="page">
              <wp:posOffset>695960</wp:posOffset>
            </wp:positionH>
            <wp:positionV relativeFrom="paragraph">
              <wp:posOffset>1800225</wp:posOffset>
            </wp:positionV>
            <wp:extent cx="1249680" cy="701040"/>
            <wp:wrapTopAndBottom/>
            <wp:docPr id="126" name="Shape 126"/>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97"/>
                    <a:stretch/>
                  </pic:blipFill>
                  <pic:spPr>
                    <a:xfrm>
                      <a:ext cx="1249680" cy="70104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2018030</wp:posOffset>
                </wp:positionH>
                <wp:positionV relativeFrom="paragraph">
                  <wp:posOffset>2063750</wp:posOffset>
                </wp:positionV>
                <wp:extent cx="848360" cy="183515"/>
                <wp:wrapNone/>
                <wp:docPr id="128" name="Shape 128"/>
                <a:graphic xmlns:a="http://schemas.openxmlformats.org/drawingml/2006/main">
                  <a:graphicData uri="http://schemas.microsoft.com/office/word/2010/wordprocessingShape">
                    <wps:wsp>
                      <wps:cNvSpPr txBox="1"/>
                      <wps:spPr>
                        <a:xfrm>
                          <a:ext cx="848360" cy="18351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очаг пожара</w:t>
                            </w:r>
                          </w:p>
                        </w:txbxContent>
                      </wps:txbx>
                      <wps:bodyPr lIns="0" tIns="0" rIns="0" bIns="0">
                        <a:noAutoFit/>
                      </wps:bodyPr>
                    </wps:wsp>
                  </a:graphicData>
                </a:graphic>
              </wp:anchor>
            </w:drawing>
          </mc:Choice>
          <mc:Fallback>
            <w:pict>
              <v:shape id="_x0000_s1154" type="#_x0000_t202" style="position:absolute;margin-left:158.90000000000001pt;margin-top:162.5pt;width:66.799999999999997pt;height:14.450000000000001pt;z-index:251657735;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очаг пожара</w:t>
                      </w:r>
                    </w:p>
                  </w:txbxContent>
                </v:textbox>
                <w10:wrap anchorx="page"/>
              </v:shape>
            </w:pict>
          </mc:Fallback>
        </mc:AlternateContent>
      </w:r>
    </w:p>
    <w:p>
      <w:pPr>
        <w:pStyle w:val="Style12"/>
        <w:keepNext w:val="0"/>
        <w:keepLines w:val="0"/>
        <w:widowControl w:val="0"/>
        <w:shd w:val="clear" w:color="auto" w:fill="auto"/>
        <w:bidi w:val="0"/>
        <w:spacing w:before="0" w:after="1060" w:line="240" w:lineRule="auto"/>
        <w:ind w:left="0" w:right="0" w:firstLine="0"/>
        <w:jc w:val="left"/>
        <w:rPr>
          <w:sz w:val="20"/>
          <w:szCs w:val="20"/>
        </w:rPr>
      </w:pPr>
      <w:r>
        <w:rPr>
          <w:spacing w:val="0"/>
          <w:w w:val="100"/>
          <w:position w:val="0"/>
          <w:sz w:val="20"/>
          <w:szCs w:val="20"/>
        </w:rPr>
        <w:t>— районы возможных торфяных пожаров</w:t>
      </w:r>
    </w:p>
    <w:p>
      <w:pPr>
        <w:pStyle w:val="Style12"/>
        <w:keepNext w:val="0"/>
        <w:keepLines w:val="0"/>
        <w:widowControl w:val="0"/>
        <w:shd w:val="clear" w:color="auto" w:fill="auto"/>
        <w:bidi w:val="0"/>
        <w:spacing w:before="0" w:after="0" w:line="233" w:lineRule="auto"/>
        <w:ind w:left="0" w:right="0" w:firstLine="0"/>
        <w:jc w:val="left"/>
        <w:rPr>
          <w:sz w:val="20"/>
          <w:szCs w:val="20"/>
        </w:rPr>
        <w:sectPr>
          <w:footnotePr>
            <w:pos w:val="pageBottom"/>
            <w:numFmt w:val="decimal"/>
            <w:numRestart w:val="continuous"/>
          </w:footnotePr>
          <w:type w:val="continuous"/>
          <w:pgSz w:w="9526" w:h="13608"/>
          <w:pgMar w:top="1383" w:right="1191" w:bottom="1088" w:left="3179" w:header="0" w:footer="3" w:gutter="0"/>
          <w:cols w:space="720"/>
          <w:noEndnote/>
          <w:rtlGutter w:val="0"/>
          <w:docGrid w:linePitch="360"/>
        </w:sectPr>
      </w:pPr>
      <w:r>
        <w:rPr>
          <w:spacing w:val="0"/>
          <w:w w:val="100"/>
          <w:position w:val="0"/>
          <w:sz w:val="20"/>
          <w:szCs w:val="20"/>
        </w:rPr>
        <w:t>— круги, обозначающие распределение плотности пожаров (%)</w:t>
      </w:r>
    </w:p>
    <w:p>
      <w:pPr>
        <w:widowControl w:val="0"/>
        <w:spacing w:line="45" w:lineRule="exact"/>
        <w:rPr>
          <w:sz w:val="4"/>
          <w:szCs w:val="4"/>
        </w:rPr>
      </w:pPr>
    </w:p>
    <w:p>
      <w:pPr>
        <w:widowControl w:val="0"/>
        <w:spacing w:line="1" w:lineRule="exact"/>
        <w:sectPr>
          <w:footnotePr>
            <w:pos w:val="pageBottom"/>
            <w:numFmt w:val="decimal"/>
            <w:numRestart w:val="continuous"/>
          </w:footnotePr>
          <w:type w:val="continuous"/>
          <w:pgSz w:w="9526" w:h="13608"/>
          <w:pgMar w:top="1383" w:right="0" w:bottom="1088" w:left="0" w:header="0" w:footer="3" w:gutter="0"/>
          <w:cols w:space="720"/>
          <w:noEndnote/>
          <w:rtlGutter w:val="0"/>
          <w:docGrid w:linePitch="360"/>
        </w:sectPr>
      </w:pPr>
    </w:p>
    <w:p>
      <w:pPr>
        <w:widowControl w:val="0"/>
        <w:spacing w:line="1" w:lineRule="exact"/>
      </w:pPr>
      <w:r>
        <w:drawing>
          <wp:anchor distT="0" distB="0" distL="0" distR="0" simplePos="0" relativeHeight="125829397" behindDoc="0" locked="0" layoutInCell="1" allowOverlap="1">
            <wp:simplePos x="0" y="0"/>
            <wp:positionH relativeFrom="page">
              <wp:posOffset>695960</wp:posOffset>
            </wp:positionH>
            <wp:positionV relativeFrom="paragraph">
              <wp:posOffset>12700</wp:posOffset>
            </wp:positionV>
            <wp:extent cx="1225550" cy="762000"/>
            <wp:wrapSquare wrapText="bothSides"/>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99"/>
                    <a:stretch/>
                  </pic:blipFill>
                  <pic:spPr>
                    <a:xfrm>
                      <a:ext cx="1225550" cy="762000"/>
                    </a:xfrm>
                    <a:prstGeom prst="rect"/>
                  </pic:spPr>
                </pic:pic>
              </a:graphicData>
            </a:graphic>
          </wp:anchor>
        </w:drawing>
      </w:r>
    </w:p>
    <w:p>
      <w:pPr>
        <w:pStyle w:val="Style12"/>
        <w:keepNext w:val="0"/>
        <w:keepLines w:val="0"/>
        <w:widowControl w:val="0"/>
        <w:shd w:val="clear" w:color="auto" w:fill="auto"/>
        <w:bidi w:val="0"/>
        <w:spacing w:before="0" w:after="0" w:line="240" w:lineRule="auto"/>
        <w:ind w:left="0" w:right="0" w:firstLine="160"/>
        <w:jc w:val="left"/>
        <w:rPr>
          <w:sz w:val="20"/>
          <w:szCs w:val="20"/>
        </w:rPr>
        <w:sectPr>
          <w:footnotePr>
            <w:pos w:val="pageBottom"/>
            <w:numFmt w:val="decimal"/>
            <w:numRestart w:val="continuous"/>
          </w:footnotePr>
          <w:type w:val="continuous"/>
          <w:pgSz w:w="9526" w:h="13608"/>
          <w:pgMar w:top="1383" w:right="1096" w:bottom="1088" w:left="3042" w:header="0" w:footer="3" w:gutter="0"/>
          <w:cols w:space="720"/>
          <w:noEndnote/>
          <w:rtlGutter w:val="0"/>
          <w:docGrid w:linePitch="360"/>
        </w:sectPr>
      </w:pPr>
      <w:r>
        <w:rPr>
          <w:spacing w:val="0"/>
          <w:w w:val="100"/>
          <w:position w:val="0"/>
          <w:sz w:val="20"/>
          <w:szCs w:val="20"/>
        </w:rPr>
        <w:t>— район пожара и направление его распространения</w:t>
      </w: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pgSz w:w="9526" w:h="13608"/>
          <w:pgMar w:top="953" w:right="1096" w:bottom="836" w:left="1033" w:header="0" w:footer="3" w:gutter="0"/>
          <w:cols w:space="720"/>
          <w:noEndnote/>
          <w:rtlGutter w:val="0"/>
          <w:docGrid w:linePitch="360"/>
        </w:sectPr>
      </w:pPr>
    </w:p>
    <w:p>
      <w:pPr>
        <w:pStyle w:val="Style12"/>
        <w:keepNext w:val="0"/>
        <w:keepLines w:val="0"/>
        <w:framePr w:w="5092" w:h="507" w:wrap="none" w:vAnchor="text" w:hAnchor="page" w:x="3183" w:y="351"/>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участок растекания горючей жидкости и направление ее растекания</w:t>
      </w:r>
    </w:p>
    <w:p>
      <w:pPr>
        <w:pStyle w:val="Style12"/>
        <w:keepNext w:val="0"/>
        <w:keepLines w:val="0"/>
        <w:framePr w:w="5168" w:h="1166" w:wrap="none" w:vAnchor="text" w:hAnchor="page" w:x="3183" w:y="1288"/>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район ядерного взрыва (1000 — мощность взрыва в килотоннах; вид взрыва: В — воздушный, Н — наземный, П — подземный; 8.51 17.05 — время и дата взрыва). Внеш</w:t>
        <w:softHyphen/>
        <w:t>няя окружность ограничивает зону возможного заражения в районе взрыва</w:t>
      </w:r>
    </w:p>
    <w:p>
      <w:pPr>
        <w:pStyle w:val="Style12"/>
        <w:keepNext w:val="0"/>
        <w:keepLines w:val="0"/>
        <w:framePr w:w="7218" w:h="736" w:wrap="none" w:vAnchor="text" w:hAnchor="page" w:x="1074" w:y="2459"/>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Условные обозначения для нанесения информации о первичных и вторичных поражающих факторов при ведении военных конфликтов или вследствие этих конфликтов:</w:t>
      </w:r>
    </w:p>
    <w:p>
      <w:pPr>
        <w:pStyle w:val="Style12"/>
        <w:keepNext w:val="0"/>
        <w:keepLines w:val="0"/>
        <w:framePr w:w="5244" w:h="951" w:wrap="none" w:vAnchor="text" w:hAnchor="page" w:x="3183" w:y="3567"/>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зона химического заражения, образованная АХОВ</w:t>
      </w:r>
    </w:p>
    <w:p>
      <w:pPr>
        <w:pStyle w:val="Style12"/>
        <w:keepNext w:val="0"/>
        <w:keepLines w:val="0"/>
        <w:framePr w:w="5244" w:h="951" w:wrap="none" w:vAnchor="text" w:hAnchor="page" w:x="3183" w:y="3567"/>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 указанием типа АХОВ, его количества (в тоннах), времени и даты аварии (разрушения), направления и глубины распро</w:t>
        <w:softHyphen/>
        <w:t>странения зараженного воздуха на определенное время</w:t>
      </w:r>
    </w:p>
    <w:p>
      <w:pPr>
        <w:pStyle w:val="Style12"/>
        <w:keepNext w:val="0"/>
        <w:keepLines w:val="0"/>
        <w:framePr w:w="5186" w:h="1171" w:wrap="none" w:vAnchor="text" w:hAnchor="page" w:x="3183" w:y="5142"/>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зоны радиоактивного заражения по данным разведки: А — зона умеренного заражения, Б — зона сильного зара</w:t>
        <w:softHyphen/>
        <w:t>жения, В - зона опасного заражения, Г — зона чрезвычайно опасного заражения; в числителе: 60 — мощность, кТ, Н — вид взрыва; в знаменателе: время и дата взрыва</w:t>
      </w:r>
    </w:p>
    <w:p>
      <w:pPr>
        <w:pStyle w:val="Style12"/>
        <w:keepNext w:val="0"/>
        <w:keepLines w:val="0"/>
        <w:framePr w:w="5253" w:h="1826" w:wrap="none" w:vAnchor="text" w:hAnchor="page" w:x="3178" w:y="6573"/>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прогнозируемые зоны радиоактивного заражения:</w:t>
      </w:r>
    </w:p>
    <w:p>
      <w:pPr>
        <w:pStyle w:val="Style12"/>
        <w:keepNext w:val="0"/>
        <w:keepLines w:val="0"/>
        <w:framePr w:w="5253" w:h="1826" w:wrap="none" w:vAnchor="text" w:hAnchor="page" w:x="3178" w:y="6573"/>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А — зона умеренного заражения, Б — зона сильного зараже</w:t>
        <w:softHyphen/>
        <w:t>ния, В — зона опасного заражения, Г — зона чрезвычайно опасного заражения. Ось зоны наносится по направлению среднего ветра, боковые границы ( касательные к окруж</w:t>
        <w:softHyphen/>
        <w:t>ности зоны возможного заражения в районе взрыва — под углом 20о к оси зоны ); в числителе: 200 — мощность, кТ, Н — вид взрыва; в знаменателе: время и дата взрыва</w:t>
      </w:r>
    </w:p>
    <w:p>
      <w:pPr>
        <w:pStyle w:val="Style12"/>
        <w:keepNext w:val="0"/>
        <w:keepLines w:val="0"/>
        <w:framePr w:w="5118" w:h="511" w:wrap="none" w:vAnchor="text" w:hAnchor="page" w:x="3183" w:y="8659"/>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зона возможного заражения опасным химическим веще</w:t>
        <w:softHyphen/>
        <w:t>ством</w:t>
      </w:r>
    </w:p>
    <w:p>
      <w:pPr>
        <w:pStyle w:val="Style12"/>
        <w:keepNext w:val="0"/>
        <w:keepLines w:val="0"/>
        <w:framePr w:w="3266" w:h="292" w:wrap="none" w:vAnchor="text" w:hAnchor="page" w:x="1083" w:y="9426"/>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Обозначение границы разрушения:</w:t>
      </w:r>
    </w:p>
    <w:p>
      <w:pPr>
        <w:pStyle w:val="Style12"/>
        <w:keepNext w:val="0"/>
        <w:keepLines w:val="0"/>
        <w:framePr w:w="897" w:h="287" w:wrap="none" w:vAnchor="text" w:hAnchor="page" w:x="3183" w:y="9973"/>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слабые</w:t>
      </w:r>
    </w:p>
    <w:p>
      <w:pPr>
        <w:widowControl w:val="0"/>
        <w:spacing w:line="360" w:lineRule="exact"/>
      </w:pPr>
      <w:r>
        <w:drawing>
          <wp:anchor distT="0" distB="0" distL="0" distR="0" simplePos="0" relativeHeight="62914751" behindDoc="1" locked="0" layoutInCell="1" allowOverlap="1">
            <wp:simplePos x="0" y="0"/>
            <wp:positionH relativeFrom="page">
              <wp:posOffset>951865</wp:posOffset>
            </wp:positionH>
            <wp:positionV relativeFrom="paragraph">
              <wp:posOffset>12700</wp:posOffset>
            </wp:positionV>
            <wp:extent cx="786130" cy="762000"/>
            <wp:wrapNone/>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01"/>
                    <a:stretch/>
                  </pic:blipFill>
                  <pic:spPr>
                    <a:xfrm>
                      <a:ext cx="786130" cy="762000"/>
                    </a:xfrm>
                    <a:prstGeom prst="rect"/>
                  </pic:spPr>
                </pic:pic>
              </a:graphicData>
            </a:graphic>
          </wp:anchor>
        </w:drawing>
      </w:r>
      <w:r>
        <w:drawing>
          <wp:anchor distT="0" distB="0" distL="0" distR="0" simplePos="0" relativeHeight="62914752" behindDoc="1" locked="0" layoutInCell="1" allowOverlap="1">
            <wp:simplePos x="0" y="0"/>
            <wp:positionH relativeFrom="page">
              <wp:posOffset>698500</wp:posOffset>
            </wp:positionH>
            <wp:positionV relativeFrom="paragraph">
              <wp:posOffset>951230</wp:posOffset>
            </wp:positionV>
            <wp:extent cx="1231265" cy="511810"/>
            <wp:wrapNone/>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03"/>
                    <a:stretch/>
                  </pic:blipFill>
                  <pic:spPr>
                    <a:xfrm>
                      <a:ext cx="1231265" cy="511810"/>
                    </a:xfrm>
                    <a:prstGeom prst="rect"/>
                  </pic:spPr>
                </pic:pic>
              </a:graphicData>
            </a:graphic>
          </wp:anchor>
        </w:drawing>
      </w:r>
      <w:r>
        <w:drawing>
          <wp:anchor distT="0" distB="0" distL="0" distR="0" simplePos="0" relativeHeight="62914753" behindDoc="1" locked="0" layoutInCell="1" allowOverlap="1">
            <wp:simplePos x="0" y="0"/>
            <wp:positionH relativeFrom="page">
              <wp:posOffset>698500</wp:posOffset>
            </wp:positionH>
            <wp:positionV relativeFrom="paragraph">
              <wp:posOffset>2079625</wp:posOffset>
            </wp:positionV>
            <wp:extent cx="1225550" cy="2035810"/>
            <wp:wrapNone/>
            <wp:docPr id="136" name="Shape 136"/>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105"/>
                    <a:stretch/>
                  </pic:blipFill>
                  <pic:spPr>
                    <a:xfrm>
                      <a:ext cx="1225550" cy="2035810"/>
                    </a:xfrm>
                    <a:prstGeom prst="rect"/>
                  </pic:spPr>
                </pic:pic>
              </a:graphicData>
            </a:graphic>
          </wp:anchor>
        </w:drawing>
      </w:r>
      <w:r>
        <w:drawing>
          <wp:anchor distT="0" distB="0" distL="0" distR="0" simplePos="0" relativeHeight="62914754" behindDoc="1" locked="0" layoutInCell="1" allowOverlap="1">
            <wp:simplePos x="0" y="0"/>
            <wp:positionH relativeFrom="page">
              <wp:posOffset>698500</wp:posOffset>
            </wp:positionH>
            <wp:positionV relativeFrom="paragraph">
              <wp:posOffset>4355465</wp:posOffset>
            </wp:positionV>
            <wp:extent cx="1249680" cy="786130"/>
            <wp:wrapNone/>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107"/>
                    <a:stretch/>
                  </pic:blipFill>
                  <pic:spPr>
                    <a:xfrm>
                      <a:ext cx="1249680" cy="786130"/>
                    </a:xfrm>
                    <a:prstGeom prst="rect"/>
                  </pic:spPr>
                </pic:pic>
              </a:graphicData>
            </a:graphic>
          </wp:anchor>
        </w:drawing>
      </w:r>
      <w:r>
        <w:drawing>
          <wp:anchor distT="0" distB="0" distL="0" distR="0" simplePos="0" relativeHeight="62914755" behindDoc="1" locked="0" layoutInCell="1" allowOverlap="1">
            <wp:simplePos x="0" y="0"/>
            <wp:positionH relativeFrom="page">
              <wp:posOffset>1045845</wp:posOffset>
            </wp:positionH>
            <wp:positionV relativeFrom="paragraph">
              <wp:posOffset>5383530</wp:posOffset>
            </wp:positionV>
            <wp:extent cx="554990" cy="548640"/>
            <wp:wrapNone/>
            <wp:docPr id="140" name="Shape 140"/>
            <a:graphic xmlns:a="http://schemas.openxmlformats.org/drawingml/2006/main">
              <a:graphicData uri="http://schemas.openxmlformats.org/drawingml/2006/picture">
                <pic:pic xmlns:pic="http://schemas.openxmlformats.org/drawingml/2006/picture">
                  <pic:nvPicPr>
                    <pic:cNvPr id="141" name="Picture box 141"/>
                    <pic:cNvPicPr/>
                  </pic:nvPicPr>
                  <pic:blipFill>
                    <a:blip r:embed="rId109"/>
                    <a:stretch/>
                  </pic:blipFill>
                  <pic:spPr>
                    <a:xfrm>
                      <a:ext cx="554990" cy="548640"/>
                    </a:xfrm>
                    <a:prstGeom prst="rect"/>
                  </pic:spPr>
                </pic:pic>
              </a:graphicData>
            </a:graphic>
          </wp:anchor>
        </w:drawing>
      </w:r>
      <w:r>
        <w:drawing>
          <wp:anchor distT="0" distB="0" distL="0" distR="0" simplePos="0" relativeHeight="62914756" behindDoc="1" locked="0" layoutInCell="1" allowOverlap="1">
            <wp:simplePos x="0" y="0"/>
            <wp:positionH relativeFrom="page">
              <wp:posOffset>951865</wp:posOffset>
            </wp:positionH>
            <wp:positionV relativeFrom="paragraph">
              <wp:posOffset>6221095</wp:posOffset>
            </wp:positionV>
            <wp:extent cx="725170" cy="396240"/>
            <wp:wrapNone/>
            <wp:docPr id="142" name="Shape 142"/>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111"/>
                    <a:stretch/>
                  </pic:blipFill>
                  <pic:spPr>
                    <a:xfrm>
                      <a:ext cx="725170" cy="39624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4" w:line="1" w:lineRule="exact"/>
      </w:pPr>
    </w:p>
    <w:p>
      <w:pPr>
        <w:widowControl w:val="0"/>
        <w:spacing w:line="1" w:lineRule="exact"/>
        <w:sectPr>
          <w:footnotePr>
            <w:pos w:val="pageBottom"/>
            <w:numFmt w:val="decimal"/>
            <w:numRestart w:val="continuous"/>
          </w:footnotePr>
          <w:type w:val="continuous"/>
          <w:pgSz w:w="9526" w:h="13608"/>
          <w:pgMar w:top="953" w:right="1096" w:bottom="836" w:left="1033" w:header="0" w:footer="3" w:gutter="0"/>
          <w:cols w:space="720"/>
          <w:noEndnote/>
          <w:rtlGutter w:val="0"/>
          <w:docGrid w:linePitch="360"/>
        </w:sectPr>
      </w:pPr>
    </w:p>
    <w:p>
      <w:pPr>
        <w:widowControl w:val="0"/>
        <w:spacing w:before="89" w:after="89" w:line="240" w:lineRule="exact"/>
        <w:rPr>
          <w:sz w:val="19"/>
          <w:szCs w:val="19"/>
        </w:rPr>
      </w:pPr>
    </w:p>
    <w:p>
      <w:pPr>
        <w:widowControl w:val="0"/>
        <w:spacing w:line="1" w:lineRule="exact"/>
        <w:sectPr>
          <w:footnotePr>
            <w:pos w:val="pageBottom"/>
            <w:numFmt w:val="decimal"/>
            <w:numRestart w:val="continuous"/>
          </w:footnotePr>
          <w:pgSz w:w="9526" w:h="13608"/>
          <w:pgMar w:top="942" w:right="1021" w:bottom="838" w:left="1083" w:header="0" w:footer="3" w:gutter="0"/>
          <w:cols w:space="720"/>
          <w:noEndnote/>
          <w:rtlGutter w:val="0"/>
          <w:docGrid w:linePitch="360"/>
        </w:sectPr>
      </w:pPr>
    </w:p>
    <w:p>
      <w:pPr>
        <w:pStyle w:val="Style12"/>
        <w:keepNext w:val="0"/>
        <w:keepLines w:val="0"/>
        <w:framePr w:w="984" w:h="290" w:wrap="none" w:vAnchor="text" w:hAnchor="page" w:x="3176" w:y="164"/>
        <w:widowControl w:val="0"/>
        <w:shd w:val="clear" w:color="auto" w:fill="auto"/>
        <w:bidi w:val="0"/>
        <w:spacing w:before="0" w:after="0" w:line="240" w:lineRule="auto"/>
        <w:ind w:left="0" w:right="0" w:firstLine="0"/>
        <w:jc w:val="right"/>
        <w:rPr>
          <w:sz w:val="20"/>
          <w:szCs w:val="20"/>
        </w:rPr>
      </w:pPr>
      <w:r>
        <w:rPr>
          <w:spacing w:val="0"/>
          <w:w w:val="100"/>
          <w:position w:val="0"/>
          <w:sz w:val="20"/>
          <w:szCs w:val="20"/>
        </w:rPr>
        <w:t>— средние</w:t>
      </w:r>
    </w:p>
    <w:p>
      <w:pPr>
        <w:pStyle w:val="Style12"/>
        <w:keepNext w:val="0"/>
        <w:keepLines w:val="0"/>
        <w:framePr w:w="1016" w:h="287" w:wrap="none" w:vAnchor="text" w:hAnchor="page" w:x="3182" w:y="982"/>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сильные</w:t>
      </w:r>
    </w:p>
    <w:p>
      <w:pPr>
        <w:pStyle w:val="Style12"/>
        <w:keepNext w:val="0"/>
        <w:keepLines w:val="0"/>
        <w:framePr w:w="932" w:h="290" w:wrap="none" w:vAnchor="text" w:hAnchor="page" w:x="3182" w:y="1809"/>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полные</w:t>
      </w:r>
    </w:p>
    <w:p>
      <w:pPr>
        <w:pStyle w:val="Style12"/>
        <w:keepNext w:val="0"/>
        <w:keepLines w:val="0"/>
        <w:framePr w:w="7210" w:h="518" w:wrap="none" w:vAnchor="text" w:hAnchor="page" w:x="1084" w:y="2373"/>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Условные обозначения и знаки для отображения объектов экономики и инфра</w:t>
        <w:softHyphen/>
        <w:t>структуры:</w:t>
      </w:r>
    </w:p>
    <w:p>
      <w:pPr>
        <w:pStyle w:val="Style12"/>
        <w:keepNext w:val="0"/>
        <w:keepLines w:val="0"/>
        <w:framePr w:w="4991" w:h="287" w:wrap="none" w:vAnchor="text" w:hAnchor="page" w:x="3176" w:y="3119"/>
        <w:widowControl w:val="0"/>
        <w:shd w:val="clear" w:color="auto" w:fill="auto"/>
        <w:bidi w:val="0"/>
        <w:spacing w:before="0" w:after="0" w:line="240" w:lineRule="auto"/>
        <w:ind w:left="0" w:right="0" w:firstLine="0"/>
        <w:jc w:val="right"/>
        <w:rPr>
          <w:sz w:val="20"/>
          <w:szCs w:val="20"/>
        </w:rPr>
      </w:pPr>
      <w:r>
        <w:rPr>
          <w:spacing w:val="0"/>
          <w:w w:val="100"/>
          <w:position w:val="0"/>
          <w:sz w:val="20"/>
          <w:szCs w:val="20"/>
        </w:rPr>
        <w:t>— нефтепровод подземный (наземный - сплошная линия)</w:t>
      </w:r>
    </w:p>
    <w:p>
      <w:pPr>
        <w:pStyle w:val="Style12"/>
        <w:keepNext w:val="0"/>
        <w:keepLines w:val="0"/>
        <w:framePr w:w="3877" w:h="290" w:wrap="none" w:vAnchor="text" w:hAnchor="page" w:x="3176" w:y="3989"/>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нефтепровод с перекачивающей станцией</w:t>
      </w:r>
    </w:p>
    <w:p>
      <w:pPr>
        <w:pStyle w:val="Style12"/>
        <w:keepNext w:val="0"/>
        <w:keepLines w:val="0"/>
        <w:framePr w:w="4828" w:h="290" w:wrap="none" w:vAnchor="text" w:hAnchor="page" w:x="3182" w:y="4878"/>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газопровод подземный (наземный - сплошная линия)</w:t>
      </w:r>
    </w:p>
    <w:p>
      <w:pPr>
        <w:pStyle w:val="Style12"/>
        <w:keepNext w:val="0"/>
        <w:keepLines w:val="0"/>
        <w:framePr w:w="3923" w:h="290" w:wrap="none" w:vAnchor="text" w:hAnchor="page" w:x="3176" w:y="5774"/>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газопровод с газокомпрессорной станцией</w:t>
      </w:r>
    </w:p>
    <w:p>
      <w:pPr>
        <w:pStyle w:val="Style12"/>
        <w:keepNext w:val="0"/>
        <w:keepLines w:val="0"/>
        <w:framePr w:w="4313" w:h="287" w:wrap="none" w:vAnchor="text" w:hAnchor="page" w:x="3182" w:y="6712"/>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стационарный магистральный продуктопровод</w:t>
      </w:r>
    </w:p>
    <w:p>
      <w:pPr>
        <w:pStyle w:val="Style12"/>
        <w:keepNext w:val="0"/>
        <w:keepLines w:val="0"/>
        <w:framePr w:w="3740" w:h="290" w:wrap="none" w:vAnchor="text" w:hAnchor="page" w:x="3176" w:y="754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электростанции тепловые (ТЭЦ, ГРЭС);</w:t>
      </w:r>
    </w:p>
    <w:p>
      <w:pPr>
        <w:pStyle w:val="Style12"/>
        <w:keepNext w:val="0"/>
        <w:keepLines w:val="0"/>
        <w:framePr w:w="5265" w:h="1515" w:wrap="none" w:vAnchor="text" w:hAnchor="page" w:x="3182" w:y="8361"/>
        <w:widowControl w:val="0"/>
        <w:numPr>
          <w:ilvl w:val="0"/>
          <w:numId w:val="85"/>
        </w:numPr>
        <w:shd w:val="clear" w:color="auto" w:fill="auto"/>
        <w:tabs>
          <w:tab w:pos="261" w:val="left"/>
        </w:tabs>
        <w:bidi w:val="0"/>
        <w:spacing w:before="0" w:after="300" w:line="230" w:lineRule="auto"/>
        <w:ind w:left="0" w:right="0" w:firstLine="0"/>
        <w:jc w:val="left"/>
        <w:rPr>
          <w:sz w:val="20"/>
          <w:szCs w:val="20"/>
        </w:rPr>
      </w:pPr>
      <w:bookmarkStart w:id="1643" w:name="bookmark1643"/>
      <w:bookmarkEnd w:id="1643"/>
      <w:r>
        <w:rPr>
          <w:spacing w:val="0"/>
          <w:w w:val="100"/>
          <w:position w:val="0"/>
          <w:sz w:val="20"/>
          <w:szCs w:val="20"/>
        </w:rPr>
        <w:t>гидроэлектростанции (ГЭС);</w:t>
      </w:r>
    </w:p>
    <w:p>
      <w:pPr>
        <w:pStyle w:val="Style12"/>
        <w:keepNext w:val="0"/>
        <w:keepLines w:val="0"/>
        <w:framePr w:w="5265" w:h="1515" w:wrap="none" w:vAnchor="text" w:hAnchor="page" w:x="3182" w:y="8361"/>
        <w:widowControl w:val="0"/>
        <w:numPr>
          <w:ilvl w:val="0"/>
          <w:numId w:val="85"/>
        </w:numPr>
        <w:shd w:val="clear" w:color="auto" w:fill="auto"/>
        <w:tabs>
          <w:tab w:pos="257" w:val="left"/>
        </w:tabs>
        <w:bidi w:val="0"/>
        <w:spacing w:before="0" w:after="0" w:line="230" w:lineRule="auto"/>
        <w:ind w:left="0" w:right="0" w:firstLine="0"/>
        <w:jc w:val="left"/>
        <w:rPr>
          <w:sz w:val="20"/>
          <w:szCs w:val="20"/>
        </w:rPr>
      </w:pPr>
      <w:bookmarkStart w:id="1644" w:name="bookmark1644"/>
      <w:bookmarkEnd w:id="1644"/>
      <w:r>
        <w:rPr>
          <w:spacing w:val="0"/>
          <w:w w:val="100"/>
          <w:position w:val="0"/>
          <w:sz w:val="20"/>
          <w:szCs w:val="20"/>
        </w:rPr>
        <w:t>электростанции атомные (АЭС) (вокруг АЭС зона 30 км</w:t>
      </w:r>
    </w:p>
    <w:p>
      <w:pPr>
        <w:pStyle w:val="Style12"/>
        <w:keepNext w:val="0"/>
        <w:keepLines w:val="0"/>
        <w:framePr w:w="5265" w:h="1515" w:wrap="none" w:vAnchor="text" w:hAnchor="page" w:x="3182" w:y="8361"/>
        <w:widowControl w:val="0"/>
        <w:numPr>
          <w:ilvl w:val="0"/>
          <w:numId w:val="85"/>
        </w:numPr>
        <w:shd w:val="clear" w:color="auto" w:fill="auto"/>
        <w:tabs>
          <w:tab w:pos="261" w:val="left"/>
        </w:tabs>
        <w:bidi w:val="0"/>
        <w:spacing w:before="0" w:after="0" w:line="230" w:lineRule="auto"/>
        <w:ind w:left="0" w:right="0" w:firstLine="0"/>
        <w:jc w:val="left"/>
        <w:rPr>
          <w:sz w:val="20"/>
          <w:szCs w:val="20"/>
        </w:rPr>
      </w:pPr>
      <w:bookmarkStart w:id="1645" w:name="bookmark1645"/>
      <w:bookmarkEnd w:id="1645"/>
      <w:r>
        <w:rPr>
          <w:spacing w:val="0"/>
          <w:w w:val="100"/>
          <w:position w:val="0"/>
          <w:sz w:val="20"/>
          <w:szCs w:val="20"/>
        </w:rPr>
        <w:t>окружность черного цвета с оранжевой окантовкой, центр круга совпадает с центром знака), 400 — мощность,</w:t>
      </w:r>
    </w:p>
    <w:p>
      <w:pPr>
        <w:pStyle w:val="Style12"/>
        <w:keepNext w:val="0"/>
        <w:keepLines w:val="0"/>
        <w:framePr w:w="5265" w:h="1515" w:wrap="none" w:vAnchor="text" w:hAnchor="page" w:x="3182" w:y="8361"/>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тыс. кВт</w:t>
      </w:r>
    </w:p>
    <w:p>
      <w:pPr>
        <w:pStyle w:val="Style12"/>
        <w:keepNext w:val="0"/>
        <w:keepLines w:val="0"/>
        <w:framePr w:w="4164" w:h="287" w:wrap="none" w:vAnchor="text" w:hAnchor="page" w:x="3182" w:y="10364"/>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месторождения нефти, газа разрабатываемые</w:t>
      </w:r>
    </w:p>
    <w:p>
      <w:pPr>
        <w:widowControl w:val="0"/>
        <w:spacing w:line="360" w:lineRule="exact"/>
      </w:pPr>
      <w:r>
        <w:drawing>
          <wp:anchor distT="0" distB="0" distL="0" distR="0" simplePos="0" relativeHeight="62914757" behindDoc="1" locked="0" layoutInCell="1" allowOverlap="1">
            <wp:simplePos x="0" y="0"/>
            <wp:positionH relativeFrom="page">
              <wp:posOffset>969010</wp:posOffset>
            </wp:positionH>
            <wp:positionV relativeFrom="paragraph">
              <wp:posOffset>12700</wp:posOffset>
            </wp:positionV>
            <wp:extent cx="725170" cy="396240"/>
            <wp:wrapNone/>
            <wp:docPr id="144" name="Shape 144"/>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113"/>
                    <a:stretch/>
                  </pic:blipFill>
                  <pic:spPr>
                    <a:xfrm>
                      <a:ext cx="725170" cy="396240"/>
                    </a:xfrm>
                    <a:prstGeom prst="rect"/>
                  </pic:spPr>
                </pic:pic>
              </a:graphicData>
            </a:graphic>
          </wp:anchor>
        </w:drawing>
      </w:r>
      <w:r>
        <w:drawing>
          <wp:anchor distT="0" distB="0" distL="0" distR="0" simplePos="0" relativeHeight="62914758" behindDoc="1" locked="0" layoutInCell="1" allowOverlap="1">
            <wp:simplePos x="0" y="0"/>
            <wp:positionH relativeFrom="page">
              <wp:posOffset>952500</wp:posOffset>
            </wp:positionH>
            <wp:positionV relativeFrom="paragraph">
              <wp:posOffset>500380</wp:posOffset>
            </wp:positionV>
            <wp:extent cx="804545" cy="420370"/>
            <wp:wrapNone/>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115"/>
                    <a:stretch/>
                  </pic:blipFill>
                  <pic:spPr>
                    <a:xfrm>
                      <a:ext cx="804545" cy="420370"/>
                    </a:xfrm>
                    <a:prstGeom prst="rect"/>
                  </pic:spPr>
                </pic:pic>
              </a:graphicData>
            </a:graphic>
          </wp:anchor>
        </w:drawing>
      </w:r>
      <w:r>
        <w:drawing>
          <wp:anchor distT="0" distB="0" distL="0" distR="0" simplePos="0" relativeHeight="62914759" behindDoc="1" locked="0" layoutInCell="1" allowOverlap="1">
            <wp:simplePos x="0" y="0"/>
            <wp:positionH relativeFrom="page">
              <wp:posOffset>952500</wp:posOffset>
            </wp:positionH>
            <wp:positionV relativeFrom="paragraph">
              <wp:posOffset>1017905</wp:posOffset>
            </wp:positionV>
            <wp:extent cx="804545" cy="433070"/>
            <wp:wrapNone/>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117"/>
                    <a:stretch/>
                  </pic:blipFill>
                  <pic:spPr>
                    <a:xfrm>
                      <a:ext cx="804545" cy="433070"/>
                    </a:xfrm>
                    <a:prstGeom prst="rect"/>
                  </pic:spPr>
                </pic:pic>
              </a:graphicData>
            </a:graphic>
          </wp:anchor>
        </w:drawing>
      </w:r>
      <w:r>
        <w:drawing>
          <wp:anchor distT="0" distB="0" distL="0" distR="0" simplePos="0" relativeHeight="62914760" behindDoc="1" locked="0" layoutInCell="1" allowOverlap="1">
            <wp:simplePos x="0" y="0"/>
            <wp:positionH relativeFrom="page">
              <wp:posOffset>762000</wp:posOffset>
            </wp:positionH>
            <wp:positionV relativeFrom="paragraph">
              <wp:posOffset>1882775</wp:posOffset>
            </wp:positionV>
            <wp:extent cx="1151890" cy="372110"/>
            <wp:wrapNone/>
            <wp:docPr id="150" name="Shape 150"/>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119"/>
                    <a:stretch/>
                  </pic:blipFill>
                  <pic:spPr>
                    <a:xfrm>
                      <a:ext cx="1151890" cy="372110"/>
                    </a:xfrm>
                    <a:prstGeom prst="rect"/>
                  </pic:spPr>
                </pic:pic>
              </a:graphicData>
            </a:graphic>
          </wp:anchor>
        </w:drawing>
      </w:r>
      <w:r>
        <w:drawing>
          <wp:anchor distT="0" distB="0" distL="0" distR="0" simplePos="0" relativeHeight="62914761" behindDoc="1" locked="0" layoutInCell="1" allowOverlap="1">
            <wp:simplePos x="0" y="0"/>
            <wp:positionH relativeFrom="page">
              <wp:posOffset>700405</wp:posOffset>
            </wp:positionH>
            <wp:positionV relativeFrom="paragraph">
              <wp:posOffset>2353945</wp:posOffset>
            </wp:positionV>
            <wp:extent cx="1219200" cy="536575"/>
            <wp:wrapNone/>
            <wp:docPr id="152" name="Shape 152"/>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121"/>
                    <a:stretch/>
                  </pic:blipFill>
                  <pic:spPr>
                    <a:xfrm>
                      <a:ext cx="1219200" cy="536575"/>
                    </a:xfrm>
                    <a:prstGeom prst="rect"/>
                  </pic:spPr>
                </pic:pic>
              </a:graphicData>
            </a:graphic>
          </wp:anchor>
        </w:drawing>
      </w:r>
      <w:r>
        <w:drawing>
          <wp:anchor distT="0" distB="0" distL="0" distR="0" simplePos="0" relativeHeight="62914762" behindDoc="1" locked="0" layoutInCell="1" allowOverlap="1">
            <wp:simplePos x="0" y="0"/>
            <wp:positionH relativeFrom="page">
              <wp:posOffset>700405</wp:posOffset>
            </wp:positionH>
            <wp:positionV relativeFrom="paragraph">
              <wp:posOffset>2987040</wp:posOffset>
            </wp:positionV>
            <wp:extent cx="1225550" cy="396240"/>
            <wp:wrapNone/>
            <wp:docPr id="154" name="Shape 154"/>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123"/>
                    <a:stretch/>
                  </pic:blipFill>
                  <pic:spPr>
                    <a:xfrm>
                      <a:ext cx="1225550" cy="396240"/>
                    </a:xfrm>
                    <a:prstGeom prst="rect"/>
                  </pic:spPr>
                </pic:pic>
              </a:graphicData>
            </a:graphic>
          </wp:anchor>
        </w:drawing>
      </w:r>
      <w:r>
        <w:drawing>
          <wp:anchor distT="0" distB="0" distL="0" distR="0" simplePos="0" relativeHeight="62914763" behindDoc="1" locked="0" layoutInCell="1" allowOverlap="1">
            <wp:simplePos x="0" y="0"/>
            <wp:positionH relativeFrom="page">
              <wp:posOffset>700405</wp:posOffset>
            </wp:positionH>
            <wp:positionV relativeFrom="paragraph">
              <wp:posOffset>3483610</wp:posOffset>
            </wp:positionV>
            <wp:extent cx="1261745" cy="1597025"/>
            <wp:wrapNone/>
            <wp:docPr id="156" name="Shape 156"/>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125"/>
                    <a:stretch/>
                  </pic:blipFill>
                  <pic:spPr>
                    <a:xfrm>
                      <a:ext cx="1261745" cy="1597025"/>
                    </a:xfrm>
                    <a:prstGeom prst="rect"/>
                  </pic:spPr>
                </pic:pic>
              </a:graphicData>
            </a:graphic>
          </wp:anchor>
        </w:drawing>
      </w:r>
      <w:r>
        <w:drawing>
          <wp:anchor distT="0" distB="0" distL="0" distR="0" simplePos="0" relativeHeight="62914764" behindDoc="1" locked="0" layoutInCell="1" allowOverlap="1">
            <wp:simplePos x="0" y="0"/>
            <wp:positionH relativeFrom="page">
              <wp:posOffset>824230</wp:posOffset>
            </wp:positionH>
            <wp:positionV relativeFrom="paragraph">
              <wp:posOffset>5180330</wp:posOffset>
            </wp:positionV>
            <wp:extent cx="975360" cy="1835150"/>
            <wp:wrapNone/>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27"/>
                    <a:stretch/>
                  </pic:blipFill>
                  <pic:spPr>
                    <a:xfrm>
                      <a:ext cx="975360" cy="18351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0" w:line="1" w:lineRule="exact"/>
      </w:pPr>
    </w:p>
    <w:p>
      <w:pPr>
        <w:widowControl w:val="0"/>
        <w:spacing w:line="1" w:lineRule="exact"/>
        <w:sectPr>
          <w:footnotePr>
            <w:pos w:val="pageBottom"/>
            <w:numFmt w:val="decimal"/>
            <w:numRestart w:val="continuous"/>
          </w:footnotePr>
          <w:type w:val="continuous"/>
          <w:pgSz w:w="9526" w:h="13608"/>
          <w:pgMar w:top="942" w:right="1021" w:bottom="838" w:left="1083" w:header="0" w:footer="3" w:gutter="0"/>
          <w:cols w:space="720"/>
          <w:noEndnote/>
          <w:rtlGutter w:val="0"/>
          <w:docGrid w:linePitch="360"/>
        </w:sectPr>
      </w:pPr>
    </w:p>
    <w:p>
      <w:pPr>
        <w:widowControl w:val="0"/>
        <w:spacing w:line="1" w:lineRule="exact"/>
      </w:pPr>
      <w:r>
        <w:drawing>
          <wp:anchor distT="0" distB="3241675" distL="176530" distR="160020" simplePos="0" relativeHeight="125829398" behindDoc="0" locked="0" layoutInCell="1" allowOverlap="1">
            <wp:simplePos x="0" y="0"/>
            <wp:positionH relativeFrom="page">
              <wp:posOffset>856615</wp:posOffset>
            </wp:positionH>
            <wp:positionV relativeFrom="paragraph">
              <wp:posOffset>12700</wp:posOffset>
            </wp:positionV>
            <wp:extent cx="981710" cy="713105"/>
            <wp:wrapSquare wrapText="right"/>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129"/>
                    <a:stretch/>
                  </pic:blipFill>
                  <pic:spPr>
                    <a:xfrm>
                      <a:ext cx="981710" cy="713105"/>
                    </a:xfrm>
                    <a:prstGeom prst="rect"/>
                  </pic:spPr>
                </pic:pic>
              </a:graphicData>
            </a:graphic>
          </wp:anchor>
        </w:drawing>
      </w:r>
      <w:r>
        <w:drawing>
          <wp:anchor distT="814705" distB="2402205" distL="143510" distR="176530" simplePos="0" relativeHeight="125829399" behindDoc="0" locked="0" layoutInCell="1" allowOverlap="1">
            <wp:simplePos x="0" y="0"/>
            <wp:positionH relativeFrom="page">
              <wp:posOffset>823595</wp:posOffset>
            </wp:positionH>
            <wp:positionV relativeFrom="paragraph">
              <wp:posOffset>827405</wp:posOffset>
            </wp:positionV>
            <wp:extent cx="999490" cy="737870"/>
            <wp:wrapSquare wrapText="right"/>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131"/>
                    <a:stretch/>
                  </pic:blipFill>
                  <pic:spPr>
                    <a:xfrm>
                      <a:ext cx="999490" cy="737870"/>
                    </a:xfrm>
                    <a:prstGeom prst="rect"/>
                  </pic:spPr>
                </pic:pic>
              </a:graphicData>
            </a:graphic>
          </wp:anchor>
        </w:drawing>
      </w:r>
      <w:r>
        <w:drawing>
          <wp:anchor distT="2947035" distB="0" distL="114300" distR="114300" simplePos="0" relativeHeight="125829400" behindDoc="0" locked="0" layoutInCell="1" allowOverlap="1">
            <wp:simplePos x="0" y="0"/>
            <wp:positionH relativeFrom="page">
              <wp:posOffset>794385</wp:posOffset>
            </wp:positionH>
            <wp:positionV relativeFrom="paragraph">
              <wp:posOffset>2959735</wp:posOffset>
            </wp:positionV>
            <wp:extent cx="1090930" cy="1012190"/>
            <wp:wrapSquare wrapText="right"/>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33"/>
                    <a:stretch/>
                  </pic:blipFill>
                  <pic:spPr>
                    <a:xfrm>
                      <a:ext cx="1090930" cy="1012190"/>
                    </a:xfrm>
                    <a:prstGeom prst="rect"/>
                  </pic:spPr>
                </pic:pic>
              </a:graphicData>
            </a:graphic>
          </wp:anchor>
        </w:drawing>
      </w:r>
      <w:r>
        <w:drawing>
          <wp:anchor distT="0" distB="0" distL="0" distR="1321435" simplePos="0" relativeHeight="125829401" behindDoc="0" locked="0" layoutInCell="1" allowOverlap="1">
            <wp:simplePos x="0" y="0"/>
            <wp:positionH relativeFrom="page">
              <wp:posOffset>794385</wp:posOffset>
            </wp:positionH>
            <wp:positionV relativeFrom="paragraph">
              <wp:posOffset>1654175</wp:posOffset>
            </wp:positionV>
            <wp:extent cx="1078865" cy="1195070"/>
            <wp:wrapTight wrapText="right">
              <wp:wrapPolygon>
                <wp:start x="0" y="0"/>
                <wp:lineTo x="21600" y="0"/>
                <wp:lineTo x="21600" y="21600"/>
                <wp:lineTo x="0" y="21600"/>
                <wp:lineTo x="0" y="0"/>
              </wp:wrapPolygon>
            </wp:wrapTight>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135"/>
                    <a:stretch/>
                  </pic:blipFill>
                  <pic:spPr>
                    <a:xfrm>
                      <a:ext cx="1078865" cy="119507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2020570</wp:posOffset>
                </wp:positionH>
                <wp:positionV relativeFrom="paragraph">
                  <wp:posOffset>1824355</wp:posOffset>
                </wp:positionV>
                <wp:extent cx="1176020" cy="182880"/>
                <wp:wrapNone/>
                <wp:docPr id="168" name="Shape 168"/>
                <a:graphic xmlns:a="http://schemas.openxmlformats.org/drawingml/2006/main">
                  <a:graphicData uri="http://schemas.microsoft.com/office/word/2010/wordprocessingShape">
                    <wps:wsp>
                      <wps:cNvSpPr txBox="1"/>
                      <wps:spPr>
                        <a:xfrm>
                          <a:ext cx="1176020" cy="18288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нефтепереработка</w:t>
                            </w:r>
                          </w:p>
                        </w:txbxContent>
                      </wps:txbx>
                      <wps:bodyPr lIns="0" tIns="0" rIns="0" bIns="0">
                        <a:noAutoFit/>
                      </wps:bodyPr>
                    </wps:wsp>
                  </a:graphicData>
                </a:graphic>
              </wp:anchor>
            </w:drawing>
          </mc:Choice>
          <mc:Fallback>
            <w:pict>
              <v:shape id="_x0000_s1194" type="#_x0000_t202" style="position:absolute;margin-left:159.09999999999999pt;margin-top:143.65000000000001pt;width:92.600000000000009pt;height:14.4pt;z-index:251657737;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нефтепереработка</w:t>
                      </w:r>
                    </w:p>
                  </w:txbxContent>
                </v:textbox>
                <w10:wrap anchorx="page"/>
              </v:shape>
            </w:pict>
          </mc:Fallback>
        </mc:AlternateContent>
      </w:r>
    </w:p>
    <w:p>
      <w:pPr>
        <w:pStyle w:val="Style12"/>
        <w:keepNext w:val="0"/>
        <w:keepLines w:val="0"/>
        <w:widowControl w:val="0"/>
        <w:shd w:val="clear" w:color="auto" w:fill="auto"/>
        <w:bidi w:val="0"/>
        <w:spacing w:before="0" w:after="1040" w:line="240" w:lineRule="auto"/>
        <w:ind w:left="0" w:right="0" w:firstLine="0"/>
        <w:jc w:val="left"/>
        <w:rPr>
          <w:sz w:val="20"/>
          <w:szCs w:val="20"/>
        </w:rPr>
      </w:pPr>
      <w:r>
        <w:rPr>
          <w:spacing w:val="0"/>
          <w:w w:val="100"/>
          <w:position w:val="0"/>
          <w:sz w:val="20"/>
          <w:szCs w:val="20"/>
        </w:rPr>
        <w:t>— месторождения нефти, газа введенные в эксплуатацию</w:t>
      </w:r>
    </w:p>
    <w:p>
      <w:pPr>
        <w:pStyle w:val="Style12"/>
        <w:keepNext w:val="0"/>
        <w:keepLines w:val="0"/>
        <w:widowControl w:val="0"/>
        <w:shd w:val="clear" w:color="auto" w:fill="auto"/>
        <w:bidi w:val="0"/>
        <w:spacing w:before="0" w:after="1800" w:line="240" w:lineRule="auto"/>
        <w:ind w:left="0" w:right="0" w:firstLine="0"/>
        <w:jc w:val="left"/>
        <w:rPr>
          <w:sz w:val="20"/>
          <w:szCs w:val="20"/>
        </w:rPr>
      </w:pPr>
      <w:r>
        <w:rPr>
          <w:spacing w:val="0"/>
          <w:w w:val="100"/>
          <w:position w:val="0"/>
          <w:sz w:val="20"/>
          <w:szCs w:val="20"/>
        </w:rPr>
        <w:t>— месторождения нефти, газа разведанные</w:t>
      </w:r>
    </w:p>
    <w:p>
      <w:pPr>
        <w:pStyle w:val="Style12"/>
        <w:keepNext w:val="0"/>
        <w:keepLines w:val="0"/>
        <w:widowControl w:val="0"/>
        <w:shd w:val="clear" w:color="auto" w:fill="auto"/>
        <w:bidi w:val="0"/>
        <w:spacing w:before="0" w:after="920" w:line="228" w:lineRule="auto"/>
        <w:ind w:left="0" w:right="0" w:firstLine="0"/>
        <w:jc w:val="left"/>
        <w:rPr>
          <w:sz w:val="20"/>
          <w:szCs w:val="20"/>
        </w:rPr>
      </w:pPr>
      <w:r>
        <w:rPr>
          <w:spacing w:val="0"/>
          <w:w w:val="100"/>
          <w:position w:val="0"/>
          <w:sz w:val="20"/>
          <w:szCs w:val="20"/>
        </w:rPr>
        <w:t>— нефтебаза (склад) республиканского (областного) подчи</w:t>
        <w:softHyphen/>
        <w:t>нения</w:t>
      </w:r>
    </w:p>
    <w:p>
      <w:pPr>
        <w:pStyle w:val="Style12"/>
        <w:keepNext w:val="0"/>
        <w:keepLines w:val="0"/>
        <w:widowControl w:val="0"/>
        <w:shd w:val="clear" w:color="auto" w:fill="auto"/>
        <w:bidi w:val="0"/>
        <w:spacing w:before="0" w:after="0" w:line="228" w:lineRule="auto"/>
        <w:ind w:left="0" w:right="0" w:firstLine="0"/>
        <w:jc w:val="left"/>
        <w:rPr>
          <w:sz w:val="20"/>
          <w:szCs w:val="20"/>
        </w:rPr>
        <w:sectPr>
          <w:footnotePr>
            <w:pos w:val="pageBottom"/>
            <w:numFmt w:val="decimal"/>
            <w:numRestart w:val="continuous"/>
          </w:footnotePr>
          <w:pgSz w:w="9526" w:h="13608"/>
          <w:pgMar w:top="1383" w:right="1081" w:bottom="2339" w:left="1081" w:header="0" w:footer="3" w:gutter="0"/>
          <w:cols w:space="720"/>
          <w:noEndnote/>
          <w:rtlGutter w:val="0"/>
          <w:docGrid w:linePitch="360"/>
        </w:sectPr>
      </w:pPr>
      <w:r>
        <w:rPr>
          <w:spacing w:val="0"/>
          <w:w w:val="100"/>
          <w:position w:val="0"/>
          <w:sz w:val="20"/>
          <w:szCs w:val="20"/>
        </w:rPr>
        <w:t>— нефте-, газохранилище (в числителе — сокращенное обо</w:t>
        <w:softHyphen/>
        <w:t>значение материалов, в знаменателе — емкость, тонн</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9526" w:h="13608"/>
          <w:pgMar w:top="953" w:right="0" w:bottom="835" w:left="0" w:header="0" w:footer="3" w:gutter="0"/>
          <w:cols w:space="720"/>
          <w:noEndnote/>
          <w:rtlGutter w:val="0"/>
          <w:docGrid w:linePitch="360"/>
        </w:sectPr>
      </w:pPr>
    </w:p>
    <w:p>
      <w:pPr>
        <w:pStyle w:val="Style77"/>
        <w:keepNext w:val="0"/>
        <w:keepLines w:val="0"/>
        <w:framePr w:w="1702" w:h="288" w:wrap="none" w:vAnchor="text" w:hAnchor="page" w:x="3177" w:y="345"/>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газопереработка</w:t>
      </w:r>
    </w:p>
    <w:p>
      <w:pPr>
        <w:widowControl w:val="0"/>
        <w:spacing w:line="360" w:lineRule="exact"/>
      </w:pPr>
      <w:r>
        <w:drawing>
          <wp:anchor distT="0" distB="0" distL="0" distR="1167765" simplePos="0" relativeHeight="62914765" behindDoc="1" locked="0" layoutInCell="1" allowOverlap="1">
            <wp:simplePos x="0" y="0"/>
            <wp:positionH relativeFrom="page">
              <wp:posOffset>699135</wp:posOffset>
            </wp:positionH>
            <wp:positionV relativeFrom="paragraph">
              <wp:posOffset>12700</wp:posOffset>
            </wp:positionV>
            <wp:extent cx="1231265" cy="585470"/>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37"/>
                    <a:stretch/>
                  </pic:blipFill>
                  <pic:spPr>
                    <a:xfrm>
                      <a:ext cx="1231265" cy="585470"/>
                    </a:xfrm>
                    <a:prstGeom prst="rect"/>
                  </pic:spPr>
                </pic:pic>
              </a:graphicData>
            </a:graphic>
          </wp:anchor>
        </w:drawing>
      </w:r>
    </w:p>
    <w:p>
      <w:pPr>
        <w:widowControl w:val="0"/>
        <w:spacing w:after="562" w:line="1" w:lineRule="exact"/>
      </w:pPr>
    </w:p>
    <w:p>
      <w:pPr>
        <w:widowControl w:val="0"/>
        <w:spacing w:line="1" w:lineRule="exact"/>
        <w:sectPr>
          <w:footnotePr>
            <w:pos w:val="pageBottom"/>
            <w:numFmt w:val="decimal"/>
            <w:numRestart w:val="continuous"/>
          </w:footnotePr>
          <w:type w:val="continuous"/>
          <w:pgSz w:w="9526" w:h="13608"/>
          <w:pgMar w:top="953" w:right="1081" w:bottom="835" w:left="1035" w:header="0" w:footer="3" w:gutter="0"/>
          <w:cols w:space="720"/>
          <w:noEndnote/>
          <w:rtlGutter w:val="0"/>
          <w:docGrid w:linePitch="360"/>
        </w:sectPr>
      </w:pPr>
    </w:p>
    <w:p>
      <w:pPr>
        <w:widowControl w:val="0"/>
        <w:spacing w:line="1" w:lineRule="exact"/>
      </w:pPr>
      <w:r>
        <w:drawing>
          <wp:anchor distT="0" distB="0" distL="0" distR="0" simplePos="0" relativeHeight="125829402" behindDoc="0" locked="0" layoutInCell="1" allowOverlap="1">
            <wp:simplePos x="0" y="0"/>
            <wp:positionH relativeFrom="page">
              <wp:posOffset>699135</wp:posOffset>
            </wp:positionH>
            <wp:positionV relativeFrom="paragraph">
              <wp:posOffset>218440</wp:posOffset>
            </wp:positionV>
            <wp:extent cx="1261745" cy="1273810"/>
            <wp:wrapSquare wrapText="bothSides"/>
            <wp:docPr id="172" name="Shape 172"/>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139"/>
                    <a:stretch/>
                  </pic:blipFill>
                  <pic:spPr>
                    <a:xfrm>
                      <a:ext cx="1261745" cy="1273810"/>
                    </a:xfrm>
                    <a:prstGeom prst="rect"/>
                  </pic:spPr>
                </pic:pic>
              </a:graphicData>
            </a:graphic>
          </wp:anchor>
        </w:drawing>
      </w:r>
    </w:p>
    <w:p>
      <w:pPr>
        <w:pStyle w:val="Style12"/>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промышленный объект: (в числителе численность пер</w:t>
        <w:softHyphen/>
        <w:t>сонала; в знаменателе — его обеспеченность защитными сооружениями, отвечающими соответствующим нормам). Принятыследующие обозначения отраслей промышленно</w:t>
        <w:softHyphen/>
        <w:t>сти: АВТ — автомобильная; АТ — атомноемашиностроение; ГП — газоперерабатывающие; Л — легкое; ЛД — лесная и деревообрабатывающая; МАШ — машиностроение;</w:t>
      </w:r>
    </w:p>
    <w:p>
      <w:pPr>
        <w:pStyle w:val="Style12"/>
        <w:keepNext w:val="0"/>
        <w:keepLines w:val="0"/>
        <w:widowControl w:val="0"/>
        <w:shd w:val="clear" w:color="auto" w:fill="auto"/>
        <w:bidi w:val="0"/>
        <w:spacing w:before="0" w:after="0" w:line="230" w:lineRule="auto"/>
        <w:ind w:left="0" w:right="0" w:firstLine="0"/>
        <w:jc w:val="left"/>
        <w:rPr>
          <w:sz w:val="20"/>
          <w:szCs w:val="20"/>
        </w:rPr>
        <w:sectPr>
          <w:footnotePr>
            <w:pos w:val="pageBottom"/>
            <w:numFmt w:val="decimal"/>
            <w:numRestart w:val="continuous"/>
          </w:footnotePr>
          <w:type w:val="continuous"/>
          <w:pgSz w:w="9526" w:h="13608"/>
          <w:pgMar w:top="1383" w:right="1082" w:bottom="1383" w:left="3176" w:header="0" w:footer="3" w:gutter="0"/>
          <w:cols w:space="720"/>
          <w:noEndnote/>
          <w:rtlGutter w:val="0"/>
          <w:docGrid w:linePitch="360"/>
        </w:sectPr>
      </w:pPr>
      <w:r>
        <w:rPr>
          <w:spacing w:val="0"/>
          <w:w w:val="100"/>
          <w:position w:val="0"/>
          <w:sz w:val="20"/>
          <w:szCs w:val="20"/>
        </w:rPr>
        <w:t>Н — нефтеперерабатывающая; НХ — нефтехимическая; ОБ — оборонная; ПП— пищевая; ПР — приборостроение; РБ — рыбная; СМ — строительные материалы; ЦМ — цвет</w:t>
        <w:softHyphen/>
        <w:t>ная металлургия; ЧМ — черная металлургия; У — угольная</w:t>
      </w:r>
    </w:p>
    <w:p>
      <w:pPr>
        <w:widowControl w:val="0"/>
        <w:spacing w:before="79" w:after="79" w:line="240" w:lineRule="exact"/>
        <w:rPr>
          <w:sz w:val="19"/>
          <w:szCs w:val="19"/>
        </w:rPr>
      </w:pPr>
    </w:p>
    <w:p>
      <w:pPr>
        <w:widowControl w:val="0"/>
        <w:spacing w:line="1" w:lineRule="exact"/>
        <w:sectPr>
          <w:footnotePr>
            <w:pos w:val="pageBottom"/>
            <w:numFmt w:val="decimal"/>
            <w:numRestart w:val="continuous"/>
          </w:footnotePr>
          <w:pgSz w:w="9526" w:h="13608"/>
          <w:pgMar w:top="940" w:right="1024" w:bottom="834" w:left="1403" w:header="0" w:footer="3" w:gutter="0"/>
          <w:cols w:space="720"/>
          <w:noEndnote/>
          <w:rtlGutter w:val="0"/>
          <w:docGrid w:linePitch="360"/>
        </w:sectPr>
      </w:pPr>
    </w:p>
    <w:p>
      <w:pPr>
        <w:pStyle w:val="Style12"/>
        <w:keepNext w:val="0"/>
        <w:keepLines w:val="0"/>
        <w:framePr w:w="4123" w:h="288" w:wrap="none" w:vAnchor="text" w:hAnchor="page" w:x="3180" w:y="462"/>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заводы переработки радиоактивных веществ</w:t>
      </w:r>
    </w:p>
    <w:p>
      <w:pPr>
        <w:pStyle w:val="Style12"/>
        <w:keepNext w:val="0"/>
        <w:keepLines w:val="0"/>
        <w:framePr w:w="5222" w:h="509" w:wrap="none" w:vAnchor="text" w:hAnchor="page" w:x="3180" w:y="1691"/>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химически опасные объекты (ХОО), использующие опас</w:t>
        <w:softHyphen/>
        <w:t>ные химические вещества</w:t>
      </w:r>
    </w:p>
    <w:p>
      <w:pPr>
        <w:pStyle w:val="Style12"/>
        <w:keepNext w:val="0"/>
        <w:keepLines w:val="0"/>
        <w:framePr w:w="5184" w:h="725" w:wrap="none" w:vAnchor="text" w:hAnchor="page" w:x="3180" w:y="2622"/>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характеристика хранилища ХОО (в числителе — тип вещества, в знаменателе — максимальное количество, тонн, и в максимальной емкости, тонн)</w:t>
      </w:r>
    </w:p>
    <w:p>
      <w:pPr>
        <w:pStyle w:val="Style12"/>
        <w:keepNext w:val="0"/>
        <w:keepLines w:val="0"/>
        <w:framePr w:w="4728" w:h="288" w:wrap="none" w:vAnchor="text" w:hAnchor="page" w:x="3180" w:y="3793"/>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ХОО, производящие опасные химические вещества</w:t>
      </w:r>
    </w:p>
    <w:p>
      <w:pPr>
        <w:pStyle w:val="Style12"/>
        <w:keepNext w:val="0"/>
        <w:keepLines w:val="0"/>
        <w:framePr w:w="4450" w:h="288" w:wrap="none" w:vAnchor="text" w:hAnchor="page" w:x="3180" w:y="5022"/>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xml:space="preserve">— взрывопожарные объекты </w:t>
      </w:r>
      <w:r>
        <w:rPr>
          <w:spacing w:val="0"/>
          <w:w w:val="100"/>
          <w:position w:val="0"/>
          <w:sz w:val="20"/>
          <w:szCs w:val="20"/>
        </w:rPr>
        <w:t xml:space="preserve">(N </w:t>
      </w:r>
      <w:r>
        <w:rPr>
          <w:spacing w:val="0"/>
          <w:w w:val="100"/>
          <w:position w:val="0"/>
          <w:sz w:val="20"/>
          <w:szCs w:val="20"/>
        </w:rPr>
        <w:t>— число объектов)</w:t>
      </w:r>
    </w:p>
    <w:p>
      <w:pPr>
        <w:pStyle w:val="Style12"/>
        <w:keepNext w:val="0"/>
        <w:keepLines w:val="0"/>
        <w:framePr w:w="3974" w:h="288" w:wrap="none" w:vAnchor="text" w:hAnchor="page" w:x="3180" w:y="6275"/>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шахты разработки радиоактивных веществ</w:t>
      </w:r>
    </w:p>
    <w:p>
      <w:pPr>
        <w:pStyle w:val="Style77"/>
        <w:keepNext w:val="0"/>
        <w:keepLines w:val="0"/>
        <w:framePr w:w="2093" w:h="293" w:wrap="none" w:vAnchor="text" w:hAnchor="page" w:x="3180" w:y="7489"/>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ядерные могильники</w:t>
      </w:r>
    </w:p>
    <w:p>
      <w:pPr>
        <w:pStyle w:val="Style77"/>
        <w:keepNext w:val="0"/>
        <w:keepLines w:val="0"/>
        <w:framePr w:w="1901" w:h="288" w:wrap="none" w:vAnchor="text" w:hAnchor="page" w:x="3180" w:y="8727"/>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spacing w:val="0"/>
          <w:w w:val="100"/>
          <w:position w:val="0"/>
          <w:sz w:val="20"/>
          <w:szCs w:val="20"/>
        </w:rPr>
        <w:t>— ядерные полигоны</w:t>
      </w:r>
    </w:p>
    <w:p>
      <w:pPr>
        <w:pStyle w:val="Style12"/>
        <w:keepNext w:val="0"/>
        <w:keepLines w:val="0"/>
        <w:framePr w:w="2390" w:h="288" w:wrap="none" w:vAnchor="text" w:hAnchor="page" w:x="3180" w:y="9975"/>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могильники химические</w:t>
      </w:r>
    </w:p>
    <w:p>
      <w:pPr>
        <w:widowControl w:val="0"/>
        <w:spacing w:line="360" w:lineRule="exact"/>
      </w:pPr>
      <w:r>
        <w:drawing>
          <wp:anchor distT="0" distB="0" distL="0" distR="0" simplePos="0" relativeHeight="62914766" behindDoc="1" locked="0" layoutInCell="1" allowOverlap="1">
            <wp:simplePos x="0" y="0"/>
            <wp:positionH relativeFrom="page">
              <wp:posOffset>955040</wp:posOffset>
            </wp:positionH>
            <wp:positionV relativeFrom="paragraph">
              <wp:posOffset>12700</wp:posOffset>
            </wp:positionV>
            <wp:extent cx="829310" cy="1603375"/>
            <wp:wrapNone/>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41"/>
                    <a:stretch/>
                  </pic:blipFill>
                  <pic:spPr>
                    <a:xfrm>
                      <a:ext cx="829310" cy="1603375"/>
                    </a:xfrm>
                    <a:prstGeom prst="rect"/>
                  </pic:spPr>
                </pic:pic>
              </a:graphicData>
            </a:graphic>
          </wp:anchor>
        </w:drawing>
      </w:r>
      <w:r>
        <w:drawing>
          <wp:anchor distT="0" distB="0" distL="0" distR="0" simplePos="0" relativeHeight="62914767" behindDoc="1" locked="0" layoutInCell="1" allowOverlap="1">
            <wp:simplePos x="0" y="0"/>
            <wp:positionH relativeFrom="page">
              <wp:posOffset>1016000</wp:posOffset>
            </wp:positionH>
            <wp:positionV relativeFrom="paragraph">
              <wp:posOffset>1703705</wp:posOffset>
            </wp:positionV>
            <wp:extent cx="615950" cy="372110"/>
            <wp:wrapNone/>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43"/>
                    <a:stretch/>
                  </pic:blipFill>
                  <pic:spPr>
                    <a:xfrm>
                      <a:ext cx="615950" cy="372110"/>
                    </a:xfrm>
                    <a:prstGeom prst="rect"/>
                  </pic:spPr>
                </pic:pic>
              </a:graphicData>
            </a:graphic>
          </wp:anchor>
        </w:drawing>
      </w:r>
      <w:r>
        <w:drawing>
          <wp:anchor distT="0" distB="0" distL="0" distR="0" simplePos="0" relativeHeight="62914768" behindDoc="1" locked="0" layoutInCell="1" allowOverlap="1">
            <wp:simplePos x="0" y="0"/>
            <wp:positionH relativeFrom="page">
              <wp:posOffset>890905</wp:posOffset>
            </wp:positionH>
            <wp:positionV relativeFrom="paragraph">
              <wp:posOffset>2179320</wp:posOffset>
            </wp:positionV>
            <wp:extent cx="847090" cy="633730"/>
            <wp:wrapNone/>
            <wp:docPr id="178" name="Shape 178"/>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145"/>
                    <a:stretch/>
                  </pic:blipFill>
                  <pic:spPr>
                    <a:xfrm>
                      <a:ext cx="847090" cy="633730"/>
                    </a:xfrm>
                    <a:prstGeom prst="rect"/>
                  </pic:spPr>
                </pic:pic>
              </a:graphicData>
            </a:graphic>
          </wp:anchor>
        </w:drawing>
      </w:r>
      <w:r>
        <w:drawing>
          <wp:anchor distT="0" distB="0" distL="0" distR="0" simplePos="0" relativeHeight="62914769" behindDoc="1" locked="0" layoutInCell="1" allowOverlap="1">
            <wp:simplePos x="0" y="0"/>
            <wp:positionH relativeFrom="page">
              <wp:posOffset>890905</wp:posOffset>
            </wp:positionH>
            <wp:positionV relativeFrom="paragraph">
              <wp:posOffset>2932430</wp:posOffset>
            </wp:positionV>
            <wp:extent cx="865505" cy="707390"/>
            <wp:wrapNone/>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47"/>
                    <a:stretch/>
                  </pic:blipFill>
                  <pic:spPr>
                    <a:xfrm>
                      <a:ext cx="865505" cy="707390"/>
                    </a:xfrm>
                    <a:prstGeom prst="rect"/>
                  </pic:spPr>
                </pic:pic>
              </a:graphicData>
            </a:graphic>
          </wp:anchor>
        </w:drawing>
      </w:r>
      <w:r>
        <w:drawing>
          <wp:anchor distT="0" distB="0" distL="0" distR="0" simplePos="0" relativeHeight="62914770" behindDoc="1" locked="0" layoutInCell="1" allowOverlap="1">
            <wp:simplePos x="0" y="0"/>
            <wp:positionH relativeFrom="page">
              <wp:posOffset>890905</wp:posOffset>
            </wp:positionH>
            <wp:positionV relativeFrom="paragraph">
              <wp:posOffset>3742690</wp:posOffset>
            </wp:positionV>
            <wp:extent cx="902335" cy="658495"/>
            <wp:wrapNone/>
            <wp:docPr id="182" name="Shape 182"/>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149"/>
                    <a:stretch/>
                  </pic:blipFill>
                  <pic:spPr>
                    <a:xfrm>
                      <a:ext cx="902335" cy="658495"/>
                    </a:xfrm>
                    <a:prstGeom prst="rect"/>
                  </pic:spPr>
                </pic:pic>
              </a:graphicData>
            </a:graphic>
          </wp:anchor>
        </w:drawing>
      </w:r>
      <w:r>
        <w:drawing>
          <wp:anchor distT="0" distB="0" distL="0" distR="1532890" simplePos="0" relativeHeight="62914771" behindDoc="1" locked="0" layoutInCell="1" allowOverlap="1">
            <wp:simplePos x="0" y="0"/>
            <wp:positionH relativeFrom="page">
              <wp:posOffset>890905</wp:posOffset>
            </wp:positionH>
            <wp:positionV relativeFrom="paragraph">
              <wp:posOffset>4504690</wp:posOffset>
            </wp:positionV>
            <wp:extent cx="926465" cy="682625"/>
            <wp:wrapNone/>
            <wp:docPr id="184" name="Shape 184"/>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151"/>
                    <a:stretch/>
                  </pic:blipFill>
                  <pic:spPr>
                    <a:xfrm>
                      <a:ext cx="926465" cy="682625"/>
                    </a:xfrm>
                    <a:prstGeom prst="rect"/>
                  </pic:spPr>
                </pic:pic>
              </a:graphicData>
            </a:graphic>
          </wp:anchor>
        </w:drawing>
      </w:r>
      <w:r>
        <w:drawing>
          <wp:anchor distT="0" distB="0" distL="0" distR="1377950" simplePos="0" relativeHeight="62914772" behindDoc="1" locked="0" layoutInCell="1" allowOverlap="1">
            <wp:simplePos x="0" y="0"/>
            <wp:positionH relativeFrom="page">
              <wp:posOffset>890905</wp:posOffset>
            </wp:positionH>
            <wp:positionV relativeFrom="paragraph">
              <wp:posOffset>5285105</wp:posOffset>
            </wp:positionV>
            <wp:extent cx="956945" cy="688975"/>
            <wp:wrapNone/>
            <wp:docPr id="186" name="Shape 186"/>
            <a:graphic xmlns:a="http://schemas.openxmlformats.org/drawingml/2006/main">
              <a:graphicData uri="http://schemas.openxmlformats.org/drawingml/2006/picture">
                <pic:pic xmlns:pic="http://schemas.openxmlformats.org/drawingml/2006/picture">
                  <pic:nvPicPr>
                    <pic:cNvPr id="187" name="Picture box 187"/>
                    <pic:cNvPicPr/>
                  </pic:nvPicPr>
                  <pic:blipFill>
                    <a:blip r:embed="rId153"/>
                    <a:stretch/>
                  </pic:blipFill>
                  <pic:spPr>
                    <a:xfrm>
                      <a:ext cx="956945" cy="688975"/>
                    </a:xfrm>
                    <a:prstGeom prst="rect"/>
                  </pic:spPr>
                </pic:pic>
              </a:graphicData>
            </a:graphic>
          </wp:anchor>
        </w:drawing>
      </w:r>
      <w:r>
        <w:drawing>
          <wp:anchor distT="0" distB="0" distL="0" distR="0" simplePos="0" relativeHeight="62914773" behindDoc="1" locked="0" layoutInCell="1" allowOverlap="1">
            <wp:simplePos x="0" y="0"/>
            <wp:positionH relativeFrom="page">
              <wp:posOffset>890905</wp:posOffset>
            </wp:positionH>
            <wp:positionV relativeFrom="paragraph">
              <wp:posOffset>6074410</wp:posOffset>
            </wp:positionV>
            <wp:extent cx="975360" cy="694690"/>
            <wp:wrapNone/>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55"/>
                    <a:stretch/>
                  </pic:blipFill>
                  <pic:spPr>
                    <a:xfrm>
                      <a:ext cx="975360" cy="6946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decimal"/>
            <w:numRestart w:val="continuous"/>
          </w:footnotePr>
          <w:type w:val="continuous"/>
          <w:pgSz w:w="9526" w:h="13608"/>
          <w:pgMar w:top="940" w:right="1024" w:bottom="834" w:left="1403" w:header="0" w:footer="3" w:gutter="0"/>
          <w:cols w:space="720"/>
          <w:noEndnote/>
          <w:rtlGutter w:val="0"/>
          <w:docGrid w:linePitch="360"/>
        </w:sectPr>
      </w:pPr>
    </w:p>
    <w:p>
      <w:pPr>
        <w:widowControl w:val="0"/>
        <w:spacing w:line="1" w:lineRule="exact"/>
      </w:pPr>
      <w:r>
        <w:drawing>
          <wp:anchor distT="0" distB="0" distL="114300" distR="114300" simplePos="0" relativeHeight="125829403" behindDoc="0" locked="0" layoutInCell="1" allowOverlap="1">
            <wp:simplePos x="0" y="0"/>
            <wp:positionH relativeFrom="page">
              <wp:posOffset>824865</wp:posOffset>
            </wp:positionH>
            <wp:positionV relativeFrom="paragraph">
              <wp:posOffset>12700</wp:posOffset>
            </wp:positionV>
            <wp:extent cx="975360" cy="701040"/>
            <wp:wrapSquare wrapText="bothSides"/>
            <wp:docPr id="190" name="Shape 190"/>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157"/>
                    <a:stretch/>
                  </pic:blipFill>
                  <pic:spPr>
                    <a:xfrm>
                      <a:ext cx="975360" cy="701040"/>
                    </a:xfrm>
                    <a:prstGeom prst="rect"/>
                  </pic:spPr>
                </pic:pic>
              </a:graphicData>
            </a:graphic>
          </wp:anchor>
        </w:drawing>
      </w:r>
      <w:r>
        <w:drawing>
          <wp:anchor distT="0" distB="0" distL="114300" distR="114300" simplePos="0" relativeHeight="125829404" behindDoc="0" locked="0" layoutInCell="1" allowOverlap="1">
            <wp:simplePos x="0" y="0"/>
            <wp:positionH relativeFrom="page">
              <wp:posOffset>824865</wp:posOffset>
            </wp:positionH>
            <wp:positionV relativeFrom="paragraph">
              <wp:posOffset>847090</wp:posOffset>
            </wp:positionV>
            <wp:extent cx="956945" cy="481330"/>
            <wp:wrapSquare wrapText="bothSides"/>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59"/>
                    <a:stretch/>
                  </pic:blipFill>
                  <pic:spPr>
                    <a:xfrm>
                      <a:ext cx="956945" cy="481330"/>
                    </a:xfrm>
                    <a:prstGeom prst="rect"/>
                  </pic:spPr>
                </pic:pic>
              </a:graphicData>
            </a:graphic>
          </wp:anchor>
        </w:drawing>
      </w:r>
      <w:r>
        <mc:AlternateContent>
          <mc:Choice Requires="wps">
            <w:drawing>
              <wp:anchor distT="139700" distB="241935" distL="114300" distR="3007360" simplePos="0" relativeHeight="125829405" behindDoc="0" locked="0" layoutInCell="1" allowOverlap="1">
                <wp:simplePos x="0" y="0"/>
                <wp:positionH relativeFrom="page">
                  <wp:posOffset>847090</wp:posOffset>
                </wp:positionH>
                <wp:positionV relativeFrom="paragraph">
                  <wp:posOffset>1470025</wp:posOffset>
                </wp:positionV>
                <wp:extent cx="190500" cy="139065"/>
                <wp:wrapTopAndBottom/>
                <wp:docPr id="194" name="Shape 194"/>
                <a:graphic xmlns:a="http://schemas.openxmlformats.org/drawingml/2006/main">
                  <a:graphicData uri="http://schemas.microsoft.com/office/word/2010/wordprocessingShape">
                    <wps:wsp>
                      <wps:cNvSpPr txBox="1"/>
                      <wps:spPr>
                        <a:xfrm>
                          <a:ext cx="190500" cy="13906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R5</w:t>
                            </w:r>
                          </w:p>
                        </w:txbxContent>
                      </wps:txbx>
                      <wps:bodyPr wrap="none" lIns="0" tIns="0" rIns="0" bIns="0">
                        <a:noAutoFit/>
                      </wps:bodyPr>
                    </wps:wsp>
                  </a:graphicData>
                </a:graphic>
              </wp:anchor>
            </w:drawing>
          </mc:Choice>
          <mc:Fallback>
            <w:pict>
              <v:shape id="_x0000_s1220" type="#_x0000_t202" style="position:absolute;margin-left:66.700000000000003pt;margin-top:115.75pt;width:15.pt;height:10.950000000000001pt;z-index:-125829348;mso-wrap-distance-left:9.pt;mso-wrap-distance-top:11.pt;mso-wrap-distance-right:236.80000000000001pt;mso-wrap-distance-bottom:19.05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R5</w:t>
                      </w:r>
                    </w:p>
                  </w:txbxContent>
                </v:textbox>
                <w10:wrap type="topAndBottom" anchorx="page"/>
              </v:shape>
            </w:pict>
          </mc:Fallback>
        </mc:AlternateContent>
      </w:r>
      <w:r>
        <w:drawing>
          <wp:anchor distT="278765" distB="0" distL="114300" distR="2243455" simplePos="0" relativeHeight="125829407" behindDoc="0" locked="0" layoutInCell="1" allowOverlap="1">
            <wp:simplePos x="0" y="0"/>
            <wp:positionH relativeFrom="page">
              <wp:posOffset>847090</wp:posOffset>
            </wp:positionH>
            <wp:positionV relativeFrom="paragraph">
              <wp:posOffset>1609090</wp:posOffset>
            </wp:positionV>
            <wp:extent cx="956945" cy="243840"/>
            <wp:wrapTopAndBottom/>
            <wp:docPr id="196" name="Shape 196"/>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61"/>
                    <a:stretch/>
                  </pic:blipFill>
                  <pic:spPr>
                    <a:xfrm>
                      <a:ext cx="956945" cy="243840"/>
                    </a:xfrm>
                    <a:prstGeom prst="rect"/>
                  </pic:spPr>
                </pic:pic>
              </a:graphicData>
            </a:graphic>
          </wp:anchor>
        </w:drawing>
      </w:r>
      <w:r>
        <mc:AlternateContent>
          <mc:Choice Requires="wps">
            <w:drawing>
              <wp:anchor distT="280670" distB="56515" distL="1283970" distR="114300" simplePos="0" relativeHeight="125829408" behindDoc="0" locked="0" layoutInCell="1" allowOverlap="1">
                <wp:simplePos x="0" y="0"/>
                <wp:positionH relativeFrom="page">
                  <wp:posOffset>2016760</wp:posOffset>
                </wp:positionH>
                <wp:positionV relativeFrom="paragraph">
                  <wp:posOffset>1610995</wp:posOffset>
                </wp:positionV>
                <wp:extent cx="1913890" cy="183515"/>
                <wp:wrapTopAndBottom/>
                <wp:docPr id="198" name="Shape 198"/>
                <a:graphic xmlns:a="http://schemas.openxmlformats.org/drawingml/2006/main">
                  <a:graphicData uri="http://schemas.microsoft.com/office/word/2010/wordprocessingShape">
                    <wps:wsp>
                      <wps:cNvSpPr txBox="1"/>
                      <wps:spPr>
                        <a:xfrm>
                          <a:ext cx="1913890" cy="1835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склад медицинского имущества</w:t>
                            </w:r>
                          </w:p>
                        </w:txbxContent>
                      </wps:txbx>
                      <wps:bodyPr wrap="none" lIns="0" tIns="0" rIns="0" bIns="0">
                        <a:noAutoFit/>
                      </wps:bodyPr>
                    </wps:wsp>
                  </a:graphicData>
                </a:graphic>
              </wp:anchor>
            </w:drawing>
          </mc:Choice>
          <mc:Fallback>
            <w:pict>
              <v:shape id="_x0000_s1224" type="#_x0000_t202" style="position:absolute;margin-left:158.80000000000001pt;margin-top:126.85000000000001pt;width:150.70000000000002pt;height:14.450000000000001pt;z-index:-125829345;mso-wrap-distance-left:101.10000000000001pt;mso-wrap-distance-top:22.100000000000001pt;mso-wrap-distance-right:9.pt;mso-wrap-distance-bottom:4.4500000000000002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склад медицинского имущества</w:t>
                      </w:r>
                    </w:p>
                  </w:txbxContent>
                </v:textbox>
                <w10:wrap type="topAndBottom" anchorx="page"/>
              </v:shape>
            </w:pict>
          </mc:Fallback>
        </mc:AlternateContent>
      </w:r>
    </w:p>
    <w:p>
      <w:pPr>
        <w:pStyle w:val="Style12"/>
        <w:keepNext w:val="0"/>
        <w:keepLines w:val="0"/>
        <w:widowControl w:val="0"/>
        <w:shd w:val="clear" w:color="auto" w:fill="auto"/>
        <w:bidi w:val="0"/>
        <w:spacing w:before="0" w:after="800" w:line="240" w:lineRule="auto"/>
        <w:ind w:left="0" w:right="0" w:firstLine="0"/>
        <w:jc w:val="left"/>
        <w:rPr>
          <w:sz w:val="20"/>
          <w:szCs w:val="20"/>
        </w:rPr>
      </w:pPr>
      <w:r>
        <w:rPr>
          <w:spacing w:val="0"/>
          <w:w w:val="100"/>
          <w:position w:val="0"/>
          <w:sz w:val="20"/>
          <w:szCs w:val="20"/>
        </w:rPr>
        <w:t>— порты кораблей с ядерными реакторами</w:t>
      </w:r>
    </w:p>
    <w:p>
      <w:pPr>
        <w:pStyle w:val="Style12"/>
        <w:keepNext w:val="0"/>
        <w:keepLines w:val="0"/>
        <w:widowControl w:val="0"/>
        <w:shd w:val="clear" w:color="auto" w:fill="auto"/>
        <w:bidi w:val="0"/>
        <w:spacing w:before="0" w:after="0" w:line="228" w:lineRule="auto"/>
        <w:ind w:left="0" w:right="0" w:firstLine="0"/>
        <w:jc w:val="left"/>
        <w:rPr>
          <w:sz w:val="20"/>
          <w:szCs w:val="20"/>
        </w:rPr>
        <w:sectPr>
          <w:footnotePr>
            <w:pos w:val="pageBottom"/>
            <w:numFmt w:val="decimal"/>
            <w:numRestart w:val="continuous"/>
          </w:footnotePr>
          <w:pgSz w:w="9526" w:h="13608"/>
          <w:pgMar w:top="1441" w:right="1118" w:bottom="1769" w:left="3176" w:header="0" w:footer="3" w:gutter="0"/>
          <w:cols w:space="720"/>
          <w:noEndnote/>
          <w:rtlGutter w:val="0"/>
          <w:docGrid w:linePitch="360"/>
        </w:sectPr>
      </w:pPr>
      <w:r>
        <w:rPr>
          <w:spacing w:val="0"/>
          <w:w w:val="100"/>
          <w:position w:val="0"/>
          <w:sz w:val="20"/>
          <w:szCs w:val="20"/>
        </w:rPr>
        <w:t>— склад средств радиационной и химической защиты с указанием их количества в тоннах</w:t>
      </w:r>
    </w:p>
    <w:p>
      <w:pPr>
        <w:widowControl w:val="0"/>
        <w:spacing w:line="127" w:lineRule="exact"/>
        <w:rPr>
          <w:sz w:val="10"/>
          <w:szCs w:val="10"/>
        </w:rPr>
      </w:pPr>
    </w:p>
    <w:p>
      <w:pPr>
        <w:widowControl w:val="0"/>
        <w:spacing w:line="1" w:lineRule="exact"/>
        <w:sectPr>
          <w:footnotePr>
            <w:pos w:val="pageBottom"/>
            <w:numFmt w:val="decimal"/>
            <w:numRestart w:val="continuous"/>
          </w:footnotePr>
          <w:type w:val="continuous"/>
          <w:pgSz w:w="9526" w:h="13608"/>
          <w:pgMar w:top="1480" w:right="0" w:bottom="1671" w:left="0" w:header="0" w:footer="3" w:gutter="0"/>
          <w:cols w:space="720"/>
          <w:noEndnote/>
          <w:rtlGutter w:val="0"/>
          <w:docGrid w:linePitch="360"/>
        </w:sectPr>
      </w:pPr>
    </w:p>
    <w:p>
      <w:pPr>
        <w:widowControl w:val="0"/>
        <w:spacing w:line="1" w:lineRule="exact"/>
      </w:pPr>
      <w:r>
        <w:drawing>
          <wp:anchor distT="0" distB="0" distL="76200" distR="76200" simplePos="0" relativeHeight="125829410" behindDoc="0" locked="0" layoutInCell="1" allowOverlap="1">
            <wp:simplePos x="0" y="0"/>
            <wp:positionH relativeFrom="page">
              <wp:posOffset>699135</wp:posOffset>
            </wp:positionH>
            <wp:positionV relativeFrom="paragraph">
              <wp:posOffset>12700</wp:posOffset>
            </wp:positionV>
            <wp:extent cx="1170305" cy="511810"/>
            <wp:wrapSquare wrapText="bothSides"/>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63"/>
                    <a:stretch/>
                  </pic:blipFill>
                  <pic:spPr>
                    <a:xfrm>
                      <a:ext cx="1170305" cy="511810"/>
                    </a:xfrm>
                    <a:prstGeom prst="rect"/>
                  </pic:spPr>
                </pic:pic>
              </a:graphicData>
            </a:graphic>
          </wp:anchor>
        </w:drawing>
      </w:r>
      <w:r>
        <w:drawing>
          <wp:anchor distT="0" distB="0" distL="114300" distR="114300" simplePos="0" relativeHeight="125829411" behindDoc="0" locked="0" layoutInCell="1" allowOverlap="1">
            <wp:simplePos x="0" y="0"/>
            <wp:positionH relativeFrom="page">
              <wp:posOffset>855980</wp:posOffset>
            </wp:positionH>
            <wp:positionV relativeFrom="paragraph">
              <wp:posOffset>627380</wp:posOffset>
            </wp:positionV>
            <wp:extent cx="853440" cy="316865"/>
            <wp:wrapSquare wrapText="bothSides"/>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65"/>
                    <a:stretch/>
                  </pic:blipFill>
                  <pic:spPr>
                    <a:xfrm>
                      <a:ext cx="853440" cy="316865"/>
                    </a:xfrm>
                    <a:prstGeom prst="rect"/>
                  </pic:spPr>
                </pic:pic>
              </a:graphicData>
            </a:graphic>
          </wp:anchor>
        </w:drawing>
      </w:r>
      <w:r>
        <w:drawing>
          <wp:anchor distT="0" distB="0" distL="0" distR="387985" simplePos="0" relativeHeight="125829412" behindDoc="0" locked="0" layoutInCell="1" allowOverlap="1">
            <wp:simplePos x="0" y="0"/>
            <wp:positionH relativeFrom="page">
              <wp:posOffset>739775</wp:posOffset>
            </wp:positionH>
            <wp:positionV relativeFrom="paragraph">
              <wp:posOffset>1107440</wp:posOffset>
            </wp:positionV>
            <wp:extent cx="841375" cy="414655"/>
            <wp:wrapSquare wrapText="bothSides"/>
            <wp:docPr id="204" name="Shape 204"/>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67"/>
                    <a:stretch/>
                  </pic:blipFill>
                  <pic:spPr>
                    <a:xfrm>
                      <a:ext cx="841375" cy="41465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1627505</wp:posOffset>
                </wp:positionH>
                <wp:positionV relativeFrom="paragraph">
                  <wp:posOffset>1295400</wp:posOffset>
                </wp:positionV>
                <wp:extent cx="342900" cy="172720"/>
                <wp:wrapNone/>
                <wp:docPr id="206" name="Shape 206"/>
                <a:graphic xmlns:a="http://schemas.openxmlformats.org/drawingml/2006/main">
                  <a:graphicData uri="http://schemas.microsoft.com/office/word/2010/wordprocessingShape">
                    <wps:wsp>
                      <wps:cNvSpPr txBox="1"/>
                      <wps:spPr>
                        <a:xfrm>
                          <a:ext cx="342900" cy="17272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rPr>
                              <w:t>20000</w:t>
                            </w:r>
                          </w:p>
                        </w:txbxContent>
                      </wps:txbx>
                      <wps:bodyPr lIns="0" tIns="0" rIns="0" bIns="0">
                        <a:noAutoFit/>
                      </wps:bodyPr>
                    </wps:wsp>
                  </a:graphicData>
                </a:graphic>
              </wp:anchor>
            </w:drawing>
          </mc:Choice>
          <mc:Fallback>
            <w:pict>
              <v:shape id="_x0000_s1232" type="#_x0000_t202" style="position:absolute;margin-left:128.15000000000001pt;margin-top:102.pt;width:27.pt;height:13.6pt;z-index:251657739;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color w:val="000000"/>
                          <w:spacing w:val="0"/>
                          <w:w w:val="100"/>
                          <w:position w:val="0"/>
                          <w:sz w:val="22"/>
                          <w:szCs w:val="22"/>
                        </w:rPr>
                        <w:t>20000</w:t>
                      </w:r>
                    </w:p>
                  </w:txbxContent>
                </v:textbox>
                <w10:wrap anchorx="page"/>
              </v:shape>
            </w:pict>
          </mc:Fallback>
        </mc:AlternateContent>
      </w:r>
      <w:r>
        <w:drawing>
          <wp:anchor distT="177800" distB="680720" distL="374015" distR="1831340" simplePos="0" relativeHeight="125829413" behindDoc="0" locked="0" layoutInCell="1" allowOverlap="1">
            <wp:simplePos x="0" y="0"/>
            <wp:positionH relativeFrom="page">
              <wp:posOffset>1147445</wp:posOffset>
            </wp:positionH>
            <wp:positionV relativeFrom="paragraph">
              <wp:posOffset>1658620</wp:posOffset>
            </wp:positionV>
            <wp:extent cx="536575" cy="420370"/>
            <wp:wrapTopAndBottom/>
            <wp:docPr id="208" name="Shape 208"/>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169"/>
                    <a:stretch/>
                  </pic:blipFill>
                  <pic:spPr>
                    <a:xfrm>
                      <a:ext cx="536575" cy="420370"/>
                    </a:xfrm>
                    <a:prstGeom prst="rect"/>
                  </pic:spPr>
                </pic:pic>
              </a:graphicData>
            </a:graphic>
          </wp:anchor>
        </w:drawing>
      </w:r>
      <w:r>
        <mc:AlternateContent>
          <mc:Choice Requires="wps">
            <w:drawing>
              <wp:anchor distT="305435" distB="788670" distL="1248410" distR="114300" simplePos="0" relativeHeight="125829414" behindDoc="0" locked="0" layoutInCell="1" allowOverlap="1">
                <wp:simplePos x="0" y="0"/>
                <wp:positionH relativeFrom="page">
                  <wp:posOffset>2021840</wp:posOffset>
                </wp:positionH>
                <wp:positionV relativeFrom="paragraph">
                  <wp:posOffset>1786255</wp:posOffset>
                </wp:positionV>
                <wp:extent cx="1376045" cy="186055"/>
                <wp:wrapTopAndBottom/>
                <wp:docPr id="210" name="Shape 210"/>
                <a:graphic xmlns:a="http://schemas.openxmlformats.org/drawingml/2006/main">
                  <a:graphicData uri="http://schemas.microsoft.com/office/word/2010/wordprocessingShape">
                    <wps:wsp>
                      <wps:cNvSpPr txBox="1"/>
                      <wps:spPr>
                        <a:xfrm>
                          <a:ext cx="1376045" cy="18605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посадочная площадка</w:t>
                            </w:r>
                          </w:p>
                        </w:txbxContent>
                      </wps:txbx>
                      <wps:bodyPr wrap="none" lIns="0" tIns="0" rIns="0" bIns="0">
                        <a:noAutoFit/>
                      </wps:bodyPr>
                    </wps:wsp>
                  </a:graphicData>
                </a:graphic>
              </wp:anchor>
            </w:drawing>
          </mc:Choice>
          <mc:Fallback>
            <w:pict>
              <v:shape id="_x0000_s1236" type="#_x0000_t202" style="position:absolute;margin-left:159.20000000000002pt;margin-top:140.65000000000001pt;width:108.35000000000001pt;height:14.65pt;z-index:-125829339;mso-wrap-distance-left:98.299999999999997pt;mso-wrap-distance-top:24.050000000000001pt;mso-wrap-distance-right:9.pt;mso-wrap-distance-bottom:62.100000000000001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посадочная площадка</w:t>
                      </w:r>
                    </w:p>
                  </w:txbxContent>
                </v:textbox>
                <w10:wrap type="topAndBottom" anchorx="page"/>
              </v:shape>
            </w:pict>
          </mc:Fallback>
        </mc:AlternateContent>
      </w:r>
      <w:r>
        <w:drawing>
          <wp:anchor distT="697865" distB="0" distL="114300" distR="1723390" simplePos="0" relativeHeight="125829416" behindDoc="0" locked="0" layoutInCell="1" allowOverlap="1">
            <wp:simplePos x="0" y="0"/>
            <wp:positionH relativeFrom="page">
              <wp:posOffset>887730</wp:posOffset>
            </wp:positionH>
            <wp:positionV relativeFrom="paragraph">
              <wp:posOffset>2178685</wp:posOffset>
            </wp:positionV>
            <wp:extent cx="902335" cy="585470"/>
            <wp:wrapTopAndBottom/>
            <wp:docPr id="212" name="Shape 212"/>
            <a:graphic xmlns:a="http://schemas.openxmlformats.org/drawingml/2006/main">
              <a:graphicData uri="http://schemas.openxmlformats.org/drawingml/2006/picture">
                <pic:pic xmlns:pic="http://schemas.openxmlformats.org/drawingml/2006/picture">
                  <pic:nvPicPr>
                    <pic:cNvPr id="213" name="Picture box 213"/>
                    <pic:cNvPicPr/>
                  </pic:nvPicPr>
                  <pic:blipFill>
                    <a:blip r:embed="rId171"/>
                    <a:stretch/>
                  </pic:blipFill>
                  <pic:spPr>
                    <a:xfrm>
                      <a:ext cx="902335" cy="585470"/>
                    </a:xfrm>
                    <a:prstGeom prst="rect"/>
                  </pic:spPr>
                </pic:pic>
              </a:graphicData>
            </a:graphic>
          </wp:anchor>
        </w:drawing>
      </w:r>
      <w:r>
        <mc:AlternateContent>
          <mc:Choice Requires="wps">
            <w:drawing>
              <wp:anchor distT="901700" distB="194945" distL="1248410" distR="728345" simplePos="0" relativeHeight="125829417" behindDoc="0" locked="0" layoutInCell="1" allowOverlap="1">
                <wp:simplePos x="0" y="0"/>
                <wp:positionH relativeFrom="page">
                  <wp:posOffset>2021840</wp:posOffset>
                </wp:positionH>
                <wp:positionV relativeFrom="paragraph">
                  <wp:posOffset>2382520</wp:posOffset>
                </wp:positionV>
                <wp:extent cx="762000" cy="183515"/>
                <wp:wrapTopAndBottom/>
                <wp:docPr id="214" name="Shape 214"/>
                <a:graphic xmlns:a="http://schemas.openxmlformats.org/drawingml/2006/main">
                  <a:graphicData uri="http://schemas.microsoft.com/office/word/2010/wordprocessingShape">
                    <wps:wsp>
                      <wps:cNvSpPr txBox="1"/>
                      <wps:spPr>
                        <a:xfrm>
                          <a:ext cx="762000" cy="1835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аэропорты</w:t>
                            </w:r>
                          </w:p>
                        </w:txbxContent>
                      </wps:txbx>
                      <wps:bodyPr wrap="none" lIns="0" tIns="0" rIns="0" bIns="0">
                        <a:noAutoFit/>
                      </wps:bodyPr>
                    </wps:wsp>
                  </a:graphicData>
                </a:graphic>
              </wp:anchor>
            </w:drawing>
          </mc:Choice>
          <mc:Fallback>
            <w:pict>
              <v:shape id="_x0000_s1240" type="#_x0000_t202" style="position:absolute;margin-left:159.20000000000002pt;margin-top:187.59999999999999pt;width:60.pt;height:14.450000000000001pt;z-index:-125829336;mso-wrap-distance-left:98.299999999999997pt;mso-wrap-distance-top:71.pt;mso-wrap-distance-right:57.350000000000001pt;mso-wrap-distance-bottom:15.35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аэропорты</w:t>
                      </w:r>
                    </w:p>
                  </w:txbxContent>
                </v:textbox>
                <w10:wrap type="topAndBottom" anchorx="page"/>
              </v:shape>
            </w:pict>
          </mc:Fallback>
        </mc:AlternateContent>
      </w:r>
      <w:r>
        <w:drawing>
          <wp:anchor distT="165100" distB="0" distL="114300" distR="3310255" simplePos="0" relativeHeight="125829419" behindDoc="0" locked="0" layoutInCell="1" allowOverlap="1">
            <wp:simplePos x="0" y="0"/>
            <wp:positionH relativeFrom="page">
              <wp:posOffset>699135</wp:posOffset>
            </wp:positionH>
            <wp:positionV relativeFrom="paragraph">
              <wp:posOffset>2864485</wp:posOffset>
            </wp:positionV>
            <wp:extent cx="1188720" cy="1755775"/>
            <wp:wrapTopAndBottom/>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173"/>
                    <a:stretch/>
                  </pic:blipFill>
                  <pic:spPr>
                    <a:xfrm>
                      <a:ext cx="1188720" cy="175577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2016760</wp:posOffset>
                </wp:positionH>
                <wp:positionV relativeFrom="paragraph">
                  <wp:posOffset>2981325</wp:posOffset>
                </wp:positionV>
                <wp:extent cx="779780" cy="183515"/>
                <wp:wrapNone/>
                <wp:docPr id="218" name="Shape 218"/>
                <a:graphic xmlns:a="http://schemas.openxmlformats.org/drawingml/2006/main">
                  <a:graphicData uri="http://schemas.microsoft.com/office/word/2010/wordprocessingShape">
                    <wps:wsp>
                      <wps:cNvSpPr txBox="1"/>
                      <wps:spPr>
                        <a:xfrm>
                          <a:ext cx="779780" cy="18351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spacing w:val="0"/>
                                <w:w w:val="100"/>
                                <w:position w:val="0"/>
                                <w:sz w:val="20"/>
                                <w:szCs w:val="20"/>
                              </w:rPr>
                              <w:t>— аэродромы</w:t>
                            </w:r>
                          </w:p>
                        </w:txbxContent>
                      </wps:txbx>
                      <wps:bodyPr lIns="0" tIns="0" rIns="0" bIns="0">
                        <a:noAutoFit/>
                      </wps:bodyPr>
                    </wps:wsp>
                  </a:graphicData>
                </a:graphic>
              </wp:anchor>
            </w:drawing>
          </mc:Choice>
          <mc:Fallback>
            <w:pict>
              <v:shape id="_x0000_s1244" type="#_x0000_t202" style="position:absolute;margin-left:158.80000000000001pt;margin-top:234.75pt;width:61.399999999999999pt;height:14.450000000000001pt;z-index:251657741;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spacing w:val="0"/>
                          <w:w w:val="100"/>
                          <w:position w:val="0"/>
                          <w:sz w:val="20"/>
                          <w:szCs w:val="20"/>
                        </w:rPr>
                        <w:t>— аэродромы</w:t>
                      </w:r>
                    </w:p>
                  </w:txbxContent>
                </v:textbox>
                <w10:wrap anchorx="page"/>
              </v:shape>
            </w:pict>
          </mc:Fallback>
        </mc:AlternateContent>
      </w:r>
      <w:r>
        <mc:AlternateContent>
          <mc:Choice Requires="wps">
            <w:drawing>
              <wp:anchor distT="864235" distB="867410" distL="1431925" distR="809625" simplePos="0" relativeHeight="125829420" behindDoc="0" locked="0" layoutInCell="1" allowOverlap="1">
                <wp:simplePos x="0" y="0"/>
                <wp:positionH relativeFrom="page">
                  <wp:posOffset>2016760</wp:posOffset>
                </wp:positionH>
                <wp:positionV relativeFrom="paragraph">
                  <wp:posOffset>3563620</wp:posOffset>
                </wp:positionV>
                <wp:extent cx="2371090" cy="186055"/>
                <wp:wrapTopAndBottom/>
                <wp:docPr id="220" name="Shape 220"/>
                <a:graphic xmlns:a="http://schemas.openxmlformats.org/drawingml/2006/main">
                  <a:graphicData uri="http://schemas.microsoft.com/office/word/2010/wordprocessingShape">
                    <wps:wsp>
                      <wps:cNvSpPr txBox="1"/>
                      <wps:spPr>
                        <a:xfrm>
                          <a:ext cx="2371090" cy="18605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медицинский распределительный пункт</w:t>
                            </w:r>
                          </w:p>
                        </w:txbxContent>
                      </wps:txbx>
                      <wps:bodyPr wrap="none" lIns="0" tIns="0" rIns="0" bIns="0">
                        <a:noAutoFit/>
                      </wps:bodyPr>
                    </wps:wsp>
                  </a:graphicData>
                </a:graphic>
              </wp:anchor>
            </w:drawing>
          </mc:Choice>
          <mc:Fallback>
            <w:pict>
              <v:shape id="_x0000_s1246" type="#_x0000_t202" style="position:absolute;margin-left:158.80000000000001pt;margin-top:280.60000000000002pt;width:186.70000000000002pt;height:14.65pt;z-index:-125829333;mso-wrap-distance-left:112.75pt;mso-wrap-distance-top:68.049999999999997pt;mso-wrap-distance-right:63.75pt;mso-wrap-distance-bottom:68.299999999999997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медицинский распределительный пункт</w:t>
                      </w:r>
                    </w:p>
                  </w:txbxContent>
                </v:textbox>
                <w10:wrap type="topAndBottom" anchorx="page"/>
              </v:shape>
            </w:pict>
          </mc:Fallback>
        </mc:AlternateContent>
      </w:r>
      <w:r>
        <mc:AlternateContent>
          <mc:Choice Requires="wps">
            <w:drawing>
              <wp:anchor distT="1467485" distB="127635" distL="1436370" distR="114935" simplePos="0" relativeHeight="125829422" behindDoc="0" locked="0" layoutInCell="1" allowOverlap="1">
                <wp:simplePos x="0" y="0"/>
                <wp:positionH relativeFrom="page">
                  <wp:posOffset>2021205</wp:posOffset>
                </wp:positionH>
                <wp:positionV relativeFrom="paragraph">
                  <wp:posOffset>4166870</wp:posOffset>
                </wp:positionV>
                <wp:extent cx="3061335" cy="322580"/>
                <wp:wrapTopAndBottom/>
                <wp:docPr id="222" name="Shape 222"/>
                <a:graphic xmlns:a="http://schemas.openxmlformats.org/drawingml/2006/main">
                  <a:graphicData uri="http://schemas.microsoft.com/office/word/2010/wordprocessingShape">
                    <wps:wsp>
                      <wps:cNvSpPr txBox="1"/>
                      <wps:spPr>
                        <a:xfrm>
                          <a:ext cx="3061335" cy="322580"/>
                        </a:xfrm>
                        <a:prstGeom prst="rect"/>
                        <a:noFill/>
                      </wps:spPr>
                      <wps:txbx>
                        <w:txbxContent>
                          <w:p>
                            <w:pPr>
                              <w:pStyle w:val="Style12"/>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 больница городская (районная, в числителе — номер больницы, в знаменателе — число коек)</w:t>
                            </w:r>
                          </w:p>
                        </w:txbxContent>
                      </wps:txbx>
                      <wps:bodyPr lIns="0" tIns="0" rIns="0" bIns="0">
                        <a:noAutoFit/>
                      </wps:bodyPr>
                    </wps:wsp>
                  </a:graphicData>
                </a:graphic>
              </wp:anchor>
            </w:drawing>
          </mc:Choice>
          <mc:Fallback>
            <w:pict>
              <v:shape id="_x0000_s1248" type="#_x0000_t202" style="position:absolute;margin-left:159.15000000000001pt;margin-top:328.10000000000002pt;width:241.05000000000001pt;height:25.400000000000002pt;z-index:-125829331;mso-wrap-distance-left:113.10000000000001pt;mso-wrap-distance-top:115.55pt;mso-wrap-distance-right:9.0500000000000007pt;mso-wrap-distance-bottom:10.050000000000001pt;mso-position-horizontal-relative:page" filled="f" stroked="f">
                <v:textbox inset="0,0,0,0">
                  <w:txbxContent>
                    <w:p>
                      <w:pPr>
                        <w:pStyle w:val="Style12"/>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 больница городская (районная, в числителе — номер больницы, в знаменателе — число коек)</w:t>
                      </w:r>
                    </w:p>
                  </w:txbxContent>
                </v:textbox>
                <w10:wrap type="topAndBottom" anchorx="page"/>
              </v:shape>
            </w:pict>
          </mc:Fallback>
        </mc:AlternateContent>
      </w:r>
    </w:p>
    <w:p>
      <w:pPr>
        <w:pStyle w:val="Style12"/>
        <w:keepNext w:val="0"/>
        <w:keepLines w:val="0"/>
        <w:widowControl w:val="0"/>
        <w:shd w:val="clear" w:color="auto" w:fill="auto"/>
        <w:bidi w:val="0"/>
        <w:spacing w:before="0" w:after="580" w:line="228" w:lineRule="auto"/>
        <w:ind w:left="0" w:right="0" w:firstLine="0"/>
        <w:jc w:val="left"/>
        <w:rPr>
          <w:sz w:val="20"/>
          <w:szCs w:val="20"/>
        </w:rPr>
      </w:pPr>
      <w:r>
        <w:rPr>
          <w:spacing w:val="0"/>
          <w:w w:val="100"/>
          <w:position w:val="0"/>
          <w:sz w:val="20"/>
          <w:szCs w:val="20"/>
        </w:rPr>
        <w:t>— база (склад) Российского и республиканского подчинения (Прод — продовольственная, Пром — товарная, Тех — тех</w:t>
        <w:softHyphen/>
        <w:t xml:space="preserve">ническая. Емкость базы в тоннах) </w:t>
      </w:r>
      <w:r>
        <w:rPr>
          <w:spacing w:val="0"/>
          <w:w w:val="100"/>
          <w:position w:val="0"/>
          <w:sz w:val="20"/>
          <w:szCs w:val="20"/>
        </w:rPr>
        <w:t>— склад продовольственный, промтоварный</w:t>
      </w:r>
    </w:p>
    <w:p>
      <w:pPr>
        <w:pStyle w:val="Style12"/>
        <w:keepNext w:val="0"/>
        <w:keepLines w:val="0"/>
        <w:widowControl w:val="0"/>
        <w:shd w:val="clear" w:color="auto" w:fill="auto"/>
        <w:bidi w:val="0"/>
        <w:spacing w:before="0" w:after="460" w:line="240" w:lineRule="auto"/>
        <w:ind w:left="0" w:right="0" w:firstLine="0"/>
        <w:jc w:val="left"/>
        <w:rPr>
          <w:sz w:val="20"/>
          <w:szCs w:val="20"/>
        </w:rPr>
      </w:pPr>
      <w:r>
        <w:rPr>
          <w:spacing w:val="0"/>
          <w:w w:val="100"/>
          <w:position w:val="0"/>
          <w:sz w:val="20"/>
          <w:szCs w:val="20"/>
        </w:rPr>
        <w:t>— элеватор (пункт заготовки зерна), емкость, тонн</w:t>
      </w:r>
      <w:r>
        <w:br w:type="page"/>
      </w:r>
    </w:p>
    <w:p>
      <w:pPr>
        <w:pStyle w:val="Style12"/>
        <w:keepNext w:val="0"/>
        <w:keepLines w:val="0"/>
        <w:widowControl w:val="0"/>
        <w:shd w:val="clear" w:color="auto" w:fill="auto"/>
        <w:bidi w:val="0"/>
        <w:spacing w:before="0" w:after="420" w:line="240" w:lineRule="auto"/>
        <w:ind w:left="0" w:right="0" w:firstLine="260"/>
        <w:jc w:val="left"/>
        <w:rPr>
          <w:sz w:val="20"/>
          <w:szCs w:val="20"/>
        </w:rPr>
      </w:pPr>
      <w:r>
        <w:drawing>
          <wp:anchor distT="0" distB="5182235" distL="443865" distR="3860165" simplePos="0" relativeHeight="125829424" behindDoc="0" locked="0" layoutInCell="1" allowOverlap="1">
            <wp:simplePos x="0" y="0"/>
            <wp:positionH relativeFrom="page">
              <wp:posOffset>1049655</wp:posOffset>
            </wp:positionH>
            <wp:positionV relativeFrom="margin">
              <wp:posOffset>-61595</wp:posOffset>
            </wp:positionV>
            <wp:extent cx="591185" cy="298450"/>
            <wp:wrapTopAndBottom/>
            <wp:docPr id="224" name="Shape 224"/>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75"/>
                    <a:stretch/>
                  </pic:blipFill>
                  <pic:spPr>
                    <a:xfrm>
                      <a:ext cx="591185" cy="298450"/>
                    </a:xfrm>
                    <a:prstGeom prst="rect"/>
                  </pic:spPr>
                </pic:pic>
              </a:graphicData>
            </a:graphic>
          </wp:anchor>
        </w:drawing>
      </w:r>
      <w:r>
        <mc:AlternateContent>
          <mc:Choice Requires="wps">
            <w:drawing>
              <wp:anchor distT="61595" distB="5238115" distL="1449070" distR="367665" simplePos="0" relativeHeight="125829425" behindDoc="0" locked="0" layoutInCell="1" allowOverlap="1">
                <wp:simplePos x="0" y="0"/>
                <wp:positionH relativeFrom="page">
                  <wp:posOffset>2054860</wp:posOffset>
                </wp:positionH>
                <wp:positionV relativeFrom="margin">
                  <wp:posOffset>0</wp:posOffset>
                </wp:positionV>
                <wp:extent cx="3076575" cy="183515"/>
                <wp:wrapTopAndBottom/>
                <wp:docPr id="226" name="Shape 226"/>
                <a:graphic xmlns:a="http://schemas.openxmlformats.org/drawingml/2006/main">
                  <a:graphicData uri="http://schemas.microsoft.com/office/word/2010/wordprocessingShape">
                    <wps:wsp>
                      <wps:cNvSpPr txBox="1"/>
                      <wps:spPr>
                        <a:xfrm>
                          <a:ext cx="3076575" cy="1835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городская поликлиника (районная в загородной зоне)</w:t>
                            </w:r>
                          </w:p>
                        </w:txbxContent>
                      </wps:txbx>
                      <wps:bodyPr wrap="none" lIns="0" tIns="0" rIns="0" bIns="0">
                        <a:noAutoFit/>
                      </wps:bodyPr>
                    </wps:wsp>
                  </a:graphicData>
                </a:graphic>
              </wp:anchor>
            </w:drawing>
          </mc:Choice>
          <mc:Fallback>
            <w:pict>
              <v:shape id="_x0000_s1252" type="#_x0000_t202" style="position:absolute;margin-left:161.80000000000001pt;margin-top:0;width:242.25pt;height:14.450000000000001pt;z-index:-125829328;mso-wrap-distance-left:114.10000000000001pt;mso-wrap-distance-top:4.8500000000000005pt;mso-wrap-distance-right:28.949999999999999pt;mso-wrap-distance-bottom:412.4499999999999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городская поликлиника (районная в загородной зоне)</w:t>
                      </w:r>
                    </w:p>
                  </w:txbxContent>
                </v:textbox>
                <w10:wrap type="topAndBottom" anchorx="page" anchory="margin"/>
              </v:shape>
            </w:pict>
          </mc:Fallback>
        </mc:AlternateContent>
      </w:r>
      <w:r>
        <w:drawing>
          <wp:anchor distT="382905" distB="4717415" distL="270510" distR="3905885" simplePos="0" relativeHeight="125829427" behindDoc="0" locked="0" layoutInCell="1" allowOverlap="1">
            <wp:simplePos x="0" y="0"/>
            <wp:positionH relativeFrom="page">
              <wp:posOffset>876300</wp:posOffset>
            </wp:positionH>
            <wp:positionV relativeFrom="margin">
              <wp:posOffset>321310</wp:posOffset>
            </wp:positionV>
            <wp:extent cx="719455" cy="384175"/>
            <wp:wrapTopAndBottom/>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177"/>
                    <a:stretch/>
                  </pic:blipFill>
                  <pic:spPr>
                    <a:xfrm>
                      <a:ext cx="719455" cy="38417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1588770</wp:posOffset>
                </wp:positionH>
                <wp:positionV relativeFrom="margin">
                  <wp:posOffset>453390</wp:posOffset>
                </wp:positionV>
                <wp:extent cx="185420" cy="109220"/>
                <wp:wrapNone/>
                <wp:docPr id="230" name="Shape 230"/>
                <a:graphic xmlns:a="http://schemas.openxmlformats.org/drawingml/2006/main">
                  <a:graphicData uri="http://schemas.microsoft.com/office/word/2010/wordprocessingShape">
                    <wps:wsp>
                      <wps:cNvSpPr txBox="1"/>
                      <wps:spPr>
                        <a:xfrm>
                          <a:ext cx="185420" cy="10922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150</w:t>
                            </w:r>
                          </w:p>
                        </w:txbxContent>
                      </wps:txbx>
                      <wps:bodyPr lIns="0" tIns="0" rIns="0" bIns="0">
                        <a:noAutoFit/>
                      </wps:bodyPr>
                    </wps:wsp>
                  </a:graphicData>
                </a:graphic>
              </wp:anchor>
            </w:drawing>
          </mc:Choice>
          <mc:Fallback>
            <w:pict>
              <v:shape id="_x0000_s1256" type="#_x0000_t202" style="position:absolute;margin-left:125.10000000000001pt;margin-top:35.700000000000003pt;width:14.6pt;height:8.5999999999999996pt;z-index:251657743;mso-wrap-distance-left:0;mso-wrap-distance-right:0;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150</w:t>
                      </w:r>
                    </w:p>
                  </w:txbxContent>
                </v:textbox>
                <w10:wrap anchorx="page" anchory="margin"/>
              </v:shape>
            </w:pict>
          </mc:Fallback>
        </mc:AlternateContent>
      </w:r>
      <w:r>
        <mc:AlternateContent>
          <mc:Choice Requires="wps">
            <w:drawing>
              <wp:anchor distT="475615" distB="4822190" distL="1449070" distR="1186815" simplePos="0" relativeHeight="125829428" behindDoc="0" locked="0" layoutInCell="1" allowOverlap="1">
                <wp:simplePos x="0" y="0"/>
                <wp:positionH relativeFrom="page">
                  <wp:posOffset>2054860</wp:posOffset>
                </wp:positionH>
                <wp:positionV relativeFrom="margin">
                  <wp:posOffset>414020</wp:posOffset>
                </wp:positionV>
                <wp:extent cx="2257425" cy="185420"/>
                <wp:wrapTopAndBottom/>
                <wp:docPr id="232" name="Shape 232"/>
                <a:graphic xmlns:a="http://schemas.openxmlformats.org/drawingml/2006/main">
                  <a:graphicData uri="http://schemas.microsoft.com/office/word/2010/wordprocessingShape">
                    <wps:wsp>
                      <wps:cNvSpPr txBox="1"/>
                      <wps:spPr>
                        <a:xfrm>
                          <a:ext cx="2257425" cy="18542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эвакуационный приемник на 150 мест</w:t>
                            </w:r>
                          </w:p>
                        </w:txbxContent>
                      </wps:txbx>
                      <wps:bodyPr wrap="none" lIns="0" tIns="0" rIns="0" bIns="0">
                        <a:noAutoFit/>
                      </wps:bodyPr>
                    </wps:wsp>
                  </a:graphicData>
                </a:graphic>
              </wp:anchor>
            </w:drawing>
          </mc:Choice>
          <mc:Fallback>
            <w:pict>
              <v:shape id="_x0000_s1258" type="#_x0000_t202" style="position:absolute;margin-left:161.80000000000001pt;margin-top:32.600000000000001pt;width:177.75pt;height:14.6pt;z-index:-125829325;mso-wrap-distance-left:114.10000000000001pt;mso-wrap-distance-top:37.450000000000003pt;mso-wrap-distance-right:93.450000000000003pt;mso-wrap-distance-bottom:379.6999999999999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эвакуационный приемник на 150 мест</w:t>
                      </w:r>
                    </w:p>
                  </w:txbxContent>
                </v:textbox>
                <w10:wrap type="topAndBottom" anchorx="page" anchory="margin"/>
              </v:shape>
            </w:pict>
          </mc:Fallback>
        </mc:AlternateContent>
      </w:r>
      <w:r>
        <w:drawing>
          <wp:anchor distT="828040" distB="4189730" distL="509905" distR="3864610" simplePos="0" relativeHeight="125829430" behindDoc="0" locked="0" layoutInCell="1" allowOverlap="1">
            <wp:simplePos x="0" y="0"/>
            <wp:positionH relativeFrom="page">
              <wp:posOffset>1115695</wp:posOffset>
            </wp:positionH>
            <wp:positionV relativeFrom="margin">
              <wp:posOffset>766445</wp:posOffset>
            </wp:positionV>
            <wp:extent cx="518160" cy="463550"/>
            <wp:wrapTopAndBottom/>
            <wp:docPr id="234" name="Shape 234"/>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179"/>
                    <a:stretch/>
                  </pic:blipFill>
                  <pic:spPr>
                    <a:xfrm>
                      <a:ext cx="518160" cy="463550"/>
                    </a:xfrm>
                    <a:prstGeom prst="rect"/>
                  </pic:spPr>
                </pic:pic>
              </a:graphicData>
            </a:graphic>
          </wp:anchor>
        </w:drawing>
      </w:r>
      <w:r>
        <mc:AlternateContent>
          <mc:Choice Requires="wps">
            <w:drawing>
              <wp:anchor distT="974090" distB="4325620" distL="1449070" distR="2324100" simplePos="0" relativeHeight="125829431" behindDoc="0" locked="0" layoutInCell="1" allowOverlap="1">
                <wp:simplePos x="0" y="0"/>
                <wp:positionH relativeFrom="page">
                  <wp:posOffset>2054860</wp:posOffset>
                </wp:positionH>
                <wp:positionV relativeFrom="margin">
                  <wp:posOffset>912495</wp:posOffset>
                </wp:positionV>
                <wp:extent cx="1120140" cy="183515"/>
                <wp:wrapTopAndBottom/>
                <wp:docPr id="236" name="Shape 236"/>
                <a:graphic xmlns:a="http://schemas.openxmlformats.org/drawingml/2006/main">
                  <a:graphicData uri="http://schemas.microsoft.com/office/word/2010/wordprocessingShape">
                    <wps:wsp>
                      <wps:cNvSpPr txBox="1"/>
                      <wps:spPr>
                        <a:xfrm>
                          <a:ext cx="1120140" cy="1835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санитарный пост</w:t>
                            </w:r>
                          </w:p>
                        </w:txbxContent>
                      </wps:txbx>
                      <wps:bodyPr wrap="none" lIns="0" tIns="0" rIns="0" bIns="0">
                        <a:noAutoFit/>
                      </wps:bodyPr>
                    </wps:wsp>
                  </a:graphicData>
                </a:graphic>
              </wp:anchor>
            </w:drawing>
          </mc:Choice>
          <mc:Fallback>
            <w:pict>
              <v:shape id="_x0000_s1262" type="#_x0000_t202" style="position:absolute;margin-left:161.80000000000001pt;margin-top:71.850000000000009pt;width:88.200000000000003pt;height:14.450000000000001pt;z-index:-125829322;mso-wrap-distance-left:114.10000000000001pt;mso-wrap-distance-top:76.700000000000003pt;mso-wrap-distance-right:183.pt;mso-wrap-distance-bottom:340.60000000000002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санитарный пост</w:t>
                      </w:r>
                    </w:p>
                  </w:txbxContent>
                </v:textbox>
                <w10:wrap type="topAndBottom" anchorx="page" anchory="margin"/>
              </v:shape>
            </w:pict>
          </mc:Fallback>
        </mc:AlternateContent>
      </w:r>
      <w:r>
        <w:drawing>
          <wp:anchor distT="1404620" distB="3679190" distL="147320" distR="3584575" simplePos="0" relativeHeight="125829433" behindDoc="0" locked="0" layoutInCell="1" allowOverlap="1">
            <wp:simplePos x="0" y="0"/>
            <wp:positionH relativeFrom="page">
              <wp:posOffset>753110</wp:posOffset>
            </wp:positionH>
            <wp:positionV relativeFrom="margin">
              <wp:posOffset>1343025</wp:posOffset>
            </wp:positionV>
            <wp:extent cx="1164590" cy="402590"/>
            <wp:wrapTopAndBottom/>
            <wp:docPr id="238" name="Shape 238"/>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181"/>
                    <a:stretch/>
                  </pic:blipFill>
                  <pic:spPr>
                    <a:xfrm>
                      <a:ext cx="1164590" cy="402590"/>
                    </a:xfrm>
                    <a:prstGeom prst="rect"/>
                  </pic:spPr>
                </pic:pic>
              </a:graphicData>
            </a:graphic>
          </wp:anchor>
        </w:drawing>
      </w:r>
      <w:r>
        <mc:AlternateContent>
          <mc:Choice Requires="wps">
            <w:drawing>
              <wp:anchor distT="1445895" distB="3714115" distL="1449070" distR="225425" simplePos="0" relativeHeight="125829434" behindDoc="0" locked="0" layoutInCell="1" allowOverlap="1">
                <wp:simplePos x="0" y="0"/>
                <wp:positionH relativeFrom="page">
                  <wp:posOffset>2054860</wp:posOffset>
                </wp:positionH>
                <wp:positionV relativeFrom="margin">
                  <wp:posOffset>1384300</wp:posOffset>
                </wp:positionV>
                <wp:extent cx="3218815" cy="323215"/>
                <wp:wrapTopAndBottom/>
                <wp:docPr id="240" name="Shape 240"/>
                <a:graphic xmlns:a="http://schemas.openxmlformats.org/drawingml/2006/main">
                  <a:graphicData uri="http://schemas.microsoft.com/office/word/2010/wordprocessingShape">
                    <wps:wsp>
                      <wps:cNvSpPr txBox="1"/>
                      <wps:spPr>
                        <a:xfrm>
                          <a:ext cx="3218815" cy="3232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отряд первой медицинской помощи № 15 (1 — свернут;</w:t>
                            </w:r>
                          </w:p>
                          <w:p>
                            <w:pPr>
                              <w:pStyle w:val="Style12"/>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2 — развернут)</w:t>
                            </w:r>
                          </w:p>
                        </w:txbxContent>
                      </wps:txbx>
                      <wps:bodyPr lIns="0" tIns="0" rIns="0" bIns="0">
                        <a:noAutoFit/>
                      </wps:bodyPr>
                    </wps:wsp>
                  </a:graphicData>
                </a:graphic>
              </wp:anchor>
            </w:drawing>
          </mc:Choice>
          <mc:Fallback>
            <w:pict>
              <v:shape id="_x0000_s1266" type="#_x0000_t202" style="position:absolute;margin-left:161.80000000000001pt;margin-top:109.pt;width:253.45000000000002pt;height:25.449999999999999pt;z-index:-125829319;mso-wrap-distance-left:114.10000000000001pt;mso-wrap-distance-top:113.85000000000001pt;mso-wrap-distance-right:17.75pt;mso-wrap-distance-bottom:292.4499999999999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отряд первой медицинской помощи № 15 (1 — свернут;</w:t>
                      </w:r>
                    </w:p>
                    <w:p>
                      <w:pPr>
                        <w:pStyle w:val="Style12"/>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2 — развернут)</w:t>
                      </w:r>
                    </w:p>
                  </w:txbxContent>
                </v:textbox>
                <w10:wrap type="topAndBottom" anchorx="page" anchory="margin"/>
              </v:shape>
            </w:pict>
          </mc:Fallback>
        </mc:AlternateContent>
      </w:r>
      <w:r>
        <w:drawing>
          <wp:anchor distT="1911350" distB="3134995" distL="254000" distR="3634105" simplePos="0" relativeHeight="125829436" behindDoc="0" locked="0" layoutInCell="1" allowOverlap="1">
            <wp:simplePos x="0" y="0"/>
            <wp:positionH relativeFrom="page">
              <wp:posOffset>859790</wp:posOffset>
            </wp:positionH>
            <wp:positionV relativeFrom="margin">
              <wp:posOffset>1849755</wp:posOffset>
            </wp:positionV>
            <wp:extent cx="1005840" cy="438785"/>
            <wp:wrapTopAndBottom/>
            <wp:docPr id="242" name="Shape 242"/>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183"/>
                    <a:stretch/>
                  </pic:blipFill>
                  <pic:spPr>
                    <a:xfrm>
                      <a:ext cx="1005840" cy="438785"/>
                    </a:xfrm>
                    <a:prstGeom prst="rect"/>
                  </pic:spPr>
                </pic:pic>
              </a:graphicData>
            </a:graphic>
          </wp:anchor>
        </w:drawing>
      </w:r>
      <w:r>
        <mc:AlternateContent>
          <mc:Choice Requires="wps">
            <w:drawing>
              <wp:anchor distT="1972945" distB="3187065" distL="1449070" distR="299720" simplePos="0" relativeHeight="125829437" behindDoc="0" locked="0" layoutInCell="1" allowOverlap="1">
                <wp:simplePos x="0" y="0"/>
                <wp:positionH relativeFrom="page">
                  <wp:posOffset>2054860</wp:posOffset>
                </wp:positionH>
                <wp:positionV relativeFrom="margin">
                  <wp:posOffset>1911350</wp:posOffset>
                </wp:positionV>
                <wp:extent cx="3144520" cy="323215"/>
                <wp:wrapTopAndBottom/>
                <wp:docPr id="244" name="Shape 244"/>
                <a:graphic xmlns:a="http://schemas.openxmlformats.org/drawingml/2006/main">
                  <a:graphicData uri="http://schemas.microsoft.com/office/word/2010/wordprocessingShape">
                    <wps:wsp>
                      <wps:cNvSpPr txBox="1"/>
                      <wps:spPr>
                        <a:xfrm>
                          <a:ext cx="3144520" cy="323215"/>
                        </a:xfrm>
                        <a:prstGeom prst="rect"/>
                        <a:noFill/>
                      </wps:spPr>
                      <wps:txbx>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место погрузки пораженных на автомобильный транс</w:t>
                              <w:softHyphen/>
                              <w:t>порт</w:t>
                            </w:r>
                          </w:p>
                        </w:txbxContent>
                      </wps:txbx>
                      <wps:bodyPr lIns="0" tIns="0" rIns="0" bIns="0">
                        <a:noAutoFit/>
                      </wps:bodyPr>
                    </wps:wsp>
                  </a:graphicData>
                </a:graphic>
              </wp:anchor>
            </w:drawing>
          </mc:Choice>
          <mc:Fallback>
            <w:pict>
              <v:shape id="_x0000_s1270" type="#_x0000_t202" style="position:absolute;margin-left:161.80000000000001pt;margin-top:150.5pt;width:247.59999999999999pt;height:25.449999999999999pt;z-index:-125829316;mso-wrap-distance-left:114.10000000000001pt;mso-wrap-distance-top:155.34999999999999pt;mso-wrap-distance-right:23.600000000000001pt;mso-wrap-distance-bottom:250.95000000000002pt;mso-position-horizontal-relative:page;mso-position-vertical-relative:margin" filled="f" stroked="f">
                <v:textbox inset="0,0,0,0">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место погрузки пораженных на автомобильный транс</w:t>
                        <w:softHyphen/>
                        <w:t>порт</w:t>
                      </w:r>
                    </w:p>
                  </w:txbxContent>
                </v:textbox>
                <w10:wrap type="topAndBottom" anchorx="page" anchory="margin"/>
              </v:shape>
            </w:pict>
          </mc:Fallback>
        </mc:AlternateContent>
      </w:r>
      <w:r>
        <mc:AlternateContent>
          <mc:Choice Requires="wps">
            <w:drawing>
              <wp:anchor distT="2401570" distB="2753995" distL="114300" distR="116205" simplePos="0" relativeHeight="125829439" behindDoc="0" locked="0" layoutInCell="1" allowOverlap="1">
                <wp:simplePos x="0" y="0"/>
                <wp:positionH relativeFrom="page">
                  <wp:posOffset>720090</wp:posOffset>
                </wp:positionH>
                <wp:positionV relativeFrom="margin">
                  <wp:posOffset>2339975</wp:posOffset>
                </wp:positionV>
                <wp:extent cx="4662805" cy="327660"/>
                <wp:wrapTopAndBottom/>
                <wp:docPr id="246" name="Shape 246"/>
                <a:graphic xmlns:a="http://schemas.openxmlformats.org/drawingml/2006/main">
                  <a:graphicData uri="http://schemas.microsoft.com/office/word/2010/wordprocessingShape">
                    <wps:wsp>
                      <wps:cNvSpPr txBox="1"/>
                      <wps:spPr>
                        <a:xfrm>
                          <a:ext cx="4662805" cy="327660"/>
                        </a:xfrm>
                        <a:prstGeom prst="rect"/>
                        <a:noFill/>
                      </wps:spPr>
                      <wps:txbx>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Условные обозначения систем связи, мониторинга, оповещения и информирова</w:t>
                              <w:softHyphen/>
                              <w:t>ния населения:</w:t>
                            </w:r>
                          </w:p>
                        </w:txbxContent>
                      </wps:txbx>
                      <wps:bodyPr lIns="0" tIns="0" rIns="0" bIns="0">
                        <a:noAutoFit/>
                      </wps:bodyPr>
                    </wps:wsp>
                  </a:graphicData>
                </a:graphic>
              </wp:anchor>
            </w:drawing>
          </mc:Choice>
          <mc:Fallback>
            <w:pict>
              <v:shape id="_x0000_s1272" type="#_x0000_t202" style="position:absolute;margin-left:56.700000000000003pt;margin-top:184.25pt;width:367.15000000000003pt;height:25.800000000000001pt;z-index:-125829314;mso-wrap-distance-left:9.pt;mso-wrap-distance-top:189.09999999999999pt;mso-wrap-distance-right:9.1500000000000004pt;mso-wrap-distance-bottom:216.8499999999999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Условные обозначения систем связи, мониторинга, оповещения и информирова</w:t>
                        <w:softHyphen/>
                        <w:t>ния населения:</w:t>
                      </w:r>
                    </w:p>
                  </w:txbxContent>
                </v:textbox>
                <w10:wrap type="topAndBottom" anchorx="page" anchory="margin"/>
              </v:shape>
            </w:pict>
          </mc:Fallback>
        </mc:AlternateContent>
      </w:r>
      <w:r>
        <w:drawing>
          <wp:anchor distT="2759710" distB="1986280" distL="493395" distR="3992245" simplePos="0" relativeHeight="125829441" behindDoc="0" locked="0" layoutInCell="1" allowOverlap="1">
            <wp:simplePos x="0" y="0"/>
            <wp:positionH relativeFrom="page">
              <wp:posOffset>1099185</wp:posOffset>
            </wp:positionH>
            <wp:positionV relativeFrom="margin">
              <wp:posOffset>2698115</wp:posOffset>
            </wp:positionV>
            <wp:extent cx="408305" cy="737870"/>
            <wp:wrapTopAndBottom/>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85"/>
                    <a:stretch/>
                  </pic:blipFill>
                  <pic:spPr>
                    <a:xfrm>
                      <a:ext cx="408305" cy="73787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1535430</wp:posOffset>
                </wp:positionH>
                <wp:positionV relativeFrom="margin">
                  <wp:posOffset>2887345</wp:posOffset>
                </wp:positionV>
                <wp:extent cx="74295" cy="111125"/>
                <wp:wrapNone/>
                <wp:docPr id="250" name="Shape 250"/>
                <a:graphic xmlns:a="http://schemas.openxmlformats.org/drawingml/2006/main">
                  <a:graphicData uri="http://schemas.microsoft.com/office/word/2010/wordprocessingShape">
                    <wps:wsp>
                      <wps:cNvSpPr txBox="1"/>
                      <wps:spPr>
                        <a:xfrm>
                          <a:ext cx="74295" cy="11112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1</w:t>
                            </w:r>
                          </w:p>
                        </w:txbxContent>
                      </wps:txbx>
                      <wps:bodyPr lIns="0" tIns="0" rIns="0" bIns="0">
                        <a:noAutoFit/>
                      </wps:bodyPr>
                    </wps:wsp>
                  </a:graphicData>
                </a:graphic>
              </wp:anchor>
            </w:drawing>
          </mc:Choice>
          <mc:Fallback>
            <w:pict>
              <v:shape id="_x0000_s1276" type="#_x0000_t202" style="position:absolute;margin-left:120.90000000000001pt;margin-top:227.34999999999999pt;width:5.8500000000000005pt;height:8.75pt;z-index:251657745;mso-wrap-distance-left:0;mso-wrap-distance-right:0;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1</w:t>
                      </w:r>
                    </w:p>
                  </w:txbxContent>
                </v:textbox>
                <w10:wrap anchorx="page" anchory="margin"/>
              </v:shape>
            </w:pict>
          </mc:Fallback>
        </mc:AlternateContent>
      </w:r>
      <w:r>
        <mc:AlternateContent>
          <mc:Choice Requires="wps">
            <w:drawing>
              <wp:anchor distT="0" distB="0" distL="0" distR="0" simplePos="0" relativeHeight="503316500" behindDoc="0" locked="0" layoutInCell="1" allowOverlap="1">
                <wp:simplePos x="0" y="0"/>
                <wp:positionH relativeFrom="page">
                  <wp:posOffset>1527810</wp:posOffset>
                </wp:positionH>
                <wp:positionV relativeFrom="margin">
                  <wp:posOffset>3258185</wp:posOffset>
                </wp:positionV>
                <wp:extent cx="82550" cy="111125"/>
                <wp:wrapNone/>
                <wp:docPr id="252" name="Shape 252"/>
                <a:graphic xmlns:a="http://schemas.openxmlformats.org/drawingml/2006/main">
                  <a:graphicData uri="http://schemas.microsoft.com/office/word/2010/wordprocessingShape">
                    <wps:wsp>
                      <wps:cNvSpPr txBox="1"/>
                      <wps:spPr>
                        <a:xfrm>
                          <a:ext cx="82550" cy="11112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2</w:t>
                            </w:r>
                          </w:p>
                        </w:txbxContent>
                      </wps:txbx>
                      <wps:bodyPr lIns="0" tIns="0" rIns="0" bIns="0">
                        <a:noAutoFit/>
                      </wps:bodyPr>
                    </wps:wsp>
                  </a:graphicData>
                </a:graphic>
              </wp:anchor>
            </w:drawing>
          </mc:Choice>
          <mc:Fallback>
            <w:pict>
              <v:shape id="_x0000_s1278" type="#_x0000_t202" style="position:absolute;margin-left:120.3pt;margin-top:256.55000000000001pt;width:6.5pt;height:8.75pt;z-index:251657747;mso-wrap-distance-left:0;mso-wrap-distance-right:0;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2</w:t>
                      </w:r>
                    </w:p>
                  </w:txbxContent>
                </v:textbox>
                <w10:wrap anchorx="page" anchory="margin"/>
              </v:shape>
            </w:pict>
          </mc:Fallback>
        </mc:AlternateContent>
      </w:r>
      <w:r>
        <mc:AlternateContent>
          <mc:Choice Requires="wps">
            <w:drawing>
              <wp:anchor distT="2969895" distB="2190115" distL="1449070" distR="114300" simplePos="0" relativeHeight="125829442" behindDoc="0" locked="0" layoutInCell="1" allowOverlap="1">
                <wp:simplePos x="0" y="0"/>
                <wp:positionH relativeFrom="page">
                  <wp:posOffset>2054860</wp:posOffset>
                </wp:positionH>
                <wp:positionV relativeFrom="margin">
                  <wp:posOffset>2908300</wp:posOffset>
                </wp:positionV>
                <wp:extent cx="3329940" cy="323215"/>
                <wp:wrapTopAndBottom/>
                <wp:docPr id="254" name="Shape 254"/>
                <a:graphic xmlns:a="http://schemas.openxmlformats.org/drawingml/2006/main">
                  <a:graphicData uri="http://schemas.microsoft.com/office/word/2010/wordprocessingShape">
                    <wps:wsp>
                      <wps:cNvSpPr txBox="1"/>
                      <wps:spPr>
                        <a:xfrm>
                          <a:ext cx="3329940" cy="323215"/>
                        </a:xfrm>
                        <a:prstGeom prst="rect"/>
                        <a:noFill/>
                      </wps:spPr>
                      <wps:txbx>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приемные радиоцентры: 1 — подвижной; 2 — стационар</w:t>
                              <w:softHyphen/>
                              <w:t>ный</w:t>
                            </w:r>
                          </w:p>
                        </w:txbxContent>
                      </wps:txbx>
                      <wps:bodyPr lIns="0" tIns="0" rIns="0" bIns="0">
                        <a:noAutoFit/>
                      </wps:bodyPr>
                    </wps:wsp>
                  </a:graphicData>
                </a:graphic>
              </wp:anchor>
            </w:drawing>
          </mc:Choice>
          <mc:Fallback>
            <w:pict>
              <v:shape id="_x0000_s1280" type="#_x0000_t202" style="position:absolute;margin-left:161.80000000000001pt;margin-top:229.pt;width:262.19999999999999pt;height:25.449999999999999pt;z-index:-125829311;mso-wrap-distance-left:114.10000000000001pt;mso-wrap-distance-top:233.84999999999999pt;mso-wrap-distance-right:9.pt;mso-wrap-distance-bottom:172.45000000000002pt;mso-position-horizontal-relative:page;mso-position-vertical-relative:margin" filled="f" stroked="f">
                <v:textbox inset="0,0,0,0">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приемные радиоцентры: 1 — подвижной; 2 — стационар</w:t>
                        <w:softHyphen/>
                        <w:t>ный</w:t>
                      </w:r>
                    </w:p>
                  </w:txbxContent>
                </v:textbox>
                <w10:wrap type="topAndBottom" anchorx="page" anchory="margin"/>
              </v:shape>
            </w:pict>
          </mc:Fallback>
        </mc:AlternateContent>
      </w:r>
      <w:r>
        <w:drawing>
          <wp:anchor distT="3562985" distB="1141730" distL="526415" distR="3975735" simplePos="0" relativeHeight="125829444" behindDoc="0" locked="0" layoutInCell="1" allowOverlap="1">
            <wp:simplePos x="0" y="0"/>
            <wp:positionH relativeFrom="page">
              <wp:posOffset>1132205</wp:posOffset>
            </wp:positionH>
            <wp:positionV relativeFrom="margin">
              <wp:posOffset>3501390</wp:posOffset>
            </wp:positionV>
            <wp:extent cx="389890" cy="780415"/>
            <wp:wrapTopAndBottom/>
            <wp:docPr id="256" name="Shape 256"/>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187"/>
                    <a:stretch/>
                  </pic:blipFill>
                  <pic:spPr>
                    <a:xfrm>
                      <a:ext cx="389890" cy="78041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1564640</wp:posOffset>
                </wp:positionH>
                <wp:positionV relativeFrom="margin">
                  <wp:posOffset>3707130</wp:posOffset>
                </wp:positionV>
                <wp:extent cx="74295" cy="109220"/>
                <wp:wrapNone/>
                <wp:docPr id="258" name="Shape 258"/>
                <a:graphic xmlns:a="http://schemas.openxmlformats.org/drawingml/2006/main">
                  <a:graphicData uri="http://schemas.microsoft.com/office/word/2010/wordprocessingShape">
                    <wps:wsp>
                      <wps:cNvSpPr txBox="1"/>
                      <wps:spPr>
                        <a:xfrm>
                          <a:ext cx="74295" cy="10922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1</w:t>
                            </w:r>
                          </w:p>
                        </w:txbxContent>
                      </wps:txbx>
                      <wps:bodyPr lIns="0" tIns="0" rIns="0" bIns="0">
                        <a:noAutoFit/>
                      </wps:bodyPr>
                    </wps:wsp>
                  </a:graphicData>
                </a:graphic>
              </wp:anchor>
            </w:drawing>
          </mc:Choice>
          <mc:Fallback>
            <w:pict>
              <v:shape id="_x0000_s1284" type="#_x0000_t202" style="position:absolute;margin-left:123.2pt;margin-top:291.90000000000003pt;width:5.8500000000000005pt;height:8.5999999999999996pt;z-index:251657749;mso-wrap-distance-left:0;mso-wrap-distance-right:0;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1</w:t>
                      </w:r>
                    </w:p>
                  </w:txbxContent>
                </v:textbox>
                <w10:wrap anchorx="page" anchory="margin"/>
              </v:shape>
            </w:pict>
          </mc:Fallback>
        </mc:AlternateContent>
      </w:r>
      <w:r>
        <mc:AlternateContent>
          <mc:Choice Requires="wps">
            <w:drawing>
              <wp:anchor distT="3795395" distB="1364615" distL="1449070" distR="116205" simplePos="0" relativeHeight="125829445" behindDoc="0" locked="0" layoutInCell="1" allowOverlap="1">
                <wp:simplePos x="0" y="0"/>
                <wp:positionH relativeFrom="page">
                  <wp:posOffset>2054860</wp:posOffset>
                </wp:positionH>
                <wp:positionV relativeFrom="margin">
                  <wp:posOffset>3733800</wp:posOffset>
                </wp:positionV>
                <wp:extent cx="3328035" cy="323215"/>
                <wp:wrapTopAndBottom/>
                <wp:docPr id="260" name="Shape 260"/>
                <a:graphic xmlns:a="http://schemas.openxmlformats.org/drawingml/2006/main">
                  <a:graphicData uri="http://schemas.microsoft.com/office/word/2010/wordprocessingShape">
                    <wps:wsp>
                      <wps:cNvSpPr txBox="1"/>
                      <wps:spPr>
                        <a:xfrm>
                          <a:ext cx="3328035" cy="323215"/>
                        </a:xfrm>
                        <a:prstGeom prst="rect"/>
                        <a:noFill/>
                      </wps:spPr>
                      <wps:txbx>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передающие радиоцентры: 1 — передвижной; 2 — стаци</w:t>
                              <w:softHyphen/>
                              <w:t>онарный</w:t>
                            </w:r>
                          </w:p>
                        </w:txbxContent>
                      </wps:txbx>
                      <wps:bodyPr lIns="0" tIns="0" rIns="0" bIns="0">
                        <a:noAutoFit/>
                      </wps:bodyPr>
                    </wps:wsp>
                  </a:graphicData>
                </a:graphic>
              </wp:anchor>
            </w:drawing>
          </mc:Choice>
          <mc:Fallback>
            <w:pict>
              <v:shape id="_x0000_s1286" type="#_x0000_t202" style="position:absolute;margin-left:161.80000000000001pt;margin-top:294.pt;width:262.05000000000001pt;height:25.449999999999999pt;z-index:-125829308;mso-wrap-distance-left:114.10000000000001pt;mso-wrap-distance-top:298.85000000000002pt;mso-wrap-distance-right:9.1500000000000004pt;mso-wrap-distance-bottom:107.45pt;mso-position-horizontal-relative:page;mso-position-vertical-relative:margin" filled="f" stroked="f">
                <v:textbox inset="0,0,0,0">
                  <w:txbxContent>
                    <w:p>
                      <w:pPr>
                        <w:pStyle w:val="Style12"/>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 передающие радиоцентры: 1 — передвижной; 2 — стаци</w:t>
                        <w:softHyphen/>
                        <w:t>онарный</w:t>
                      </w:r>
                    </w:p>
                  </w:txbxContent>
                </v:textbox>
                <w10:wrap type="topAndBottom" anchorx="page" anchory="margin"/>
              </v:shape>
            </w:pict>
          </mc:Fallback>
        </mc:AlternateContent>
      </w:r>
      <w:r>
        <w:drawing>
          <wp:anchor distT="4423410" distB="721995" distL="320040" distR="3736975" simplePos="0" relativeHeight="125829447" behindDoc="0" locked="0" layoutInCell="1" allowOverlap="1">
            <wp:simplePos x="0" y="0"/>
            <wp:positionH relativeFrom="page">
              <wp:posOffset>925830</wp:posOffset>
            </wp:positionH>
            <wp:positionV relativeFrom="margin">
              <wp:posOffset>4361815</wp:posOffset>
            </wp:positionV>
            <wp:extent cx="835025" cy="335280"/>
            <wp:wrapTopAndBottom/>
            <wp:docPr id="262" name="Shape 262"/>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189"/>
                    <a:stretch/>
                  </pic:blipFill>
                  <pic:spPr>
                    <a:xfrm>
                      <a:ext cx="835025" cy="33528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1556385</wp:posOffset>
                </wp:positionH>
                <wp:positionV relativeFrom="margin">
                  <wp:posOffset>4098290</wp:posOffset>
                </wp:positionV>
                <wp:extent cx="82550" cy="109220"/>
                <wp:wrapNone/>
                <wp:docPr id="264" name="Shape 264"/>
                <a:graphic xmlns:a="http://schemas.openxmlformats.org/drawingml/2006/main">
                  <a:graphicData uri="http://schemas.microsoft.com/office/word/2010/wordprocessingShape">
                    <wps:wsp>
                      <wps:cNvSpPr txBox="1"/>
                      <wps:spPr>
                        <a:xfrm>
                          <a:ext cx="82550" cy="10922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2</w:t>
                            </w:r>
                          </w:p>
                        </w:txbxContent>
                      </wps:txbx>
                      <wps:bodyPr lIns="0" tIns="0" rIns="0" bIns="0">
                        <a:noAutoFit/>
                      </wps:bodyPr>
                    </wps:wsp>
                  </a:graphicData>
                </a:graphic>
              </wp:anchor>
            </w:drawing>
          </mc:Choice>
          <mc:Fallback>
            <w:pict>
              <v:shape id="_x0000_s1290" type="#_x0000_t202" style="position:absolute;margin-left:122.55pt;margin-top:322.69999999999999pt;width:6.5pt;height:8.5999999999999996pt;z-index:251657751;mso-wrap-distance-left:0;mso-wrap-distance-right:0;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spacing w:val="0"/>
                          <w:w w:val="100"/>
                          <w:position w:val="0"/>
                          <w:sz w:val="12"/>
                          <w:szCs w:val="12"/>
                        </w:rPr>
                        <w:t>2</w:t>
                      </w:r>
                    </w:p>
                  </w:txbxContent>
                </v:textbox>
                <w10:wrap anchorx="page" anchory="margin"/>
              </v:shape>
            </w:pict>
          </mc:Fallback>
        </mc:AlternateContent>
      </w:r>
      <w:r>
        <mc:AlternateContent>
          <mc:Choice Requires="wps">
            <w:drawing>
              <wp:anchor distT="4504055" distB="795655" distL="1449070" distR="1767840" simplePos="0" relativeHeight="125829448" behindDoc="0" locked="0" layoutInCell="1" allowOverlap="1">
                <wp:simplePos x="0" y="0"/>
                <wp:positionH relativeFrom="page">
                  <wp:posOffset>2054860</wp:posOffset>
                </wp:positionH>
                <wp:positionV relativeFrom="margin">
                  <wp:posOffset>4442460</wp:posOffset>
                </wp:positionV>
                <wp:extent cx="1676400" cy="183515"/>
                <wp:wrapTopAndBottom/>
                <wp:docPr id="266" name="Shape 266"/>
                <a:graphic xmlns:a="http://schemas.openxmlformats.org/drawingml/2006/main">
                  <a:graphicData uri="http://schemas.microsoft.com/office/word/2010/wordprocessingShape">
                    <wps:wsp>
                      <wps:cNvSpPr txBox="1"/>
                      <wps:spPr>
                        <a:xfrm>
                          <a:ext cx="1676400" cy="1835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радиорелейная линия связи</w:t>
                            </w:r>
                          </w:p>
                        </w:txbxContent>
                      </wps:txbx>
                      <wps:bodyPr wrap="none" lIns="0" tIns="0" rIns="0" bIns="0">
                        <a:noAutoFit/>
                      </wps:bodyPr>
                    </wps:wsp>
                  </a:graphicData>
                </a:graphic>
              </wp:anchor>
            </w:drawing>
          </mc:Choice>
          <mc:Fallback>
            <w:pict>
              <v:shape id="_x0000_s1292" type="#_x0000_t202" style="position:absolute;margin-left:161.80000000000001pt;margin-top:349.80000000000001pt;width:132.pt;height:14.450000000000001pt;z-index:-125829305;mso-wrap-distance-left:114.10000000000001pt;mso-wrap-distance-top:354.65000000000003pt;mso-wrap-distance-right:139.20000000000002pt;mso-wrap-distance-bottom:62.64999999999999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радиорелейная линия связи</w:t>
                      </w:r>
                    </w:p>
                  </w:txbxContent>
                </v:textbox>
                <w10:wrap type="topAndBottom" anchorx="page" anchory="margin"/>
              </v:shape>
            </w:pict>
          </mc:Fallback>
        </mc:AlternateContent>
      </w:r>
      <w:r>
        <w:drawing>
          <wp:anchor distT="4843780" distB="190500" distL="332740" distR="3786505" simplePos="0" relativeHeight="125829450" behindDoc="0" locked="0" layoutInCell="1" allowOverlap="1">
            <wp:simplePos x="0" y="0"/>
            <wp:positionH relativeFrom="page">
              <wp:posOffset>938530</wp:posOffset>
            </wp:positionH>
            <wp:positionV relativeFrom="margin">
              <wp:posOffset>4782185</wp:posOffset>
            </wp:positionV>
            <wp:extent cx="774065" cy="450850"/>
            <wp:wrapTopAndBottom/>
            <wp:docPr id="268" name="Shape 268"/>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191"/>
                    <a:stretch/>
                  </pic:blipFill>
                  <pic:spPr>
                    <a:xfrm>
                      <a:ext cx="774065" cy="450850"/>
                    </a:xfrm>
                    <a:prstGeom prst="rect"/>
                  </pic:spPr>
                </pic:pic>
              </a:graphicData>
            </a:graphic>
          </wp:anchor>
        </w:drawing>
      </w:r>
      <w:r>
        <mc:AlternateContent>
          <mc:Choice Requires="wps">
            <w:drawing>
              <wp:anchor distT="4979670" distB="320040" distL="1449070" distR="2258060" simplePos="0" relativeHeight="125829451" behindDoc="0" locked="0" layoutInCell="1" allowOverlap="1">
                <wp:simplePos x="0" y="0"/>
                <wp:positionH relativeFrom="page">
                  <wp:posOffset>2054860</wp:posOffset>
                </wp:positionH>
                <wp:positionV relativeFrom="margin">
                  <wp:posOffset>4918075</wp:posOffset>
                </wp:positionV>
                <wp:extent cx="1186180" cy="183515"/>
                <wp:wrapTopAndBottom/>
                <wp:docPr id="270" name="Shape 270"/>
                <a:graphic xmlns:a="http://schemas.openxmlformats.org/drawingml/2006/main">
                  <a:graphicData uri="http://schemas.microsoft.com/office/word/2010/wordprocessingShape">
                    <wps:wsp>
                      <wps:cNvSpPr txBox="1"/>
                      <wps:spPr>
                        <a:xfrm>
                          <a:ext cx="1186180" cy="1835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радионаправление</w:t>
                            </w:r>
                          </w:p>
                        </w:txbxContent>
                      </wps:txbx>
                      <wps:bodyPr wrap="none" lIns="0" tIns="0" rIns="0" bIns="0">
                        <a:noAutoFit/>
                      </wps:bodyPr>
                    </wps:wsp>
                  </a:graphicData>
                </a:graphic>
              </wp:anchor>
            </w:drawing>
          </mc:Choice>
          <mc:Fallback>
            <w:pict>
              <v:shape id="_x0000_s1296" type="#_x0000_t202" style="position:absolute;margin-left:161.80000000000001pt;margin-top:387.25pt;width:93.400000000000006pt;height:14.450000000000001pt;z-index:-125829302;mso-wrap-distance-left:114.10000000000001pt;mso-wrap-distance-top:392.10000000000002pt;mso-wrap-distance-right:177.80000000000001pt;mso-wrap-distance-bottom:25.19999999999999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center"/>
                        <w:rPr>
                          <w:sz w:val="20"/>
                          <w:szCs w:val="20"/>
                        </w:rPr>
                      </w:pPr>
                      <w:r>
                        <w:rPr>
                          <w:spacing w:val="0"/>
                          <w:w w:val="100"/>
                          <w:position w:val="0"/>
                          <w:sz w:val="20"/>
                          <w:szCs w:val="20"/>
                        </w:rPr>
                        <w:t>— радионаправление</w:t>
                      </w:r>
                    </w:p>
                  </w:txbxContent>
                </v:textbox>
                <w10:wrap type="topAndBottom" anchorx="page" anchory="margin"/>
              </v:shape>
            </w:pict>
          </mc:Fallback>
        </mc:AlternateContent>
      </w:r>
      <w:r>
        <w:rPr>
          <w:spacing w:val="0"/>
          <w:w w:val="100"/>
          <w:position w:val="0"/>
          <w:sz w:val="20"/>
          <w:szCs w:val="20"/>
        </w:rPr>
        <w:t>— радиосеть</w:t>
      </w:r>
    </w:p>
    <w:p>
      <w:pPr>
        <w:pStyle w:val="Style12"/>
        <w:keepNext w:val="0"/>
        <w:keepLines w:val="0"/>
        <w:widowControl w:val="0"/>
        <w:shd w:val="clear" w:color="auto" w:fill="auto"/>
        <w:bidi w:val="0"/>
        <w:spacing w:before="0" w:after="420" w:line="240" w:lineRule="auto"/>
        <w:ind w:left="0" w:right="0" w:hanging="1840"/>
        <w:jc w:val="left"/>
        <w:rPr>
          <w:sz w:val="20"/>
          <w:szCs w:val="20"/>
        </w:rPr>
      </w:pPr>
      <w:r>
        <w:rPr>
          <w:b/>
          <w:bCs/>
          <w:spacing w:val="0"/>
          <w:w w:val="100"/>
          <w:position w:val="0"/>
          <w:sz w:val="20"/>
          <w:szCs w:val="20"/>
        </w:rPr>
        <w:t>Условные обозначения органов управления и сил ГО и РСЧС:</w:t>
      </w:r>
    </w:p>
    <w:p>
      <w:pPr>
        <w:pStyle w:val="Style12"/>
        <w:keepNext w:val="0"/>
        <w:keepLines w:val="0"/>
        <w:widowControl w:val="0"/>
        <w:shd w:val="clear" w:color="auto" w:fill="auto"/>
        <w:bidi w:val="0"/>
        <w:spacing w:before="0" w:after="420" w:line="230" w:lineRule="auto"/>
        <w:ind w:left="260" w:right="0" w:firstLine="0"/>
        <w:jc w:val="left"/>
        <w:rPr>
          <w:sz w:val="20"/>
          <w:szCs w:val="20"/>
        </w:rPr>
        <w:sectPr>
          <w:footnotePr>
            <w:pos w:val="pageBottom"/>
            <w:numFmt w:val="decimal"/>
            <w:numRestart w:val="continuous"/>
          </w:footnotePr>
          <w:type w:val="continuous"/>
          <w:pgSz w:w="9526" w:h="13608"/>
          <w:pgMar w:top="1480" w:right="1045" w:bottom="1671" w:left="2989" w:header="0" w:footer="3" w:gutter="0"/>
          <w:cols w:space="720"/>
          <w:noEndnote/>
          <w:rtlGutter w:val="0"/>
          <w:docGrid w:linePitch="360"/>
        </w:sectPr>
      </w:pPr>
      <w:r>
        <w:drawing>
          <wp:anchor distT="0" distB="0" distL="0" distR="0" simplePos="0" relativeHeight="125829453" behindDoc="0" locked="0" layoutInCell="1" allowOverlap="1">
            <wp:simplePos x="0" y="0"/>
            <wp:positionH relativeFrom="page">
              <wp:posOffset>831215</wp:posOffset>
            </wp:positionH>
            <wp:positionV relativeFrom="margin">
              <wp:posOffset>6129020</wp:posOffset>
            </wp:positionV>
            <wp:extent cx="1066800" cy="694690"/>
            <wp:wrapSquare wrapText="bothSides"/>
            <wp:docPr id="272" name="Shape 272"/>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193"/>
                    <a:stretch/>
                  </pic:blipFill>
                  <pic:spPr>
                    <a:xfrm>
                      <a:ext cx="1066800" cy="694690"/>
                    </a:xfrm>
                    <a:prstGeom prst="rect"/>
                  </pic:spPr>
                </pic:pic>
              </a:graphicData>
            </a:graphic>
          </wp:anchor>
        </w:drawing>
      </w:r>
      <w:r>
        <w:rPr>
          <w:spacing w:val="0"/>
          <w:w w:val="100"/>
          <w:position w:val="0"/>
          <w:sz w:val="20"/>
          <w:szCs w:val="20"/>
        </w:rPr>
        <w:t>— пункт управления городского звена территориальной подсистемы РСЧС</w:t>
      </w:r>
    </w:p>
    <w:p>
      <w:pPr>
        <w:widowControl w:val="0"/>
        <w:spacing w:line="42" w:lineRule="exact"/>
        <w:rPr>
          <w:sz w:val="3"/>
          <w:szCs w:val="3"/>
        </w:rPr>
      </w:pPr>
    </w:p>
    <w:p>
      <w:pPr>
        <w:widowControl w:val="0"/>
        <w:spacing w:line="1" w:lineRule="exact"/>
        <w:sectPr>
          <w:footnotePr>
            <w:pos w:val="pageBottom"/>
            <w:numFmt w:val="decimal"/>
            <w:numRestart w:val="continuous"/>
          </w:footnotePr>
          <w:pgSz w:w="9526" w:h="13608"/>
          <w:pgMar w:top="1279" w:right="1000" w:bottom="1424" w:left="994" w:header="0" w:footer="3" w:gutter="0"/>
          <w:cols w:space="720"/>
          <w:noEndnote/>
          <w:rtlGutter w:val="0"/>
          <w:docGrid w:linePitch="360"/>
        </w:sectPr>
      </w:pPr>
    </w:p>
    <w:p>
      <w:pPr>
        <w:widowControl w:val="0"/>
        <w:spacing w:line="1" w:lineRule="exact"/>
      </w:pPr>
      <w:r>
        <w:drawing>
          <wp:anchor distT="38100" distB="1887855" distL="88900" distR="239395" simplePos="0" relativeHeight="125829454" behindDoc="0" locked="0" layoutInCell="1" allowOverlap="1">
            <wp:simplePos x="0" y="0"/>
            <wp:positionH relativeFrom="page">
              <wp:posOffset>741680</wp:posOffset>
            </wp:positionH>
            <wp:positionV relativeFrom="paragraph">
              <wp:posOffset>12700</wp:posOffset>
            </wp:positionV>
            <wp:extent cx="1017905" cy="536575"/>
            <wp:wrapSquare wrapText="right"/>
            <wp:docPr id="274" name="Shape 274"/>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195"/>
                    <a:stretch/>
                  </pic:blipFill>
                  <pic:spPr>
                    <a:xfrm>
                      <a:ext cx="1017905" cy="53657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1084580</wp:posOffset>
                </wp:positionH>
                <wp:positionV relativeFrom="paragraph">
                  <wp:posOffset>548005</wp:posOffset>
                </wp:positionV>
                <wp:extent cx="827405" cy="154305"/>
                <wp:wrapNone/>
                <wp:docPr id="276" name="Shape 276"/>
                <a:graphic xmlns:a="http://schemas.openxmlformats.org/drawingml/2006/main">
                  <a:graphicData uri="http://schemas.microsoft.com/office/word/2010/wordprocessingShape">
                    <wps:wsp>
                      <wps:cNvSpPr txBox="1"/>
                      <wps:spPr>
                        <a:xfrm>
                          <a:ext cx="827405" cy="154305"/>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b/>
                                <w:bCs/>
                                <w:spacing w:val="0"/>
                                <w:w w:val="100"/>
                                <w:position w:val="0"/>
                                <w:sz w:val="18"/>
                                <w:szCs w:val="18"/>
                              </w:rPr>
                              <w:t>Центральный</w:t>
                            </w:r>
                          </w:p>
                        </w:txbxContent>
                      </wps:txbx>
                      <wps:bodyPr lIns="0" tIns="0" rIns="0" bIns="0">
                        <a:noAutoFit/>
                      </wps:bodyPr>
                    </wps:wsp>
                  </a:graphicData>
                </a:graphic>
              </wp:anchor>
            </w:drawing>
          </mc:Choice>
          <mc:Fallback>
            <w:pict>
              <v:shape id="_x0000_s1302" type="#_x0000_t202" style="position:absolute;margin-left:85.400000000000006pt;margin-top:43.149999999999999pt;width:65.150000000000006pt;height:12.15pt;z-index:251657753;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b/>
                          <w:bCs/>
                          <w:spacing w:val="0"/>
                          <w:w w:val="100"/>
                          <w:position w:val="0"/>
                          <w:sz w:val="18"/>
                          <w:szCs w:val="18"/>
                        </w:rPr>
                        <w:t>Центральный</w:t>
                      </w:r>
                    </w:p>
                  </w:txbxContent>
                </v:textbox>
                <w10:wrap anchorx="page"/>
              </v:shape>
            </w:pict>
          </mc:Fallback>
        </mc:AlternateContent>
      </w:r>
      <w:r>
        <w:drawing>
          <wp:anchor distT="901700" distB="821055" distL="203200" distR="294005" simplePos="0" relativeHeight="125829455" behindDoc="0" locked="0" layoutInCell="1" allowOverlap="1">
            <wp:simplePos x="0" y="0"/>
            <wp:positionH relativeFrom="page">
              <wp:posOffset>855980</wp:posOffset>
            </wp:positionH>
            <wp:positionV relativeFrom="paragraph">
              <wp:posOffset>876300</wp:posOffset>
            </wp:positionV>
            <wp:extent cx="853440" cy="737870"/>
            <wp:wrapSquare wrapText="right"/>
            <wp:docPr id="278" name="Shape 278"/>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197"/>
                    <a:stretch/>
                  </pic:blipFill>
                  <pic:spPr>
                    <a:xfrm>
                      <a:ext cx="853440" cy="737870"/>
                    </a:xfrm>
                    <a:prstGeom prst="rect"/>
                  </pic:spPr>
                </pic:pic>
              </a:graphicData>
            </a:graphic>
          </wp:anchor>
        </w:drawing>
      </w:r>
      <w:r>
        <w:drawing>
          <wp:anchor distT="1748155" distB="38100" distL="203200" distR="205105" simplePos="0" relativeHeight="125829456" behindDoc="0" locked="0" layoutInCell="1" allowOverlap="1">
            <wp:simplePos x="0" y="0"/>
            <wp:positionH relativeFrom="page">
              <wp:posOffset>855980</wp:posOffset>
            </wp:positionH>
            <wp:positionV relativeFrom="paragraph">
              <wp:posOffset>1722755</wp:posOffset>
            </wp:positionV>
            <wp:extent cx="938530" cy="670560"/>
            <wp:wrapSquare wrapText="right"/>
            <wp:docPr id="280" name="Shape 280"/>
            <a:graphic xmlns:a="http://schemas.openxmlformats.org/drawingml/2006/main">
              <a:graphicData uri="http://schemas.openxmlformats.org/drawingml/2006/picture">
                <pic:pic xmlns:pic="http://schemas.openxmlformats.org/drawingml/2006/picture">
                  <pic:nvPicPr>
                    <pic:cNvPr id="281" name="Picture box 281"/>
                    <pic:cNvPicPr/>
                  </pic:nvPicPr>
                  <pic:blipFill>
                    <a:blip r:embed="rId199"/>
                    <a:stretch/>
                  </pic:blipFill>
                  <pic:spPr>
                    <a:xfrm>
                      <a:ext cx="938530" cy="670560"/>
                    </a:xfrm>
                    <a:prstGeom prst="rect"/>
                  </pic:spPr>
                </pic:pic>
              </a:graphicData>
            </a:graphic>
          </wp:anchor>
        </w:drawing>
      </w:r>
    </w:p>
    <w:p>
      <w:pPr>
        <w:pStyle w:val="Style12"/>
        <w:keepNext w:val="0"/>
        <w:keepLines w:val="0"/>
        <w:widowControl w:val="0"/>
        <w:shd w:val="clear" w:color="auto" w:fill="auto"/>
        <w:bidi w:val="0"/>
        <w:spacing w:before="0" w:after="1000" w:line="230" w:lineRule="auto"/>
        <w:ind w:left="0" w:right="0" w:firstLine="0"/>
        <w:jc w:val="left"/>
        <w:rPr>
          <w:sz w:val="20"/>
          <w:szCs w:val="20"/>
        </w:rPr>
      </w:pPr>
      <w:r>
        <w:rPr>
          <w:spacing w:val="0"/>
          <w:w w:val="100"/>
          <w:position w:val="0"/>
          <w:sz w:val="20"/>
          <w:szCs w:val="20"/>
        </w:rPr>
        <w:t>— пункт управления территориальной подсистемы РСЧС (субъекта Российской Федерации)</w:t>
      </w:r>
    </w:p>
    <w:p>
      <w:pPr>
        <w:pStyle w:val="Style12"/>
        <w:keepNext w:val="0"/>
        <w:keepLines w:val="0"/>
        <w:widowControl w:val="0"/>
        <w:shd w:val="clear" w:color="auto" w:fill="auto"/>
        <w:bidi w:val="0"/>
        <w:spacing w:before="0" w:after="700" w:line="240" w:lineRule="auto"/>
        <w:ind w:left="0" w:right="0" w:firstLine="0"/>
        <w:jc w:val="left"/>
        <w:rPr>
          <w:sz w:val="20"/>
          <w:szCs w:val="20"/>
        </w:rPr>
      </w:pPr>
      <w:r>
        <w:rPr>
          <w:spacing w:val="0"/>
          <w:w w:val="100"/>
          <w:position w:val="0"/>
          <w:sz w:val="20"/>
          <w:szCs w:val="20"/>
        </w:rPr>
        <w:t>— поисково-спасательный отряд</w:t>
      </w:r>
    </w:p>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ПСС — поисково-спасательная служба;</w:t>
      </w:r>
    </w:p>
    <w:p>
      <w:pPr>
        <w:pStyle w:val="Style12"/>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РПСС — республиканская;</w:t>
      </w:r>
    </w:p>
    <w:p>
      <w:pPr>
        <w:pStyle w:val="Style12"/>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ОблПСС — областная;</w:t>
      </w:r>
    </w:p>
    <w:p>
      <w:pPr>
        <w:pStyle w:val="Style12"/>
        <w:keepNext w:val="0"/>
        <w:keepLines w:val="0"/>
        <w:widowControl w:val="0"/>
        <w:shd w:val="clear" w:color="auto" w:fill="auto"/>
        <w:bidi w:val="0"/>
        <w:spacing w:before="0" w:after="160" w:line="228" w:lineRule="auto"/>
        <w:ind w:left="0" w:right="0" w:firstLine="0"/>
        <w:jc w:val="left"/>
        <w:rPr>
          <w:sz w:val="20"/>
          <w:szCs w:val="20"/>
        </w:rPr>
      </w:pPr>
      <w:r>
        <w:rPr>
          <w:spacing w:val="0"/>
          <w:w w:val="100"/>
          <w:position w:val="0"/>
          <w:sz w:val="20"/>
          <w:szCs w:val="20"/>
        </w:rPr>
        <w:t>КрПСС — краевая</w:t>
      </w:r>
    </w:p>
    <w:p>
      <w:pPr>
        <w:pStyle w:val="Style12"/>
        <w:keepNext w:val="0"/>
        <w:keepLines w:val="0"/>
        <w:widowControl w:val="0"/>
        <w:shd w:val="clear" w:color="auto" w:fill="auto"/>
        <w:bidi w:val="0"/>
        <w:spacing w:before="0" w:after="1000" w:line="240" w:lineRule="auto"/>
        <w:ind w:left="0" w:right="0" w:firstLine="0"/>
        <w:jc w:val="left"/>
        <w:rPr>
          <w:sz w:val="20"/>
          <w:szCs w:val="20"/>
        </w:rPr>
      </w:pPr>
      <w:r>
        <w:drawing>
          <wp:anchor distT="0" distB="3775710" distL="368300" distR="262255" simplePos="0" relativeHeight="125829457" behindDoc="0" locked="0" layoutInCell="1" allowOverlap="1">
            <wp:simplePos x="0" y="0"/>
            <wp:positionH relativeFrom="page">
              <wp:posOffset>953770</wp:posOffset>
            </wp:positionH>
            <wp:positionV relativeFrom="margin">
              <wp:posOffset>2769235</wp:posOffset>
            </wp:positionV>
            <wp:extent cx="792480" cy="603250"/>
            <wp:wrapSquare wrapText="right"/>
            <wp:docPr id="282" name="Shape 282"/>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201"/>
                    <a:stretch/>
                  </pic:blipFill>
                  <pic:spPr>
                    <a:xfrm>
                      <a:ext cx="792480" cy="603250"/>
                    </a:xfrm>
                    <a:prstGeom prst="rect"/>
                  </pic:spPr>
                </pic:pic>
              </a:graphicData>
            </a:graphic>
          </wp:anchor>
        </w:drawing>
      </w:r>
      <w:r>
        <w:drawing>
          <wp:anchor distT="753745" distB="3119755" distL="262255" distR="224790" simplePos="0" relativeHeight="125829458" behindDoc="0" locked="0" layoutInCell="1" allowOverlap="1">
            <wp:simplePos x="0" y="0"/>
            <wp:positionH relativeFrom="page">
              <wp:posOffset>847725</wp:posOffset>
            </wp:positionH>
            <wp:positionV relativeFrom="margin">
              <wp:posOffset>3522980</wp:posOffset>
            </wp:positionV>
            <wp:extent cx="932815" cy="506095"/>
            <wp:wrapSquare wrapText="right"/>
            <wp:docPr id="284" name="Shape 284"/>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203"/>
                    <a:stretch/>
                  </pic:blipFill>
                  <pic:spPr>
                    <a:xfrm>
                      <a:ext cx="932815" cy="506095"/>
                    </a:xfrm>
                    <a:prstGeom prst="rect"/>
                  </pic:spPr>
                </pic:pic>
              </a:graphicData>
            </a:graphic>
          </wp:anchor>
        </w:drawing>
      </w:r>
      <w:r>
        <w:drawing>
          <wp:anchor distT="1384300" distB="2607310" distL="207645" distR="330200" simplePos="0" relativeHeight="125829459" behindDoc="0" locked="0" layoutInCell="1" allowOverlap="1">
            <wp:simplePos x="0" y="0"/>
            <wp:positionH relativeFrom="page">
              <wp:posOffset>793115</wp:posOffset>
            </wp:positionH>
            <wp:positionV relativeFrom="margin">
              <wp:posOffset>4153535</wp:posOffset>
            </wp:positionV>
            <wp:extent cx="883920" cy="384175"/>
            <wp:wrapSquare wrapText="right"/>
            <wp:docPr id="286" name="Shape 286"/>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205"/>
                    <a:stretch/>
                  </pic:blipFill>
                  <pic:spPr>
                    <a:xfrm>
                      <a:ext cx="883920" cy="384175"/>
                    </a:xfrm>
                    <a:prstGeom prst="rect"/>
                  </pic:spPr>
                </pic:pic>
              </a:graphicData>
            </a:graphic>
          </wp:anchor>
        </w:drawing>
      </w:r>
      <w:r>
        <w:drawing>
          <wp:anchor distT="1884045" distB="1849755" distL="114300" distR="114300" simplePos="0" relativeHeight="125829460" behindDoc="0" locked="0" layoutInCell="1" allowOverlap="1">
            <wp:simplePos x="0" y="0"/>
            <wp:positionH relativeFrom="page">
              <wp:posOffset>699770</wp:posOffset>
            </wp:positionH>
            <wp:positionV relativeFrom="margin">
              <wp:posOffset>4653280</wp:posOffset>
            </wp:positionV>
            <wp:extent cx="1195070" cy="646430"/>
            <wp:wrapSquare wrapText="right"/>
            <wp:docPr id="288" name="Shape 288"/>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207"/>
                    <a:stretch/>
                  </pic:blipFill>
                  <pic:spPr>
                    <a:xfrm>
                      <a:ext cx="1195070" cy="646430"/>
                    </a:xfrm>
                    <a:prstGeom prst="rect"/>
                  </pic:spPr>
                </pic:pic>
              </a:graphicData>
            </a:graphic>
          </wp:anchor>
        </w:drawing>
      </w:r>
      <w:r>
        <w:drawing>
          <wp:anchor distT="2628900" distB="0" distL="177800" distR="118745" simplePos="0" relativeHeight="125829461" behindDoc="0" locked="0" layoutInCell="1" allowOverlap="1">
            <wp:simplePos x="0" y="0"/>
            <wp:positionH relativeFrom="page">
              <wp:posOffset>763270</wp:posOffset>
            </wp:positionH>
            <wp:positionV relativeFrom="margin">
              <wp:posOffset>5398135</wp:posOffset>
            </wp:positionV>
            <wp:extent cx="1127760" cy="1749425"/>
            <wp:wrapSquare wrapText="right"/>
            <wp:docPr id="290" name="Shape 290"/>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209"/>
                    <a:stretch/>
                  </pic:blipFill>
                  <pic:spPr>
                    <a:xfrm>
                      <a:ext cx="1127760" cy="1749425"/>
                    </a:xfrm>
                    <a:prstGeom prst="rect"/>
                  </pic:spPr>
                </pic:pic>
              </a:graphicData>
            </a:graphic>
          </wp:anchor>
        </w:drawing>
      </w:r>
      <w:r>
        <w:rPr>
          <w:b/>
          <w:bCs/>
          <w:spacing w:val="0"/>
          <w:w w:val="100"/>
          <w:position w:val="0"/>
          <w:sz w:val="20"/>
          <w:szCs w:val="20"/>
        </w:rPr>
        <w:t xml:space="preserve">Условные обозначения районов расположения подразделений сил ГО и РСЧС: </w:t>
      </w:r>
      <w:r>
        <w:rPr>
          <w:spacing w:val="0"/>
          <w:w w:val="100"/>
          <w:position w:val="0"/>
          <w:sz w:val="20"/>
          <w:szCs w:val="20"/>
        </w:rPr>
        <w:t>— район расположения военизированного горноспасатель</w:t>
        <w:softHyphen/>
        <w:t>ного (газоспасательного) отряда (ВГСО)</w:t>
      </w:r>
    </w:p>
    <w:p>
      <w:pPr>
        <w:pStyle w:val="Style12"/>
        <w:keepNext w:val="0"/>
        <w:keepLines w:val="0"/>
        <w:widowControl w:val="0"/>
        <w:shd w:val="clear" w:color="auto" w:fill="auto"/>
        <w:bidi w:val="0"/>
        <w:spacing w:before="0" w:after="1140" w:line="230" w:lineRule="auto"/>
        <w:ind w:left="0" w:right="0" w:firstLine="0"/>
        <w:jc w:val="left"/>
        <w:rPr>
          <w:sz w:val="20"/>
          <w:szCs w:val="20"/>
        </w:rPr>
      </w:pPr>
      <w:r>
        <w:rPr>
          <w:spacing w:val="0"/>
          <w:w w:val="100"/>
          <w:position w:val="0"/>
          <w:sz w:val="20"/>
          <w:szCs w:val="20"/>
        </w:rPr>
        <w:t>— район расположения военизированных пожарных частей (ВПЧ)</w:t>
      </w:r>
    </w:p>
    <w:p>
      <w:pPr>
        <w:pStyle w:val="Style12"/>
        <w:keepNext w:val="0"/>
        <w:keepLines w:val="0"/>
        <w:widowControl w:val="0"/>
        <w:shd w:val="clear" w:color="auto" w:fill="auto"/>
        <w:bidi w:val="0"/>
        <w:spacing w:before="0" w:after="1100" w:line="240" w:lineRule="auto"/>
        <w:ind w:left="0" w:right="0" w:firstLine="0"/>
        <w:jc w:val="left"/>
        <w:rPr>
          <w:sz w:val="20"/>
          <w:szCs w:val="20"/>
        </w:rPr>
      </w:pPr>
      <w:r>
        <w:rPr>
          <w:spacing w:val="0"/>
          <w:w w:val="100"/>
          <w:position w:val="0"/>
          <w:sz w:val="20"/>
          <w:szCs w:val="20"/>
        </w:rPr>
        <w:t>— район расположения пожарных поездов (ПП)</w:t>
      </w:r>
    </w:p>
    <w:p>
      <w:pPr>
        <w:pStyle w:val="Style12"/>
        <w:keepNext w:val="0"/>
        <w:keepLines w:val="0"/>
        <w:widowControl w:val="0"/>
        <w:shd w:val="clear" w:color="auto" w:fill="auto"/>
        <w:bidi w:val="0"/>
        <w:spacing w:before="0" w:after="1100" w:line="230" w:lineRule="auto"/>
        <w:ind w:left="0" w:right="0" w:firstLine="0"/>
        <w:jc w:val="left"/>
        <w:rPr>
          <w:sz w:val="20"/>
          <w:szCs w:val="20"/>
        </w:rPr>
      </w:pPr>
      <w:r>
        <w:rPr>
          <w:spacing w:val="0"/>
          <w:w w:val="100"/>
          <w:position w:val="0"/>
          <w:sz w:val="20"/>
          <w:szCs w:val="20"/>
        </w:rPr>
        <w:t>— район расположения военизированных пожарных отрядов (ВПО)</w:t>
      </w:r>
    </w:p>
    <w:p>
      <w:pPr>
        <w:pStyle w:val="Style12"/>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район расположения восстановительных поездов (ВП)</w:t>
      </w:r>
    </w:p>
    <w:p>
      <w:pPr>
        <w:pStyle w:val="Style42"/>
        <w:keepNext/>
        <w:keepLines/>
        <w:widowControl w:val="0"/>
        <w:shd w:val="clear" w:color="auto" w:fill="auto"/>
        <w:bidi w:val="0"/>
        <w:spacing w:before="0" w:after="280" w:line="240" w:lineRule="auto"/>
        <w:ind w:left="0" w:right="0" w:firstLine="0"/>
        <w:jc w:val="left"/>
      </w:pPr>
      <w:bookmarkStart w:id="1646" w:name="bookmark1646"/>
      <w:bookmarkStart w:id="1647" w:name="bookmark1647"/>
      <w:bookmarkStart w:id="1648" w:name="bookmark1648"/>
      <w:r>
        <w:rPr>
          <w:spacing w:val="0"/>
          <w:w w:val="100"/>
          <w:position w:val="0"/>
        </w:rPr>
        <w:t>Литература</w:t>
      </w:r>
      <w:bookmarkEnd w:id="1646"/>
      <w:bookmarkEnd w:id="1647"/>
      <w:bookmarkEnd w:id="1648"/>
    </w:p>
    <w:p>
      <w:pPr>
        <w:pStyle w:val="Style44"/>
        <w:keepNext w:val="0"/>
        <w:keepLines w:val="0"/>
        <w:widowControl w:val="0"/>
        <w:shd w:val="clear" w:color="auto" w:fill="auto"/>
        <w:bidi w:val="0"/>
        <w:spacing w:before="0" w:line="240" w:lineRule="auto"/>
        <w:ind w:right="0"/>
        <w:jc w:val="left"/>
      </w:pPr>
      <w:r>
        <w:rPr>
          <w:spacing w:val="0"/>
          <w:w w:val="100"/>
          <w:position w:val="0"/>
        </w:rPr>
        <w:t>ГОСТ Р 42.0.03-2016. Национальный стандарт Российской Федерации. Правила нанесения на карты прогнозируемой и сложившейсяобстановки при ведении военных конфликтов и чрезвычайных- ситуаций природного и техногенного характера.</w:t>
      </w:r>
    </w:p>
    <w:p>
      <w:pPr>
        <w:pStyle w:val="Style44"/>
        <w:keepNext w:val="0"/>
        <w:keepLines w:val="0"/>
        <w:widowControl w:val="0"/>
        <w:shd w:val="clear" w:color="auto" w:fill="auto"/>
        <w:bidi w:val="0"/>
        <w:spacing w:before="0" w:after="160" w:line="240" w:lineRule="auto"/>
        <w:ind w:right="0"/>
        <w:jc w:val="left"/>
        <w:sectPr>
          <w:footnotePr>
            <w:pos w:val="pageBottom"/>
            <w:numFmt w:val="decimal"/>
            <w:numRestart w:val="continuous"/>
          </w:footnotePr>
          <w:type w:val="continuous"/>
          <w:pgSz w:w="9526" w:h="13608"/>
          <w:pgMar w:top="1279" w:right="1000" w:bottom="1424" w:left="994" w:header="0" w:footer="3" w:gutter="0"/>
          <w:cols w:space="720"/>
          <w:noEndnote/>
          <w:rtlGutter w:val="0"/>
          <w:docGrid w:linePitch="360"/>
        </w:sectPr>
      </w:pPr>
      <w:r>
        <w:rPr>
          <w:spacing w:val="0"/>
          <w:w w:val="100"/>
          <w:position w:val="0"/>
        </w:rPr>
        <w:t>Положение о единой дежурно-диспетчерской службе муниципального образования (Утверждено протоколом заседания Правительственной комиссии по предупреждению и ликвидации чрез</w:t>
        <w:softHyphen/>
        <w:t>вычайных ситуаций и обеспечению пожарной безопасности от 28 августа 2015 г. № 7).</w:t>
      </w:r>
    </w:p>
    <w:p>
      <w:pPr>
        <w:pStyle w:val="Style20"/>
        <w:keepNext/>
        <w:keepLines/>
        <w:widowControl w:val="0"/>
        <w:shd w:val="clear" w:color="auto" w:fill="auto"/>
        <w:bidi w:val="0"/>
        <w:spacing w:before="1120" w:after="2240" w:line="240" w:lineRule="auto"/>
        <w:ind w:left="0" w:right="0" w:firstLine="0"/>
        <w:jc w:val="left"/>
      </w:pPr>
      <w:bookmarkStart w:id="1649" w:name="bookmark1649"/>
      <w:bookmarkStart w:id="1650" w:name="bookmark1650"/>
      <w:bookmarkStart w:id="1651" w:name="bookmark1651"/>
      <w:r>
        <w:rPr>
          <w:spacing w:val="0"/>
          <w:w w:val="100"/>
          <w:position w:val="0"/>
        </w:rPr>
        <w:t>Заключение</w:t>
      </w:r>
      <w:bookmarkEnd w:id="1649"/>
      <w:bookmarkEnd w:id="1650"/>
      <w:bookmarkEnd w:id="1651"/>
    </w:p>
    <w:p>
      <w:pPr>
        <w:pStyle w:val="Style12"/>
        <w:keepNext w:val="0"/>
        <w:keepLines w:val="0"/>
        <w:widowControl w:val="0"/>
        <w:shd w:val="clear" w:color="auto" w:fill="auto"/>
        <w:bidi w:val="0"/>
        <w:spacing w:before="0" w:after="0" w:line="240" w:lineRule="auto"/>
        <w:ind w:left="0" w:right="0"/>
        <w:jc w:val="both"/>
      </w:pPr>
      <w:r>
        <w:rPr>
          <w:spacing w:val="0"/>
          <w:w w:val="100"/>
          <w:position w:val="0"/>
        </w:rPr>
        <w:t>Ежегодно на территории Российской Федерации возрастает количество чрез</w:t>
        <w:softHyphen/>
        <w:t>вычайных ситуаций природного и техногенного характера. Именно единые дежур</w:t>
        <w:softHyphen/>
        <w:t>но-диспетчерские службы осуществляют комплекс мероприятий по мониторингу, прогнозированию чрезвычайных ситуаций, а также координируют действия привлекаемых сил и средств РСЧС при ликвидации чрезвычайных ситуаций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настоящее время наблюдается активное внедрение автоматизированных систем, программно-аппаратных комплексов, различных цифровых платформ и технологий во всех сферах деятельности в том числе в области РСЧС. МЧС России и субъекты Российской Федерации за последние пять лет активно разрабатывали и внедряли различные автоматизированные системы в области обеспечения безо</w:t>
        <w:softHyphen/>
        <w:t>пасности жизнедеятельности, среди которых необходимо отметить АИУС РСЧС, систему-112, КСОБЖН, АПК «Безопасный город», систему ЭРА-ГЛОНАСС, ОКСИОН, систему космического мониторинга, различные системы природно-тех</w:t>
        <w:softHyphen/>
        <w:t>ногенного мониторинга, мониторинга опасных производственных факторов и другие автоматизированные системы экстренных служб, выполняющие задачи в области безопасности жизнедеятельности. Увеличение задач, возлагаемых на ЕДДС, как на орган повседневного управления РСЧС, активное участие в про</w:t>
        <w:softHyphen/>
        <w:t>цессах межведомственного взаимодействия, решение вопросов антикризисного управления, расширение перечня автоматизированных систем, которыми осна</w:t>
        <w:softHyphen/>
        <w:t>щают пункты управления ЕДДС способствует повышению профессиональных требований к диспетчерам единых дежурно-диспетчерских служб.</w:t>
      </w:r>
    </w:p>
    <w:p>
      <w:pPr>
        <w:pStyle w:val="Style12"/>
        <w:keepNext w:val="0"/>
        <w:keepLines w:val="0"/>
        <w:widowControl w:val="0"/>
        <w:shd w:val="clear" w:color="auto" w:fill="auto"/>
        <w:bidi w:val="0"/>
        <w:spacing w:before="0" w:after="0" w:line="240" w:lineRule="auto"/>
        <w:ind w:left="0" w:right="0"/>
        <w:jc w:val="both"/>
        <w:sectPr>
          <w:footnotePr>
            <w:pos w:val="pageBottom"/>
            <w:numFmt w:val="decimal"/>
            <w:numRestart w:val="continuous"/>
          </w:footnotePr>
          <w:pgSz w:w="9526" w:h="13608"/>
          <w:pgMar w:top="1253" w:right="990" w:bottom="1387" w:left="995" w:header="0" w:footer="3" w:gutter="0"/>
          <w:cols w:space="720"/>
          <w:noEndnote/>
          <w:rtlGutter w:val="0"/>
          <w:docGrid w:linePitch="360"/>
        </w:sectPr>
      </w:pPr>
      <w:r>
        <w:rPr>
          <w:spacing w:val="0"/>
          <w:w w:val="100"/>
          <w:position w:val="0"/>
        </w:rPr>
        <w:t>С целью повышения профессиональной подготовленности диспетчеров единых дежурно-диспетчерских служб была разработана Программа подготовки дежур</w:t>
        <w:softHyphen/>
        <w:t>но-диспетчерского персонала ЕДДС и данный Сборник лекционных материалов, рассчитанные на обучение специалистов на рабочем месте в течение 12 месяцев в рамках проводимых занятий, тренировок, сборов.</w:t>
      </w:r>
    </w:p>
    <w:p>
      <w:pPr>
        <w:pStyle w:val="Style12"/>
        <w:keepNext w:val="0"/>
        <w:keepLines w:val="0"/>
        <w:widowControl w:val="0"/>
        <w:shd w:val="clear" w:color="auto" w:fill="auto"/>
        <w:bidi w:val="0"/>
        <w:spacing w:before="0" w:after="0" w:line="240" w:lineRule="auto"/>
        <w:ind w:left="0" w:right="0" w:firstLine="360"/>
        <w:jc w:val="both"/>
        <w:sectPr>
          <w:headerReference w:type="default" r:id="rId211"/>
          <w:footerReference w:type="default" r:id="rId212"/>
          <w:headerReference w:type="even" r:id="rId213"/>
          <w:footerReference w:type="even" r:id="rId214"/>
          <w:footnotePr>
            <w:pos w:val="pageBottom"/>
            <w:numFmt w:val="decimal"/>
            <w:numRestart w:val="continuous"/>
          </w:footnotePr>
          <w:type w:val="continuous"/>
          <w:pgSz w:w="9526" w:h="13608"/>
          <w:pgMar w:top="1253" w:right="990" w:bottom="1387" w:left="995" w:header="0" w:footer="3" w:gutter="0"/>
          <w:cols w:space="720"/>
          <w:noEndnote/>
          <w:rtlGutter w:val="0"/>
          <w:docGrid w:linePitch="360"/>
        </w:sectPr>
      </w:pPr>
      <w:r>
        <w:rPr>
          <w:spacing w:val="0"/>
          <w:w w:val="100"/>
          <w:position w:val="0"/>
        </w:rPr>
        <w:t>Следует отметить, что в состав Сборника вошли лекционные материалы, от</w:t>
        <w:softHyphen/>
        <w:t>ражающие вопросы создания ЕДДС, а также широкий круг вопросов, связанных с выполнением задач специалистами ЕДДС в области гражданской обороны и защиты населения и территорий от чрезвычайных ситуаций.С целью дальнейшего совершенствования учебно-методической базы подготовки диспетчеров единых дежурно-диспетчерских служб просим направлять Ваши предложения по дора</w:t>
        <w:softHyphen/>
        <w:t xml:space="preserve">ботке и актуализации данного пособия на электронный адрес: </w:t>
      </w:r>
      <w:r>
        <w:fldChar w:fldCharType="begin"/>
      </w:r>
      <w:r>
        <w:rPr/>
        <w:instrText> HYPERLINK "mailto:edds-mchs@mail.ru" </w:instrText>
      </w:r>
      <w:r>
        <w:fldChar w:fldCharType="separate"/>
      </w:r>
      <w:r>
        <w:rPr>
          <w:spacing w:val="0"/>
          <w:w w:val="100"/>
          <w:position w:val="0"/>
        </w:rPr>
        <w:t>edds-mchs@mail.ru</w:t>
      </w:r>
      <w:r>
        <w:fldChar w:fldCharType="end"/>
      </w:r>
      <w:r>
        <w:rPr>
          <w:spacing w:val="0"/>
          <w:w w:val="100"/>
          <w:position w:val="0"/>
        </w:rPr>
        <w:t>.</w:t>
      </w:r>
    </w:p>
    <w:p>
      <w:pPr>
        <w:pStyle w:val="Style8"/>
        <w:keepNext w:val="0"/>
        <w:keepLines w:val="0"/>
        <w:widowControl w:val="0"/>
        <w:shd w:val="clear" w:color="auto" w:fill="auto"/>
        <w:bidi w:val="0"/>
        <w:spacing w:before="1200" w:after="0" w:line="228" w:lineRule="auto"/>
        <w:ind w:left="0" w:right="0" w:firstLine="0"/>
        <w:jc w:val="left"/>
        <w:rPr>
          <w:sz w:val="42"/>
          <w:szCs w:val="42"/>
        </w:rPr>
      </w:pPr>
      <w:r>
        <w:rPr>
          <w:spacing w:val="0"/>
          <w:w w:val="100"/>
          <w:position w:val="0"/>
          <w:sz w:val="42"/>
          <w:szCs w:val="42"/>
        </w:rPr>
        <w:t>Приложение 1.</w:t>
      </w:r>
    </w:p>
    <w:p>
      <w:pPr>
        <w:pStyle w:val="Style8"/>
        <w:keepNext w:val="0"/>
        <w:keepLines w:val="0"/>
        <w:widowControl w:val="0"/>
        <w:shd w:val="clear" w:color="auto" w:fill="auto"/>
        <w:bidi w:val="0"/>
        <w:spacing w:before="0" w:after="920" w:line="228" w:lineRule="auto"/>
        <w:ind w:left="0" w:right="0" w:firstLine="0"/>
        <w:jc w:val="left"/>
        <w:rPr>
          <w:sz w:val="42"/>
          <w:szCs w:val="42"/>
        </w:rPr>
      </w:pPr>
      <w:r>
        <w:rPr>
          <w:spacing w:val="0"/>
          <w:w w:val="100"/>
          <w:position w:val="0"/>
          <w:sz w:val="42"/>
          <w:szCs w:val="42"/>
        </w:rPr>
        <w:t>Программа подготовки дежурно-диспетчерского персонала ЕДДС</w:t>
      </w:r>
    </w:p>
    <w:p>
      <w:pPr>
        <w:pStyle w:val="Style12"/>
        <w:keepNext w:val="0"/>
        <w:keepLines w:val="0"/>
        <w:widowControl w:val="0"/>
        <w:shd w:val="clear" w:color="auto" w:fill="auto"/>
        <w:bidi w:val="0"/>
        <w:spacing w:before="0" w:after="260" w:line="240" w:lineRule="auto"/>
        <w:ind w:left="0" w:right="0"/>
        <w:jc w:val="both"/>
      </w:pPr>
      <w:r>
        <w:rPr>
          <w:spacing w:val="0"/>
          <w:w w:val="100"/>
          <w:position w:val="0"/>
        </w:rPr>
        <w:t>Программа подготовки дежурно-диспетчерского персонала единых дежурно</w:t>
        <w:softHyphen/>
        <w:t>диспетчерских служб муниципальных образований (утверждена протоколом заседания Правительственной комиссии по предупреждению и ликвидации чрез</w:t>
        <w:softHyphen/>
        <w:t>вычайных ситуаций и обеспечению пожарной безопасности от 2 июня 2020 г. № 2).</w:t>
      </w:r>
    </w:p>
    <w:p>
      <w:pPr>
        <w:pStyle w:val="Style60"/>
        <w:keepNext/>
        <w:keepLines/>
        <w:widowControl w:val="0"/>
        <w:numPr>
          <w:ilvl w:val="0"/>
          <w:numId w:val="87"/>
        </w:numPr>
        <w:shd w:val="clear" w:color="auto" w:fill="auto"/>
        <w:tabs>
          <w:tab w:pos="502" w:val="left"/>
        </w:tabs>
        <w:bidi w:val="0"/>
        <w:spacing w:before="0" w:after="220" w:line="240" w:lineRule="auto"/>
        <w:ind w:left="0" w:right="0" w:firstLine="0"/>
        <w:jc w:val="left"/>
      </w:pPr>
      <w:bookmarkStart w:id="1652" w:name="bookmark1652"/>
      <w:bookmarkStart w:id="1653" w:name="bookmark1653"/>
      <w:bookmarkStart w:id="1654" w:name="bookmark1654"/>
      <w:bookmarkStart w:id="1655" w:name="bookmark1655"/>
      <w:bookmarkEnd w:id="1654"/>
      <w:r>
        <w:rPr>
          <w:spacing w:val="0"/>
          <w:w w:val="100"/>
          <w:position w:val="0"/>
        </w:rPr>
        <w:t>Общие положения</w:t>
      </w:r>
      <w:bookmarkEnd w:id="1652"/>
      <w:bookmarkEnd w:id="1653"/>
      <w:bookmarkEnd w:id="1655"/>
    </w:p>
    <w:p>
      <w:pPr>
        <w:pStyle w:val="Style12"/>
        <w:keepNext w:val="0"/>
        <w:keepLines w:val="0"/>
        <w:widowControl w:val="0"/>
        <w:numPr>
          <w:ilvl w:val="0"/>
          <w:numId w:val="89"/>
        </w:numPr>
        <w:shd w:val="clear" w:color="auto" w:fill="auto"/>
        <w:tabs>
          <w:tab w:pos="580" w:val="left"/>
        </w:tabs>
        <w:bidi w:val="0"/>
        <w:spacing w:before="0" w:after="0" w:line="240" w:lineRule="auto"/>
        <w:ind w:left="0" w:right="0"/>
        <w:jc w:val="both"/>
      </w:pPr>
      <w:bookmarkStart w:id="1656" w:name="bookmark1656"/>
      <w:bookmarkEnd w:id="1656"/>
      <w:r>
        <w:rPr>
          <w:spacing w:val="0"/>
          <w:w w:val="100"/>
          <w:position w:val="0"/>
        </w:rPr>
        <w:t>Программа подготовки дежурно-диспетчерского персонала единой дежурно</w:t>
        <w:softHyphen/>
        <w:t>диспетчерской службы муниципального образования разработана Министерством Российской Федерации по делам гражданской обороны, чрезвычайным ситуациям и ликвидации последствий стихийных бедствий в соответствии с Положением о единой дежурно-диспетчерской службе муниципального образования, утверж</w:t>
        <w:softHyphen/>
        <w:t>денным протоколом заседания Правительственной комиссии по предупреждению и ликвидации чрезвычайных ситуаций и обеспечению пожарной безопасности от 28 мая 2015 г. № 7.</w:t>
      </w:r>
    </w:p>
    <w:p>
      <w:pPr>
        <w:pStyle w:val="Style12"/>
        <w:keepNext w:val="0"/>
        <w:keepLines w:val="0"/>
        <w:widowControl w:val="0"/>
        <w:numPr>
          <w:ilvl w:val="0"/>
          <w:numId w:val="89"/>
        </w:numPr>
        <w:shd w:val="clear" w:color="auto" w:fill="auto"/>
        <w:tabs>
          <w:tab w:pos="594" w:val="left"/>
        </w:tabs>
        <w:bidi w:val="0"/>
        <w:spacing w:before="0" w:after="0" w:line="240" w:lineRule="auto"/>
        <w:ind w:left="0" w:right="0"/>
        <w:jc w:val="both"/>
      </w:pPr>
      <w:bookmarkStart w:id="1657" w:name="bookmark1657"/>
      <w:bookmarkEnd w:id="1657"/>
      <w:r>
        <w:rPr>
          <w:spacing w:val="0"/>
          <w:w w:val="100"/>
          <w:position w:val="0"/>
        </w:rPr>
        <w:t>Подготовка дежурно-диспетчерского персонала единой дежурно</w:t>
        <w:softHyphen/>
        <w:t>диспетчерской службы муниципального образования не относитсяк образова</w:t>
        <w:softHyphen/>
        <w:t>тельной деятельности и осуществляется в целях:</w:t>
      </w:r>
    </w:p>
    <w:p>
      <w:pPr>
        <w:pStyle w:val="Style12"/>
        <w:keepNext w:val="0"/>
        <w:keepLines w:val="0"/>
        <w:widowControl w:val="0"/>
        <w:numPr>
          <w:ilvl w:val="0"/>
          <w:numId w:val="79"/>
        </w:numPr>
        <w:shd w:val="clear" w:color="auto" w:fill="auto"/>
        <w:tabs>
          <w:tab w:pos="551" w:val="left"/>
        </w:tabs>
        <w:bidi w:val="0"/>
        <w:spacing w:before="0" w:after="0" w:line="214" w:lineRule="auto"/>
        <w:ind w:left="0" w:right="0"/>
        <w:jc w:val="both"/>
      </w:pPr>
      <w:bookmarkStart w:id="1658" w:name="bookmark1658"/>
      <w:bookmarkEnd w:id="1658"/>
      <w:r>
        <w:rPr>
          <w:spacing w:val="0"/>
          <w:w w:val="100"/>
          <w:position w:val="0"/>
        </w:rPr>
        <w:t>поддержания уровня профессиональной подготовленности дежурно</w:t>
        <w:softHyphen/>
        <w:t>диспетчерского персонала единой дежурно-диспетчерской службы муниципаль</w:t>
        <w:softHyphen/>
        <w:t>ного образования, позволяющего самостоятельно решать задачи, возникающие в процессе исполнения должностных обязанностей;</w:t>
      </w:r>
    </w:p>
    <w:p>
      <w:pPr>
        <w:pStyle w:val="Style12"/>
        <w:keepNext w:val="0"/>
        <w:keepLines w:val="0"/>
        <w:widowControl w:val="0"/>
        <w:numPr>
          <w:ilvl w:val="0"/>
          <w:numId w:val="79"/>
        </w:numPr>
        <w:shd w:val="clear" w:color="auto" w:fill="auto"/>
        <w:tabs>
          <w:tab w:pos="556" w:val="left"/>
        </w:tabs>
        <w:bidi w:val="0"/>
        <w:spacing w:before="0" w:after="0" w:line="218" w:lineRule="auto"/>
        <w:ind w:left="0" w:right="0"/>
        <w:jc w:val="both"/>
      </w:pPr>
      <w:bookmarkStart w:id="1659" w:name="bookmark1659"/>
      <w:bookmarkEnd w:id="1659"/>
      <w:r>
        <w:rPr>
          <w:spacing w:val="0"/>
          <w:w w:val="100"/>
          <w:position w:val="0"/>
        </w:rPr>
        <w:t>совершенствования практических навыков по приему от населения и орга</w:t>
        <w:softHyphen/>
        <w:t>низаций сообщений об угрозе или факте возникновения чрезвычайных ситуаций (происшествий), приему и передаче сигналов оповещения, обеспечению оперативного управления силами и средствами муниципального звена территориальной подсисте</w:t>
        <w:softHyphen/>
        <w:t xml:space="preserve">мы единой государственной системы предупреждения и ликвидации чрезвычайных </w:t>
      </w:r>
      <w:r>
        <w:rPr>
          <w:spacing w:val="0"/>
          <w:w w:val="100"/>
          <w:position w:val="0"/>
        </w:rPr>
        <w:t>ситуаций (далее — единая система) и координации их деятельности, организации взаимодействия с органами повседневного управления единой системы;</w:t>
      </w:r>
    </w:p>
    <w:p>
      <w:pPr>
        <w:pStyle w:val="Style12"/>
        <w:keepNext w:val="0"/>
        <w:keepLines w:val="0"/>
        <w:widowControl w:val="0"/>
        <w:shd w:val="clear" w:color="auto" w:fill="auto"/>
        <w:bidi w:val="0"/>
        <w:spacing w:before="0" w:after="0" w:line="214" w:lineRule="auto"/>
        <w:ind w:left="0" w:right="0"/>
        <w:jc w:val="both"/>
      </w:pPr>
      <w:r>
        <w:rPr>
          <w:color w:val="00AEEF"/>
          <w:spacing w:val="0"/>
          <w:w w:val="100"/>
          <w:position w:val="0"/>
          <w:sz w:val="36"/>
          <w:szCs w:val="36"/>
        </w:rPr>
        <w:t xml:space="preserve">• </w:t>
      </w:r>
      <w:r>
        <w:rPr>
          <w:spacing w:val="0"/>
          <w:w w:val="100"/>
          <w:position w:val="0"/>
        </w:rPr>
        <w:t>овладения новыми и поддержания имеющихся навыков по использованию находящихся на оснащении единой дежурно-диспетчерской службы муници</w:t>
        <w:softHyphen/>
        <w:t>пального образования информационных систем, образцов технических средств управления, связи и оповещения.</w:t>
      </w:r>
    </w:p>
    <w:p>
      <w:pPr>
        <w:pStyle w:val="Style12"/>
        <w:keepNext w:val="0"/>
        <w:keepLines w:val="0"/>
        <w:widowControl w:val="0"/>
        <w:numPr>
          <w:ilvl w:val="0"/>
          <w:numId w:val="89"/>
        </w:numPr>
        <w:shd w:val="clear" w:color="auto" w:fill="auto"/>
        <w:tabs>
          <w:tab w:pos="562" w:val="left"/>
        </w:tabs>
        <w:bidi w:val="0"/>
        <w:spacing w:before="0" w:after="0" w:line="240" w:lineRule="auto"/>
        <w:ind w:left="0" w:right="0"/>
        <w:jc w:val="both"/>
      </w:pPr>
      <w:bookmarkStart w:id="1660" w:name="bookmark1660"/>
      <w:bookmarkEnd w:id="1660"/>
      <w:r>
        <w:rPr>
          <w:spacing w:val="0"/>
          <w:w w:val="100"/>
          <w:position w:val="0"/>
        </w:rPr>
        <w:t>Подготовка организуется руководством единой дежурно-диспетчерской службы муниципального образования.</w:t>
      </w:r>
    </w:p>
    <w:p>
      <w:pPr>
        <w:pStyle w:val="Style12"/>
        <w:keepNext w:val="0"/>
        <w:keepLines w:val="0"/>
        <w:widowControl w:val="0"/>
        <w:numPr>
          <w:ilvl w:val="0"/>
          <w:numId w:val="89"/>
        </w:numPr>
        <w:shd w:val="clear" w:color="auto" w:fill="auto"/>
        <w:tabs>
          <w:tab w:pos="567" w:val="left"/>
        </w:tabs>
        <w:bidi w:val="0"/>
        <w:spacing w:before="0" w:after="0" w:line="240" w:lineRule="auto"/>
        <w:ind w:left="0" w:right="0"/>
        <w:jc w:val="both"/>
      </w:pPr>
      <w:bookmarkStart w:id="1661" w:name="bookmark1661"/>
      <w:bookmarkEnd w:id="1661"/>
      <w:r>
        <w:rPr>
          <w:spacing w:val="0"/>
          <w:w w:val="100"/>
          <w:position w:val="0"/>
        </w:rPr>
        <w:t>Основными документами по планированию подготовки являются: План проведения занятий по подготовке дежурно-диспетчерского персонала единой дежурно-диспетчерской службы муниципального образования на год и расписа</w:t>
        <w:softHyphen/>
        <w:t>ние занятий (Приложение 1.1), утверждаемые руководителем единой дежурно</w:t>
        <w:softHyphen/>
        <w:t>диспетчерской службы муниципального образования.</w:t>
      </w:r>
    </w:p>
    <w:p>
      <w:pPr>
        <w:pStyle w:val="Style12"/>
        <w:keepNext w:val="0"/>
        <w:keepLines w:val="0"/>
        <w:widowControl w:val="0"/>
        <w:numPr>
          <w:ilvl w:val="0"/>
          <w:numId w:val="89"/>
        </w:numPr>
        <w:shd w:val="clear" w:color="auto" w:fill="auto"/>
        <w:tabs>
          <w:tab w:pos="572" w:val="left"/>
        </w:tabs>
        <w:bidi w:val="0"/>
        <w:spacing w:before="0" w:after="0" w:line="240" w:lineRule="auto"/>
        <w:ind w:left="0" w:right="0"/>
        <w:jc w:val="both"/>
      </w:pPr>
      <w:bookmarkStart w:id="1662" w:name="bookmark1662"/>
      <w:bookmarkEnd w:id="1662"/>
      <w:r>
        <w:rPr>
          <w:spacing w:val="0"/>
          <w:w w:val="100"/>
          <w:position w:val="0"/>
        </w:rPr>
        <w:t>Занятия по подготовке дежурно-диспетчерского персонала единой дежурно</w:t>
        <w:softHyphen/>
        <w:t>диспетчерской службы муниципального образования проводятся в рабочее вре</w:t>
        <w:softHyphen/>
        <w:t>мя. Время и порядок проведения занятий определяется руководителем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Учет занятий ведется в журнале учета занятий по подготовке дежурно</w:t>
        <w:softHyphen/>
        <w:t>диспетчерского персонала единой дежурно-диспетчерской службы муниципаль</w:t>
        <w:softHyphen/>
        <w:t>ного образования (Приложение 1.2).</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подготовки проведения занятия руководитель занятия разрабатывает методический план проведения занятия (Приложение 1.3).</w:t>
      </w:r>
    </w:p>
    <w:p>
      <w:pPr>
        <w:pStyle w:val="Style12"/>
        <w:keepNext w:val="0"/>
        <w:keepLines w:val="0"/>
        <w:widowControl w:val="0"/>
        <w:numPr>
          <w:ilvl w:val="0"/>
          <w:numId w:val="89"/>
        </w:numPr>
        <w:shd w:val="clear" w:color="auto" w:fill="auto"/>
        <w:tabs>
          <w:tab w:pos="567" w:val="left"/>
        </w:tabs>
        <w:bidi w:val="0"/>
        <w:spacing w:before="0" w:after="0" w:line="240" w:lineRule="auto"/>
        <w:ind w:left="0" w:right="0"/>
        <w:jc w:val="both"/>
      </w:pPr>
      <w:bookmarkStart w:id="1663" w:name="bookmark1663"/>
      <w:bookmarkEnd w:id="1663"/>
      <w:r>
        <w:rPr>
          <w:spacing w:val="0"/>
          <w:w w:val="100"/>
          <w:position w:val="0"/>
        </w:rPr>
        <w:t>Основными формами подготовки дежурно-диспетчерского персонала еди</w:t>
        <w:softHyphen/>
        <w:t>ной дежурно-диспетчерской службы муниципального образования являются: проведение занятий и тренировки оперативных дежурных смен.</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эффективной организации взаимодействия при решении задач в об</w:t>
        <w:softHyphen/>
        <w:t>ласти защиты населения и территорий от чрезвычайных ситуаций природного и техногенного характера допускается проведение выездных практических занятий с посещением взаимодействующих служб и организаций для изучения специфики их деятельности.</w:t>
      </w:r>
    </w:p>
    <w:p>
      <w:pPr>
        <w:pStyle w:val="Style12"/>
        <w:keepNext w:val="0"/>
        <w:keepLines w:val="0"/>
        <w:widowControl w:val="0"/>
        <w:numPr>
          <w:ilvl w:val="0"/>
          <w:numId w:val="89"/>
        </w:numPr>
        <w:shd w:val="clear" w:color="auto" w:fill="auto"/>
        <w:tabs>
          <w:tab w:pos="572" w:val="left"/>
        </w:tabs>
        <w:bidi w:val="0"/>
        <w:spacing w:before="0" w:after="0" w:line="240" w:lineRule="auto"/>
        <w:ind w:left="0" w:right="0"/>
        <w:jc w:val="both"/>
      </w:pPr>
      <w:bookmarkStart w:id="1664" w:name="bookmark1664"/>
      <w:bookmarkEnd w:id="1664"/>
      <w:r>
        <w:rPr>
          <w:spacing w:val="0"/>
          <w:w w:val="100"/>
          <w:position w:val="0"/>
        </w:rPr>
        <w:t>Занятия по подготовке проводятся ежемесячно по 6-8 часов. Продолжи</w:t>
        <w:softHyphen/>
        <w:t>тельность одного учебного часа составляет 45 минут.</w:t>
      </w:r>
    </w:p>
    <w:p>
      <w:pPr>
        <w:pStyle w:val="Style12"/>
        <w:keepNext w:val="0"/>
        <w:keepLines w:val="0"/>
        <w:widowControl w:val="0"/>
        <w:numPr>
          <w:ilvl w:val="0"/>
          <w:numId w:val="89"/>
        </w:numPr>
        <w:shd w:val="clear" w:color="auto" w:fill="auto"/>
        <w:tabs>
          <w:tab w:pos="572" w:val="left"/>
        </w:tabs>
        <w:bidi w:val="0"/>
        <w:spacing w:before="0" w:after="0" w:line="240" w:lineRule="auto"/>
        <w:ind w:left="0" w:right="0"/>
        <w:jc w:val="both"/>
      </w:pPr>
      <w:bookmarkStart w:id="1665" w:name="bookmark1665"/>
      <w:bookmarkEnd w:id="1665"/>
      <w:r>
        <w:rPr>
          <w:spacing w:val="0"/>
          <w:w w:val="100"/>
          <w:position w:val="0"/>
        </w:rPr>
        <w:t>Основными формами проведения занятий являются: лекции, практические занятия, самостоятельная подготовка, зачеты.</w:t>
      </w:r>
    </w:p>
    <w:p>
      <w:pPr>
        <w:pStyle w:val="Style12"/>
        <w:keepNext w:val="0"/>
        <w:keepLines w:val="0"/>
        <w:widowControl w:val="0"/>
        <w:numPr>
          <w:ilvl w:val="0"/>
          <w:numId w:val="89"/>
        </w:numPr>
        <w:shd w:val="clear" w:color="auto" w:fill="auto"/>
        <w:tabs>
          <w:tab w:pos="572" w:val="left"/>
        </w:tabs>
        <w:bidi w:val="0"/>
        <w:spacing w:before="0" w:after="0" w:line="240" w:lineRule="auto"/>
        <w:ind w:left="0" w:right="0"/>
        <w:jc w:val="both"/>
      </w:pPr>
      <w:bookmarkStart w:id="1666" w:name="bookmark1666"/>
      <w:bookmarkEnd w:id="1666"/>
      <w:r>
        <w:rPr>
          <w:spacing w:val="0"/>
          <w:w w:val="100"/>
          <w:position w:val="0"/>
        </w:rPr>
        <w:t>Тренировки оперативных дежурных смен осуществляются в ходе про</w:t>
        <w:softHyphen/>
        <w:t>водимых центром управления в кризисных ситуациях Главного управления МЧС России по субъекту Российской Федерации тренировок, а также в ходе тренировок с дежурными сменами дежурно-диспетчерских служб экстренных оперативных служб и организаций (объектов) при проведении различных учений и тренировок с органами и силами единой системы.</w:t>
      </w:r>
    </w:p>
    <w:p>
      <w:pPr>
        <w:pStyle w:val="Style12"/>
        <w:keepNext w:val="0"/>
        <w:keepLines w:val="0"/>
        <w:widowControl w:val="0"/>
        <w:numPr>
          <w:ilvl w:val="0"/>
          <w:numId w:val="89"/>
        </w:numPr>
        <w:shd w:val="clear" w:color="auto" w:fill="auto"/>
        <w:tabs>
          <w:tab w:pos="663" w:val="left"/>
        </w:tabs>
        <w:bidi w:val="0"/>
        <w:spacing w:before="0" w:after="0" w:line="240" w:lineRule="auto"/>
        <w:ind w:left="0" w:right="0"/>
        <w:jc w:val="both"/>
      </w:pPr>
      <w:bookmarkStart w:id="1667" w:name="bookmark1667"/>
      <w:bookmarkEnd w:id="1667"/>
      <w:r>
        <w:rPr>
          <w:spacing w:val="0"/>
          <w:w w:val="100"/>
          <w:position w:val="0"/>
        </w:rPr>
        <w:t>Проверка состояния подготовки осуществляется в целях оценки уровня под</w:t>
        <w:softHyphen/>
        <w:t>готовленности дежурно-диспетчерского персонала единой дежурно-диспетчерской службы муниципального образования и проводится в виде зачета.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Прием зачетов у дежурно-диспетчерского персонала единой дежурно</w:t>
        <w:softHyphen/>
        <w:t>диспетчерской службы муниципального образования проводится не реже одного раза в год руководителем дежурно-диспетчерской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качественного проведения проверки состояния профессиональной подготовленности допускается привлечение к приему зачетов представителей территориальных органов МЧС России, членов комиссии по предупреждению и ликвидации чрезвычайных ситуаций и обеспечению пожарной безопасности муниципального образования, экстренных оперативных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Прием зачетов осуществляется по билетам, утвержденным руководителем единой дежурно-диспетчерской службы муниципального образования. Допу</w:t>
        <w:softHyphen/>
        <w:t>скается проверка знаний с использованием технических средств обучения или анкетирования в виде тестов.</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Итоги проверки состояния профессиональной подготовки должны фиксировать</w:t>
        <w:softHyphen/>
        <w:t>ся в журнале занятий по профессиональной подготовке дежурно-диспетчерского персонала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 результатам проверки состояния профессиональной подготовленности каждому специалисту из состава дежурно-диспетчерского персонала единой дежурно-диспетчерской службы муниципального образования выставляются оценки:</w:t>
      </w:r>
    </w:p>
    <w:p>
      <w:pPr>
        <w:pStyle w:val="Style12"/>
        <w:keepNext w:val="0"/>
        <w:keepLines w:val="0"/>
        <w:widowControl w:val="0"/>
        <w:numPr>
          <w:ilvl w:val="0"/>
          <w:numId w:val="79"/>
        </w:numPr>
        <w:shd w:val="clear" w:color="auto" w:fill="auto"/>
        <w:tabs>
          <w:tab w:pos="549" w:val="left"/>
        </w:tabs>
        <w:bidi w:val="0"/>
        <w:spacing w:before="0" w:after="0" w:line="204" w:lineRule="auto"/>
        <w:ind w:left="0" w:right="0"/>
        <w:jc w:val="both"/>
      </w:pPr>
      <w:bookmarkStart w:id="1668" w:name="bookmark1668"/>
      <w:bookmarkEnd w:id="1668"/>
      <w:r>
        <w:rPr>
          <w:spacing w:val="0"/>
          <w:w w:val="100"/>
          <w:position w:val="0"/>
        </w:rPr>
        <w:t>«отлично» — если обучаемый показывает глубокие знания пройденного материала по поставленным вопросам, грамотно, логично его излагает, умело применяет теоретические знания в практической работе;</w:t>
      </w:r>
    </w:p>
    <w:p>
      <w:pPr>
        <w:pStyle w:val="Style12"/>
        <w:keepNext w:val="0"/>
        <w:keepLines w:val="0"/>
        <w:widowControl w:val="0"/>
        <w:numPr>
          <w:ilvl w:val="0"/>
          <w:numId w:val="79"/>
        </w:numPr>
        <w:shd w:val="clear" w:color="auto" w:fill="auto"/>
        <w:tabs>
          <w:tab w:pos="549" w:val="left"/>
        </w:tabs>
        <w:bidi w:val="0"/>
        <w:spacing w:before="0" w:after="0" w:line="204" w:lineRule="auto"/>
        <w:ind w:left="0" w:right="0"/>
        <w:jc w:val="both"/>
      </w:pPr>
      <w:bookmarkStart w:id="1669" w:name="bookmark1669"/>
      <w:bookmarkEnd w:id="1669"/>
      <w:r>
        <w:rPr>
          <w:spacing w:val="0"/>
          <w:w w:val="100"/>
          <w:position w:val="0"/>
        </w:rPr>
        <w:t>«хорошо» — если обучаемый твердо знает учебный материал, грамотно его излагает, не допускает существенных неточностей в ответе на вопросы, правильно применяет теоретические знания в практической работе;</w:t>
      </w:r>
    </w:p>
    <w:p>
      <w:pPr>
        <w:pStyle w:val="Style12"/>
        <w:keepNext w:val="0"/>
        <w:keepLines w:val="0"/>
        <w:widowControl w:val="0"/>
        <w:numPr>
          <w:ilvl w:val="0"/>
          <w:numId w:val="79"/>
        </w:numPr>
        <w:shd w:val="clear" w:color="auto" w:fill="auto"/>
        <w:tabs>
          <w:tab w:pos="549" w:val="left"/>
        </w:tabs>
        <w:bidi w:val="0"/>
        <w:spacing w:before="0" w:after="0" w:line="214" w:lineRule="auto"/>
        <w:ind w:left="0" w:right="0"/>
        <w:jc w:val="both"/>
      </w:pPr>
      <w:bookmarkStart w:id="1670" w:name="bookmark1670"/>
      <w:bookmarkEnd w:id="1670"/>
      <w:r>
        <w:rPr>
          <w:spacing w:val="0"/>
          <w:w w:val="100"/>
          <w:position w:val="0"/>
        </w:rPr>
        <w:t>«удовлетворительно» — если обучаемый имеет знания основного матери</w:t>
        <w:softHyphen/>
        <w:t>ала по поставленным вопросам, но не усвоил его деталей, не допускает грубых ошибок в ответе, требует в отдельных случаях наводящих вопросов, допускает неточности;</w:t>
      </w:r>
    </w:p>
    <w:p>
      <w:pPr>
        <w:pStyle w:val="Style12"/>
        <w:keepNext w:val="0"/>
        <w:keepLines w:val="0"/>
        <w:widowControl w:val="0"/>
        <w:numPr>
          <w:ilvl w:val="0"/>
          <w:numId w:val="79"/>
        </w:numPr>
        <w:shd w:val="clear" w:color="auto" w:fill="auto"/>
        <w:tabs>
          <w:tab w:pos="549" w:val="left"/>
        </w:tabs>
        <w:bidi w:val="0"/>
        <w:spacing w:before="0" w:after="0" w:line="187" w:lineRule="auto"/>
        <w:ind w:left="0" w:right="0"/>
        <w:jc w:val="both"/>
      </w:pPr>
      <w:bookmarkStart w:id="1671" w:name="bookmark1671"/>
      <w:bookmarkEnd w:id="1671"/>
      <w:r>
        <w:rPr>
          <w:spacing w:val="0"/>
          <w:w w:val="100"/>
          <w:position w:val="0"/>
        </w:rPr>
        <w:t>«неудовлетворительно» — если обучаемый допускает грубые ошибки в ответе на поставленные вопросы, не может применять полученные знания на практике.</w:t>
      </w:r>
    </w:p>
    <w:p>
      <w:pPr>
        <w:pStyle w:val="Style12"/>
        <w:keepNext w:val="0"/>
        <w:keepLines w:val="0"/>
        <w:widowControl w:val="0"/>
        <w:numPr>
          <w:ilvl w:val="0"/>
          <w:numId w:val="89"/>
        </w:numPr>
        <w:shd w:val="clear" w:color="auto" w:fill="auto"/>
        <w:tabs>
          <w:tab w:pos="658" w:val="left"/>
        </w:tabs>
        <w:bidi w:val="0"/>
        <w:spacing w:before="0" w:after="0" w:line="240" w:lineRule="auto"/>
        <w:ind w:left="0" w:right="0"/>
        <w:jc w:val="both"/>
      </w:pPr>
      <w:bookmarkStart w:id="1672" w:name="bookmark1672"/>
      <w:bookmarkEnd w:id="1672"/>
      <w:r>
        <w:rPr>
          <w:spacing w:val="0"/>
          <w:w w:val="100"/>
          <w:position w:val="0"/>
        </w:rPr>
        <w:t>Для проведения занятий привлекается руководящий составединой дежурно</w:t>
        <w:softHyphen/>
        <w:t>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 целях эффективной организации взаимодействия при решении задач в об</w:t>
        <w:softHyphen/>
        <w:t>ласти защиты населения и территорий от чрезвычайных ситуаций природного и техногенного характера допускается привлечение к проведению занятий членов комиссий по предупреждению и ликвидации чрезвычайных ситуаций и обеспе</w:t>
        <w:softHyphen/>
        <w:t>чению пожарной безопасности муниципальных образований, руководителей и сотрудников органов, специально уполномоченных на решение задач в области защиты населения и территорий от чрезвычайных ситуаций и (или) гражданской обороны, а также других подготовленных лиц.</w:t>
      </w:r>
    </w:p>
    <w:p>
      <w:pPr>
        <w:pStyle w:val="Style12"/>
        <w:keepNext w:val="0"/>
        <w:keepLines w:val="0"/>
        <w:widowControl w:val="0"/>
        <w:numPr>
          <w:ilvl w:val="0"/>
          <w:numId w:val="89"/>
        </w:numPr>
        <w:shd w:val="clear" w:color="auto" w:fill="auto"/>
        <w:tabs>
          <w:tab w:pos="678" w:val="left"/>
        </w:tabs>
        <w:bidi w:val="0"/>
        <w:spacing w:before="0" w:after="0" w:line="240" w:lineRule="auto"/>
        <w:ind w:left="0" w:right="0"/>
        <w:jc w:val="both"/>
      </w:pPr>
      <w:bookmarkStart w:id="1673" w:name="bookmark1673"/>
      <w:bookmarkEnd w:id="1673"/>
      <w:r>
        <w:rPr>
          <w:spacing w:val="0"/>
          <w:w w:val="100"/>
          <w:position w:val="0"/>
        </w:rPr>
        <w:t>В результате освоения программы подготовки дежурно-диспетчерского персонала единой дежурно-диспетчерской службы муниципального образования обучаемые должны:</w:t>
      </w:r>
    </w:p>
    <w:p>
      <w:pPr>
        <w:pStyle w:val="Style12"/>
        <w:keepNext w:val="0"/>
        <w:keepLines w:val="0"/>
        <w:widowControl w:val="0"/>
        <w:shd w:val="clear" w:color="auto" w:fill="auto"/>
        <w:tabs>
          <w:tab w:pos="654" w:val="left"/>
        </w:tabs>
        <w:bidi w:val="0"/>
        <w:spacing w:before="0" w:after="0" w:line="240" w:lineRule="auto"/>
        <w:ind w:left="0" w:right="0"/>
        <w:jc w:val="both"/>
      </w:pPr>
      <w:bookmarkStart w:id="1674" w:name="bookmark1674"/>
      <w:r>
        <w:rPr>
          <w:spacing w:val="0"/>
          <w:w w:val="100"/>
          <w:position w:val="0"/>
        </w:rPr>
        <w:t>а</w:t>
      </w:r>
      <w:bookmarkEnd w:id="1674"/>
      <w:r>
        <w:rPr>
          <w:spacing w:val="0"/>
          <w:w w:val="100"/>
          <w:position w:val="0"/>
        </w:rPr>
        <w:t>)</w:t>
        <w:tab/>
        <w:t>знать:</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75" w:name="bookmark1675"/>
      <w:bookmarkEnd w:id="1675"/>
      <w:r>
        <w:rPr>
          <w:spacing w:val="0"/>
          <w:w w:val="100"/>
          <w:position w:val="0"/>
        </w:rPr>
        <w:t>требования нормативных правовых актов в области защиты населения и территорий от чрезвычайных ситуаций и гражданской обороны;</w:t>
      </w:r>
    </w:p>
    <w:p>
      <w:pPr>
        <w:pStyle w:val="Style12"/>
        <w:keepNext w:val="0"/>
        <w:keepLines w:val="0"/>
        <w:widowControl w:val="0"/>
        <w:numPr>
          <w:ilvl w:val="0"/>
          <w:numId w:val="91"/>
        </w:numPr>
        <w:shd w:val="clear" w:color="auto" w:fill="auto"/>
        <w:tabs>
          <w:tab w:pos="594" w:val="left"/>
        </w:tabs>
        <w:bidi w:val="0"/>
        <w:spacing w:before="0" w:after="0" w:line="187" w:lineRule="auto"/>
        <w:ind w:left="0" w:right="0"/>
        <w:jc w:val="both"/>
      </w:pPr>
      <w:bookmarkStart w:id="1676" w:name="bookmark1676"/>
      <w:bookmarkEnd w:id="1676"/>
      <w:r>
        <w:rPr>
          <w:spacing w:val="0"/>
          <w:w w:val="100"/>
          <w:position w:val="0"/>
        </w:rPr>
        <w:t>основы организации мероприятий по защите населения и территорий от чрезвычайных ситуаций и гражданской обороне;</w:t>
      </w:r>
    </w:p>
    <w:p>
      <w:pPr>
        <w:pStyle w:val="Style12"/>
        <w:keepNext w:val="0"/>
        <w:keepLines w:val="0"/>
        <w:widowControl w:val="0"/>
        <w:numPr>
          <w:ilvl w:val="0"/>
          <w:numId w:val="91"/>
        </w:numPr>
        <w:shd w:val="clear" w:color="auto" w:fill="auto"/>
        <w:tabs>
          <w:tab w:pos="589" w:val="left"/>
        </w:tabs>
        <w:bidi w:val="0"/>
        <w:spacing w:before="0" w:after="0" w:line="204" w:lineRule="auto"/>
        <w:ind w:left="0" w:right="0"/>
        <w:jc w:val="both"/>
      </w:pPr>
      <w:bookmarkStart w:id="1677" w:name="bookmark1677"/>
      <w:bookmarkEnd w:id="1677"/>
      <w:r>
        <w:rPr>
          <w:spacing w:val="0"/>
          <w:w w:val="100"/>
          <w:position w:val="0"/>
        </w:rPr>
        <w:t>административно-территориальное деление, численность населения, гео</w:t>
        <w:softHyphen/>
        <w:t>графические, климатические, природные, социально-экономические особенности муниципального образования;</w:t>
      </w:r>
    </w:p>
    <w:p>
      <w:pPr>
        <w:pStyle w:val="Style12"/>
        <w:keepNext w:val="0"/>
        <w:keepLines w:val="0"/>
        <w:widowControl w:val="0"/>
        <w:numPr>
          <w:ilvl w:val="0"/>
          <w:numId w:val="91"/>
        </w:numPr>
        <w:shd w:val="clear" w:color="auto" w:fill="auto"/>
        <w:tabs>
          <w:tab w:pos="594" w:val="left"/>
        </w:tabs>
        <w:bidi w:val="0"/>
        <w:spacing w:before="0" w:after="0" w:line="187" w:lineRule="auto"/>
        <w:ind w:left="0" w:right="0"/>
        <w:jc w:val="both"/>
      </w:pPr>
      <w:bookmarkStart w:id="1678" w:name="bookmark1678"/>
      <w:bookmarkEnd w:id="1678"/>
      <w:r>
        <w:rPr>
          <w:spacing w:val="0"/>
          <w:w w:val="100"/>
          <w:position w:val="0"/>
        </w:rPr>
        <w:t>потенциально опасные и социально-значимые объекты, расположенные на территории муниципального образования;</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79" w:name="bookmark1679"/>
      <w:bookmarkEnd w:id="1679"/>
      <w:r>
        <w:rPr>
          <w:spacing w:val="0"/>
          <w:w w:val="100"/>
          <w:position w:val="0"/>
        </w:rPr>
        <w:t>состав и структуру функциональных и территориальных подсистем единой системы субъекта Российской Федерации и муниципального образования;</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80" w:name="bookmark1680"/>
      <w:bookmarkEnd w:id="1680"/>
      <w:r>
        <w:rPr>
          <w:spacing w:val="0"/>
          <w:w w:val="100"/>
          <w:position w:val="0"/>
        </w:rPr>
        <w:t>состав сил и средств муниципального звена территориальной подсистемы единой системы, места их дислокации и порядок вызова;</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81" w:name="bookmark1681"/>
      <w:bookmarkEnd w:id="1681"/>
      <w:r>
        <w:rPr>
          <w:spacing w:val="0"/>
          <w:w w:val="100"/>
          <w:position w:val="0"/>
        </w:rPr>
        <w:t>состав, возможности, порядок функционирования комплекса средств связи, оповещения, средств автоматизации;</w:t>
      </w:r>
    </w:p>
    <w:p>
      <w:pPr>
        <w:pStyle w:val="Style12"/>
        <w:keepNext w:val="0"/>
        <w:keepLines w:val="0"/>
        <w:widowControl w:val="0"/>
        <w:numPr>
          <w:ilvl w:val="0"/>
          <w:numId w:val="91"/>
        </w:numPr>
        <w:shd w:val="clear" w:color="auto" w:fill="auto"/>
        <w:tabs>
          <w:tab w:pos="594" w:val="left"/>
        </w:tabs>
        <w:bidi w:val="0"/>
        <w:spacing w:before="0" w:after="0" w:line="204" w:lineRule="auto"/>
        <w:ind w:left="0" w:right="0"/>
        <w:jc w:val="both"/>
      </w:pPr>
      <w:bookmarkStart w:id="1682" w:name="bookmark1682"/>
      <w:bookmarkEnd w:id="1682"/>
      <w:r>
        <w:rPr>
          <w:spacing w:val="0"/>
          <w:w w:val="100"/>
          <w:position w:val="0"/>
        </w:rPr>
        <w:t>регламент информационного взаимодействия при обеспечении вызова экстренных оперативных служб по единому номеру «112» с использованием автоматизированной информационной системы;</w:t>
      </w:r>
    </w:p>
    <w:p>
      <w:pPr>
        <w:pStyle w:val="Style12"/>
        <w:keepNext w:val="0"/>
        <w:keepLines w:val="0"/>
        <w:widowControl w:val="0"/>
        <w:numPr>
          <w:ilvl w:val="0"/>
          <w:numId w:val="91"/>
        </w:numPr>
        <w:shd w:val="clear" w:color="auto" w:fill="auto"/>
        <w:tabs>
          <w:tab w:pos="594" w:val="left"/>
        </w:tabs>
        <w:bidi w:val="0"/>
        <w:spacing w:before="0" w:after="0" w:line="214" w:lineRule="auto"/>
        <w:ind w:left="0" w:right="0"/>
        <w:jc w:val="both"/>
      </w:pPr>
      <w:bookmarkStart w:id="1683" w:name="bookmark1683"/>
      <w:bookmarkEnd w:id="1683"/>
      <w:r>
        <w:rPr>
          <w:spacing w:val="0"/>
          <w:w w:val="100"/>
          <w:position w:val="0"/>
        </w:rPr>
        <w:t>организацию работы и алгоритм действий диспетчерского персонала единых дежурно-диспетчерских служб муниципальных образований, интегрированных с системой обеспечения вызова экстренных оперативных служб по единому номеру «112» субъекта Российской Федерации в различных режимах функционирования;</w:t>
      </w:r>
    </w:p>
    <w:p>
      <w:pPr>
        <w:pStyle w:val="Style12"/>
        <w:keepNext w:val="0"/>
        <w:keepLines w:val="0"/>
        <w:widowControl w:val="0"/>
        <w:numPr>
          <w:ilvl w:val="0"/>
          <w:numId w:val="91"/>
        </w:numPr>
        <w:shd w:val="clear" w:color="auto" w:fill="auto"/>
        <w:tabs>
          <w:tab w:pos="594" w:val="left"/>
        </w:tabs>
        <w:bidi w:val="0"/>
        <w:spacing w:before="0" w:after="0" w:line="218" w:lineRule="auto"/>
        <w:ind w:left="0" w:right="0"/>
        <w:jc w:val="both"/>
      </w:pPr>
      <w:bookmarkStart w:id="1684" w:name="bookmark1684"/>
      <w:bookmarkEnd w:id="1684"/>
      <w:r>
        <w:rPr>
          <w:spacing w:val="0"/>
          <w:w w:val="100"/>
          <w:position w:val="0"/>
        </w:rPr>
        <w:t>алгоритмы действий дежурной смены единой дежурно-диспетчерской службы муниципального образования при реагировании на чрезвычайную си</w:t>
        <w:softHyphen/>
        <w:t>туацию (происшествие), поступившие экстренные предупреждения об опасных и неблагоприятных метеорологических условиях, реагировании на возникшие термические аномалии;</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85" w:name="bookmark1685"/>
      <w:bookmarkEnd w:id="1685"/>
      <w:r>
        <w:rPr>
          <w:spacing w:val="0"/>
          <w:w w:val="100"/>
          <w:position w:val="0"/>
        </w:rPr>
        <w:t>алгоритм действий дежурной смены дежурно-диспетчерской службы му</w:t>
        <w:softHyphen/>
        <w:t>ниципального образования при получении сигналов гражданской обороны;</w:t>
      </w:r>
    </w:p>
    <w:p>
      <w:pPr>
        <w:pStyle w:val="Style12"/>
        <w:keepNext w:val="0"/>
        <w:keepLines w:val="0"/>
        <w:widowControl w:val="0"/>
        <w:numPr>
          <w:ilvl w:val="0"/>
          <w:numId w:val="91"/>
        </w:numPr>
        <w:shd w:val="clear" w:color="auto" w:fill="auto"/>
        <w:tabs>
          <w:tab w:pos="594" w:val="left"/>
        </w:tabs>
        <w:bidi w:val="0"/>
        <w:spacing w:before="0" w:after="0" w:line="187" w:lineRule="auto"/>
        <w:ind w:left="0" w:right="0"/>
        <w:jc w:val="both"/>
      </w:pPr>
      <w:bookmarkStart w:id="1686" w:name="bookmark1686"/>
      <w:bookmarkEnd w:id="1686"/>
      <w:r>
        <w:rPr>
          <w:spacing w:val="0"/>
          <w:w w:val="100"/>
          <w:position w:val="0"/>
        </w:rPr>
        <w:t>порядок приема информации, сообщений об угрозе или факте возникновения чрезвычайных ситуаций (происшествий);</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87" w:name="bookmark1687"/>
      <w:bookmarkEnd w:id="1687"/>
      <w:r>
        <w:rPr>
          <w:spacing w:val="0"/>
          <w:w w:val="100"/>
          <w:position w:val="0"/>
        </w:rPr>
        <w:t>порядок передачи сигналов оповещения и информирования населения о чрезвычайных ситуациях (происшествиях);</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88" w:name="bookmark1688"/>
      <w:bookmarkEnd w:id="1688"/>
      <w:r>
        <w:rPr>
          <w:spacing w:val="0"/>
          <w:w w:val="100"/>
          <w:position w:val="0"/>
        </w:rPr>
        <w:t>порядок организации взаимодействия с органами управления единой си</w:t>
        <w:softHyphen/>
        <w:t>стемы;</w:t>
      </w:r>
    </w:p>
    <w:p>
      <w:pPr>
        <w:pStyle w:val="Style12"/>
        <w:keepNext w:val="0"/>
        <w:keepLines w:val="0"/>
        <w:widowControl w:val="0"/>
        <w:numPr>
          <w:ilvl w:val="0"/>
          <w:numId w:val="91"/>
        </w:numPr>
        <w:shd w:val="clear" w:color="auto" w:fill="auto"/>
        <w:tabs>
          <w:tab w:pos="589" w:val="left"/>
        </w:tabs>
        <w:bidi w:val="0"/>
        <w:spacing w:before="0" w:after="0" w:line="187" w:lineRule="auto"/>
        <w:ind w:left="0" w:right="0"/>
        <w:jc w:val="both"/>
      </w:pPr>
      <w:bookmarkStart w:id="1689" w:name="bookmark1689"/>
      <w:bookmarkEnd w:id="1689"/>
      <w:r>
        <w:rPr>
          <w:spacing w:val="0"/>
          <w:w w:val="100"/>
          <w:position w:val="0"/>
        </w:rPr>
        <w:t>перечень информационных систем и ресурсов, используемых взаимодей</w:t>
        <w:softHyphen/>
        <w:t>ствующими органами повседневного управления единой системы;</w:t>
      </w:r>
    </w:p>
    <w:p>
      <w:pPr>
        <w:pStyle w:val="Style12"/>
        <w:keepNext w:val="0"/>
        <w:keepLines w:val="0"/>
        <w:widowControl w:val="0"/>
        <w:numPr>
          <w:ilvl w:val="0"/>
          <w:numId w:val="91"/>
        </w:numPr>
        <w:shd w:val="clear" w:color="auto" w:fill="auto"/>
        <w:tabs>
          <w:tab w:pos="596" w:val="left"/>
        </w:tabs>
        <w:bidi w:val="0"/>
        <w:spacing w:before="0" w:after="0" w:line="151" w:lineRule="auto"/>
        <w:ind w:left="0" w:right="0"/>
        <w:jc w:val="both"/>
      </w:pPr>
      <w:bookmarkStart w:id="1690" w:name="bookmark1690"/>
      <w:bookmarkEnd w:id="1690"/>
      <w:r>
        <w:rPr>
          <w:spacing w:val="0"/>
          <w:w w:val="100"/>
          <w:position w:val="0"/>
        </w:rPr>
        <w:t>правила техники безопасности при использовании средств автоматизации;</w:t>
      </w:r>
    </w:p>
    <w:p>
      <w:pPr>
        <w:pStyle w:val="Style12"/>
        <w:keepNext w:val="0"/>
        <w:keepLines w:val="0"/>
        <w:widowControl w:val="0"/>
        <w:shd w:val="clear" w:color="auto" w:fill="auto"/>
        <w:tabs>
          <w:tab w:pos="668" w:val="left"/>
        </w:tabs>
        <w:bidi w:val="0"/>
        <w:spacing w:before="0" w:after="0" w:line="240" w:lineRule="auto"/>
        <w:ind w:left="0" w:right="0"/>
        <w:jc w:val="both"/>
      </w:pPr>
      <w:bookmarkStart w:id="1691" w:name="bookmark1691"/>
      <w:r>
        <w:rPr>
          <w:spacing w:val="0"/>
          <w:w w:val="100"/>
          <w:position w:val="0"/>
        </w:rPr>
        <w:t>б</w:t>
      </w:r>
      <w:bookmarkEnd w:id="1691"/>
      <w:r>
        <w:rPr>
          <w:spacing w:val="0"/>
          <w:w w:val="100"/>
          <w:position w:val="0"/>
        </w:rPr>
        <w:t>)</w:t>
        <w:tab/>
        <w:t>уметь:</w:t>
      </w:r>
    </w:p>
    <w:p>
      <w:pPr>
        <w:pStyle w:val="Style12"/>
        <w:keepNext w:val="0"/>
        <w:keepLines w:val="0"/>
        <w:widowControl w:val="0"/>
        <w:numPr>
          <w:ilvl w:val="0"/>
          <w:numId w:val="91"/>
        </w:numPr>
        <w:shd w:val="clear" w:color="auto" w:fill="auto"/>
        <w:tabs>
          <w:tab w:pos="589" w:val="left"/>
        </w:tabs>
        <w:bidi w:val="0"/>
        <w:spacing w:before="0" w:after="0" w:line="204" w:lineRule="auto"/>
        <w:ind w:left="0" w:right="0"/>
        <w:jc w:val="both"/>
      </w:pPr>
      <w:bookmarkStart w:id="1692" w:name="bookmark1692"/>
      <w:bookmarkEnd w:id="1692"/>
      <w:r>
        <w:rPr>
          <w:spacing w:val="0"/>
          <w:w w:val="100"/>
          <w:position w:val="0"/>
        </w:rPr>
        <w:t>пользоваться установленными на рабочем месте средствами связи и опове</w:t>
        <w:softHyphen/>
        <w:t>щения, телекоммуникационным оборудованием, информационными системами и ресурсами, средствами автоматизации управления;</w:t>
      </w:r>
    </w:p>
    <w:p>
      <w:pPr>
        <w:pStyle w:val="Style12"/>
        <w:keepNext w:val="0"/>
        <w:keepLines w:val="0"/>
        <w:widowControl w:val="0"/>
        <w:numPr>
          <w:ilvl w:val="0"/>
          <w:numId w:val="91"/>
        </w:numPr>
        <w:shd w:val="clear" w:color="auto" w:fill="auto"/>
        <w:tabs>
          <w:tab w:pos="562" w:val="left"/>
        </w:tabs>
        <w:bidi w:val="0"/>
        <w:spacing w:before="0" w:after="0" w:line="240" w:lineRule="auto"/>
        <w:ind w:left="0" w:right="0"/>
        <w:jc w:val="both"/>
      </w:pPr>
      <w:bookmarkStart w:id="1693" w:name="bookmark1693"/>
      <w:bookmarkEnd w:id="1693"/>
      <w:r>
        <w:rPr>
          <w:spacing w:val="0"/>
          <w:w w:val="100"/>
          <w:position w:val="0"/>
        </w:rPr>
        <w:t>организовывать сбор и обработку оперативной информации о фактах или угрозе возникновения чрезвычайных ситуаций (происшествий) и ходе проведения их ликвидации;</w:t>
      </w:r>
    </w:p>
    <w:p>
      <w:pPr>
        <w:pStyle w:val="Style12"/>
        <w:keepNext w:val="0"/>
        <w:keepLines w:val="0"/>
        <w:widowControl w:val="0"/>
        <w:numPr>
          <w:ilvl w:val="0"/>
          <w:numId w:val="91"/>
        </w:numPr>
        <w:shd w:val="clear" w:color="auto" w:fill="auto"/>
        <w:tabs>
          <w:tab w:pos="557" w:val="left"/>
        </w:tabs>
        <w:bidi w:val="0"/>
        <w:spacing w:before="0" w:after="0" w:line="204" w:lineRule="auto"/>
        <w:ind w:left="0" w:right="0"/>
        <w:jc w:val="both"/>
      </w:pPr>
      <w:bookmarkStart w:id="1694" w:name="bookmark1694"/>
      <w:bookmarkEnd w:id="1694"/>
      <w:r>
        <w:rPr>
          <w:spacing w:val="0"/>
          <w:w w:val="100"/>
          <w:position w:val="0"/>
        </w:rPr>
        <w:t>осуществлять сбор и обмен информацией в области защиты населения и территорий от чрезвычайных ситуаций природного и техногенного характера на территории муниципального образования;</w:t>
      </w:r>
    </w:p>
    <w:p>
      <w:pPr>
        <w:pStyle w:val="Style12"/>
        <w:keepNext w:val="0"/>
        <w:keepLines w:val="0"/>
        <w:widowControl w:val="0"/>
        <w:numPr>
          <w:ilvl w:val="0"/>
          <w:numId w:val="91"/>
        </w:numPr>
        <w:shd w:val="clear" w:color="auto" w:fill="auto"/>
        <w:tabs>
          <w:tab w:pos="557" w:val="left"/>
        </w:tabs>
        <w:bidi w:val="0"/>
        <w:spacing w:before="0" w:after="0" w:line="204" w:lineRule="auto"/>
        <w:ind w:left="0" w:right="0"/>
        <w:jc w:val="both"/>
      </w:pPr>
      <w:bookmarkStart w:id="1695" w:name="bookmark1695"/>
      <w:bookmarkEnd w:id="1695"/>
      <w:r>
        <w:rPr>
          <w:spacing w:val="0"/>
          <w:w w:val="100"/>
          <w:position w:val="0"/>
        </w:rPr>
        <w:t>проводить анализ и оценку степени угроз жизни, здоровью и имуществу граждан, общественному правопорядку на основании сообщений, поступивших по единому номеру «112»;</w:t>
      </w:r>
    </w:p>
    <w:p>
      <w:pPr>
        <w:pStyle w:val="Style12"/>
        <w:keepNext w:val="0"/>
        <w:keepLines w:val="0"/>
        <w:widowControl w:val="0"/>
        <w:numPr>
          <w:ilvl w:val="0"/>
          <w:numId w:val="91"/>
        </w:numPr>
        <w:shd w:val="clear" w:color="auto" w:fill="auto"/>
        <w:tabs>
          <w:tab w:pos="562" w:val="left"/>
        </w:tabs>
        <w:bidi w:val="0"/>
        <w:spacing w:before="0" w:after="0" w:line="204" w:lineRule="auto"/>
        <w:ind w:left="0" w:right="0"/>
        <w:jc w:val="both"/>
      </w:pPr>
      <w:bookmarkStart w:id="1696" w:name="bookmark1696"/>
      <w:bookmarkEnd w:id="1696"/>
      <w:r>
        <w:rPr>
          <w:spacing w:val="0"/>
          <w:w w:val="100"/>
          <w:position w:val="0"/>
        </w:rPr>
        <w:t>определять адрес места происшествия по поступившему по единому номе</w:t>
        <w:softHyphen/>
        <w:t>ру «112» сообщению с использованием систем позиционирования, электронных и бумажных карт, по ориентирам, объектам и т.п.;</w:t>
      </w:r>
    </w:p>
    <w:p>
      <w:pPr>
        <w:pStyle w:val="Style12"/>
        <w:keepNext w:val="0"/>
        <w:keepLines w:val="0"/>
        <w:widowControl w:val="0"/>
        <w:numPr>
          <w:ilvl w:val="0"/>
          <w:numId w:val="91"/>
        </w:numPr>
        <w:shd w:val="clear" w:color="auto" w:fill="auto"/>
        <w:tabs>
          <w:tab w:pos="562" w:val="left"/>
        </w:tabs>
        <w:bidi w:val="0"/>
        <w:spacing w:before="0" w:after="0" w:line="187" w:lineRule="auto"/>
        <w:ind w:left="0" w:right="0"/>
        <w:jc w:val="both"/>
      </w:pPr>
      <w:bookmarkStart w:id="1697" w:name="bookmark1697"/>
      <w:bookmarkEnd w:id="1697"/>
      <w:r>
        <w:rPr>
          <w:spacing w:val="0"/>
          <w:w w:val="100"/>
          <w:position w:val="0"/>
        </w:rPr>
        <w:t>определять перечень служб и специалистов, необходимых в зоне чрезвы</w:t>
        <w:softHyphen/>
        <w:t>чайной ситуации (на месте происшествия);</w:t>
      </w:r>
    </w:p>
    <w:p>
      <w:pPr>
        <w:pStyle w:val="Style12"/>
        <w:keepNext w:val="0"/>
        <w:keepLines w:val="0"/>
        <w:widowControl w:val="0"/>
        <w:numPr>
          <w:ilvl w:val="0"/>
          <w:numId w:val="91"/>
        </w:numPr>
        <w:shd w:val="clear" w:color="auto" w:fill="auto"/>
        <w:tabs>
          <w:tab w:pos="562" w:val="left"/>
        </w:tabs>
        <w:bidi w:val="0"/>
        <w:spacing w:before="0" w:after="0" w:line="204" w:lineRule="auto"/>
        <w:ind w:left="0" w:right="0"/>
        <w:jc w:val="both"/>
      </w:pPr>
      <w:bookmarkStart w:id="1698" w:name="bookmark1698"/>
      <w:bookmarkEnd w:id="1698"/>
      <w:r>
        <w:rPr>
          <w:spacing w:val="0"/>
          <w:w w:val="100"/>
          <w:position w:val="0"/>
        </w:rPr>
        <w:t>координировать деятельность экстренных оперативных служб и дежурно</w:t>
        <w:softHyphen/>
        <w:t>диспетчерских служб, действующих на территории муниципального образования, при реагировании на вызовы;</w:t>
      </w:r>
    </w:p>
    <w:p>
      <w:pPr>
        <w:pStyle w:val="Style12"/>
        <w:keepNext w:val="0"/>
        <w:keepLines w:val="0"/>
        <w:widowControl w:val="0"/>
        <w:numPr>
          <w:ilvl w:val="0"/>
          <w:numId w:val="91"/>
        </w:numPr>
        <w:shd w:val="clear" w:color="auto" w:fill="auto"/>
        <w:tabs>
          <w:tab w:pos="562" w:val="left"/>
        </w:tabs>
        <w:bidi w:val="0"/>
        <w:spacing w:before="0" w:after="0" w:line="204" w:lineRule="auto"/>
        <w:ind w:left="0" w:right="0"/>
        <w:jc w:val="both"/>
      </w:pPr>
      <w:bookmarkStart w:id="1699" w:name="bookmark1699"/>
      <w:bookmarkEnd w:id="1699"/>
      <w:r>
        <w:rPr>
          <w:spacing w:val="0"/>
          <w:w w:val="100"/>
          <w:position w:val="0"/>
        </w:rPr>
        <w:t>организовывать взаимодействие с вышестоящими и взаимодействующими органами управления единой системы в целях оперативного реагирования на чрезвычайные ситуации (происшествия);</w:t>
      </w:r>
    </w:p>
    <w:p>
      <w:pPr>
        <w:pStyle w:val="Style12"/>
        <w:keepNext w:val="0"/>
        <w:keepLines w:val="0"/>
        <w:widowControl w:val="0"/>
        <w:numPr>
          <w:ilvl w:val="0"/>
          <w:numId w:val="91"/>
        </w:numPr>
        <w:shd w:val="clear" w:color="auto" w:fill="auto"/>
        <w:tabs>
          <w:tab w:pos="562" w:val="left"/>
        </w:tabs>
        <w:bidi w:val="0"/>
        <w:spacing w:before="0" w:after="0" w:line="204" w:lineRule="auto"/>
        <w:ind w:left="0" w:right="0"/>
        <w:jc w:val="both"/>
      </w:pPr>
      <w:bookmarkStart w:id="1700" w:name="bookmark1700"/>
      <w:bookmarkEnd w:id="1700"/>
      <w:r>
        <w:rPr>
          <w:spacing w:val="0"/>
          <w:w w:val="100"/>
          <w:position w:val="0"/>
        </w:rPr>
        <w:t>выстраивать с позвонившим абонентом бесконфликтный, конструктивный диалог, оказывать психологическую поддержку абоненту, находящемуся в стрес</w:t>
        <w:softHyphen/>
        <w:t>совой ситуации;</w:t>
      </w:r>
    </w:p>
    <w:p>
      <w:pPr>
        <w:pStyle w:val="Style12"/>
        <w:keepNext w:val="0"/>
        <w:keepLines w:val="0"/>
        <w:widowControl w:val="0"/>
        <w:numPr>
          <w:ilvl w:val="0"/>
          <w:numId w:val="91"/>
        </w:numPr>
        <w:shd w:val="clear" w:color="auto" w:fill="auto"/>
        <w:tabs>
          <w:tab w:pos="557" w:val="left"/>
        </w:tabs>
        <w:bidi w:val="0"/>
        <w:spacing w:before="0" w:after="0" w:line="204" w:lineRule="auto"/>
        <w:ind w:left="0" w:right="0"/>
        <w:jc w:val="both"/>
      </w:pPr>
      <w:bookmarkStart w:id="1701" w:name="bookmark1701"/>
      <w:bookmarkEnd w:id="1701"/>
      <w:r>
        <w:rPr>
          <w:spacing w:val="0"/>
          <w:w w:val="100"/>
          <w:position w:val="0"/>
        </w:rPr>
        <w:t>обеспечивать координацию действий оперативных служб и управления си</w:t>
        <w:softHyphen/>
        <w:t>лами и средствами муниципального звена территориальной подсистемы единой системы при реагировании на чрезвычайные ситуации (происшествия) и пожары;</w:t>
      </w:r>
    </w:p>
    <w:p>
      <w:pPr>
        <w:pStyle w:val="Style12"/>
        <w:keepNext w:val="0"/>
        <w:keepLines w:val="0"/>
        <w:widowControl w:val="0"/>
        <w:numPr>
          <w:ilvl w:val="0"/>
          <w:numId w:val="91"/>
        </w:numPr>
        <w:shd w:val="clear" w:color="auto" w:fill="auto"/>
        <w:tabs>
          <w:tab w:pos="562" w:val="left"/>
        </w:tabs>
        <w:bidi w:val="0"/>
        <w:spacing w:before="0" w:after="0" w:line="214" w:lineRule="auto"/>
        <w:ind w:left="0" w:right="0"/>
        <w:jc w:val="both"/>
      </w:pPr>
      <w:bookmarkStart w:id="1702" w:name="bookmark1702"/>
      <w:bookmarkEnd w:id="1702"/>
      <w:r>
        <w:rPr>
          <w:spacing w:val="0"/>
          <w:w w:val="100"/>
          <w:position w:val="0"/>
        </w:rPr>
        <w:t>работать с коммуникационным оборудованием, общесистемным и специали</w:t>
        <w:softHyphen/>
        <w:t>зированным программным обеспечением, основными офисными приложениями, геоинформационными системами мониторинга транспортных средств на основе ГЛОНАСС;</w:t>
      </w:r>
    </w:p>
    <w:p>
      <w:pPr>
        <w:pStyle w:val="Style12"/>
        <w:keepNext w:val="0"/>
        <w:keepLines w:val="0"/>
        <w:widowControl w:val="0"/>
        <w:numPr>
          <w:ilvl w:val="0"/>
          <w:numId w:val="91"/>
        </w:numPr>
        <w:shd w:val="clear" w:color="auto" w:fill="auto"/>
        <w:tabs>
          <w:tab w:pos="564" w:val="left"/>
        </w:tabs>
        <w:bidi w:val="0"/>
        <w:spacing w:before="0" w:after="260" w:line="151" w:lineRule="auto"/>
        <w:ind w:left="0" w:right="0"/>
        <w:jc w:val="both"/>
      </w:pPr>
      <w:bookmarkStart w:id="1703" w:name="bookmark1703"/>
      <w:bookmarkEnd w:id="1703"/>
      <w:r>
        <w:rPr>
          <w:spacing w:val="0"/>
          <w:w w:val="100"/>
          <w:position w:val="0"/>
        </w:rPr>
        <w:t>вести необходимую служебную документацию.</w:t>
      </w:r>
    </w:p>
    <w:p>
      <w:pPr>
        <w:pStyle w:val="Style60"/>
        <w:keepNext/>
        <w:keepLines/>
        <w:widowControl w:val="0"/>
        <w:numPr>
          <w:ilvl w:val="0"/>
          <w:numId w:val="93"/>
        </w:numPr>
        <w:shd w:val="clear" w:color="auto" w:fill="auto"/>
        <w:tabs>
          <w:tab w:pos="514" w:val="left"/>
        </w:tabs>
        <w:bidi w:val="0"/>
        <w:spacing w:before="0" w:after="220" w:line="240" w:lineRule="auto"/>
        <w:ind w:left="0" w:right="0" w:firstLine="0"/>
        <w:jc w:val="left"/>
      </w:pPr>
      <w:bookmarkStart w:id="1704" w:name="bookmark1704"/>
      <w:bookmarkStart w:id="1705" w:name="bookmark1705"/>
      <w:bookmarkStart w:id="1706" w:name="bookmark1706"/>
      <w:bookmarkStart w:id="1707" w:name="bookmark1707"/>
      <w:bookmarkEnd w:id="1706"/>
      <w:r>
        <w:rPr>
          <w:spacing w:val="0"/>
          <w:w w:val="100"/>
          <w:position w:val="0"/>
        </w:rPr>
        <w:t>Тематический план</w:t>
      </w:r>
      <w:bookmarkEnd w:id="1704"/>
      <w:bookmarkEnd w:id="1705"/>
      <w:bookmarkEnd w:id="1707"/>
    </w:p>
    <w:p>
      <w:pPr>
        <w:pStyle w:val="Style12"/>
        <w:keepNext w:val="0"/>
        <w:keepLines w:val="0"/>
        <w:widowControl w:val="0"/>
        <w:shd w:val="clear" w:color="auto" w:fill="auto"/>
        <w:bidi w:val="0"/>
        <w:spacing w:before="0" w:after="0" w:line="240" w:lineRule="auto"/>
        <w:ind w:left="0" w:right="0"/>
        <w:jc w:val="both"/>
      </w:pPr>
      <w:r>
        <w:rPr>
          <w:spacing w:val="0"/>
          <w:w w:val="100"/>
          <w:position w:val="0"/>
        </w:rPr>
        <w:t>Тематический план определяет распределение учебного времени по предметам подготовки, темам и видам учебных занятий, а также содержание тем и учебных вопросов, табл. П1.</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Руководителю ЕДДС муниципального образования допускается вносить допол</w:t>
        <w:softHyphen/>
        <w:t>нения в тематический план с учетом особенностей территорий муниципальных образований и категории единой дежурно-диспетчерской службы муниципального образования.</w:t>
      </w:r>
      <w:r>
        <w:br w:type="page"/>
      </w:r>
    </w:p>
    <w:tbl>
      <w:tblPr>
        <w:tblOverlap w:val="never"/>
        <w:jc w:val="left"/>
        <w:tblLayout w:type="fixed"/>
      </w:tblPr>
      <w:tblGrid>
        <w:gridCol w:w="4224"/>
        <w:gridCol w:w="739"/>
        <w:gridCol w:w="955"/>
        <w:gridCol w:w="1574"/>
      </w:tblGrid>
      <w:tr>
        <w:trPr>
          <w:trHeight w:val="302" w:hRule="exact"/>
        </w:trPr>
        <w:tc>
          <w:tcPr>
            <w:vMerge w:val="restart"/>
            <w:tcBorders/>
            <w:shd w:val="clear" w:color="auto" w:fill="C7EAFD"/>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Темы занятий</w:t>
            </w:r>
          </w:p>
        </w:tc>
        <w:tc>
          <w:tcPr>
            <w:vMerge w:val="restart"/>
            <w:tcBorders/>
            <w:shd w:val="clear" w:color="auto" w:fill="C7EAFD"/>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Всего часов</w:t>
            </w:r>
          </w:p>
        </w:tc>
        <w:tc>
          <w:tcPr>
            <w:gridSpan w:val="2"/>
            <w:tcBorders/>
            <w:shd w:val="clear" w:color="auto" w:fill="C7EAFD"/>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Вид занятий</w:t>
            </w:r>
          </w:p>
        </w:tc>
      </w:tr>
      <w:tr>
        <w:trPr>
          <w:trHeight w:val="509" w:hRule="exact"/>
        </w:trPr>
        <w:tc>
          <w:tcPr>
            <w:vMerge/>
            <w:tcBorders/>
            <w:shd w:val="clear" w:color="auto" w:fill="C7EAFD"/>
            <w:vAlign w:val="top"/>
          </w:tcPr>
          <w:p>
            <w:pPr>
              <w:framePr w:w="7493" w:h="9614" w:hSpace="53" w:vSpace="667" w:wrap="notBeside" w:vAnchor="text" w:hAnchor="text" w:x="10" w:y="668"/>
            </w:pPr>
          </w:p>
        </w:tc>
        <w:tc>
          <w:tcPr>
            <w:vMerge/>
            <w:tcBorders/>
            <w:shd w:val="clear" w:color="auto" w:fill="C7EAFD"/>
            <w:vAlign w:val="top"/>
          </w:tcPr>
          <w:p>
            <w:pPr>
              <w:framePr w:w="7493" w:h="9614" w:hSpace="53" w:vSpace="667" w:wrap="notBeside" w:vAnchor="text" w:hAnchor="text" w:x="10" w:y="668"/>
            </w:pPr>
          </w:p>
        </w:tc>
        <w:tc>
          <w:tcPr>
            <w:tcBorders/>
            <w:shd w:val="clear" w:color="auto" w:fill="C7EAFD"/>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Лекции</w:t>
            </w:r>
          </w:p>
        </w:tc>
        <w:tc>
          <w:tcPr>
            <w:tcBorders/>
            <w:shd w:val="clear" w:color="auto" w:fill="C7EAFD"/>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Практические занятия</w:t>
            </w:r>
          </w:p>
        </w:tc>
      </w:tr>
      <w:tr>
        <w:trPr>
          <w:trHeight w:val="298" w:hRule="exact"/>
        </w:trPr>
        <w:tc>
          <w:tcPr>
            <w:gridSpan w:val="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 Правовая подготовка</w:t>
            </w:r>
          </w:p>
        </w:tc>
      </w:tr>
      <w:tr>
        <w:trPr>
          <w:trHeight w:val="960"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Тема 1. </w:t>
            </w:r>
            <w:r>
              <w:rPr>
                <w:spacing w:val="0"/>
                <w:w w:val="100"/>
                <w:position w:val="0"/>
                <w:sz w:val="20"/>
                <w:szCs w:val="20"/>
              </w:rPr>
              <w:t>Нормативно-правовое регулирование в области гражданской обороны, защиты населе</w:t>
              <w:softHyphen/>
              <w:t>ния и территорий от чрезвычайных ситуаций, обеспечения пожарной безопасности</w:t>
            </w: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1181"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1.1. </w:t>
            </w:r>
            <w:r>
              <w:rPr>
                <w:spacing w:val="0"/>
                <w:w w:val="100"/>
                <w:position w:val="0"/>
                <w:sz w:val="20"/>
                <w:szCs w:val="20"/>
              </w:rPr>
              <w:t>Основные требования норматив</w:t>
              <w:softHyphen/>
              <w:t>ных правовых актов Российской Федерации, субъекта Российской Федерации и муници</w:t>
              <w:softHyphen/>
              <w:t>пального образования в области гражданской обороны</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1176"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1.2. </w:t>
            </w:r>
            <w:r>
              <w:rPr>
                <w:spacing w:val="0"/>
                <w:w w:val="100"/>
                <w:position w:val="0"/>
                <w:sz w:val="20"/>
                <w:szCs w:val="20"/>
              </w:rPr>
              <w:t>Основные требования норматив</w:t>
              <w:softHyphen/>
              <w:t>ных правовых актов Российской Федерации, субъекта Российской Федерации и муници</w:t>
              <w:softHyphen/>
              <w:t>пального образования в области защиты насе</w:t>
              <w:softHyphen/>
              <w:t>ления и территорий от чрезвычайных ситуаций</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1181"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1.3. </w:t>
            </w:r>
            <w:r>
              <w:rPr>
                <w:spacing w:val="0"/>
                <w:w w:val="100"/>
                <w:position w:val="0"/>
                <w:sz w:val="20"/>
                <w:szCs w:val="20"/>
              </w:rPr>
              <w:t>Основные требования норматив</w:t>
              <w:softHyphen/>
              <w:t>ных правовых актов Российской Федерации, субъекта Российской Федерации и муници</w:t>
              <w:softHyphen/>
              <w:t>пального образования в области пожарной безопасности</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298" w:hRule="exact"/>
        </w:trPr>
        <w:tc>
          <w:tcPr>
            <w:tcBorders>
              <w:top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ИТОГО:</w:t>
            </w: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6</w:t>
            </w: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6</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293" w:hRule="exact"/>
        </w:trPr>
        <w:tc>
          <w:tcPr>
            <w:gridSpan w:val="4"/>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2. Общая подготовка</w:t>
            </w:r>
          </w:p>
        </w:tc>
      </w:tr>
      <w:tr>
        <w:trPr>
          <w:trHeight w:val="739"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1. </w:t>
            </w:r>
            <w:r>
              <w:rPr>
                <w:spacing w:val="0"/>
                <w:w w:val="100"/>
                <w:position w:val="0"/>
                <w:sz w:val="20"/>
                <w:szCs w:val="20"/>
              </w:rPr>
              <w:t>Гражданская оборона и единая госу</w:t>
              <w:softHyphen/>
              <w:t>дарственная система предупреждения и ликви</w:t>
              <w:softHyphen/>
              <w:t>дации чрезвычайных ситуаций (РСЧС).</w:t>
            </w: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1.1. </w:t>
            </w:r>
            <w:r>
              <w:rPr>
                <w:spacing w:val="0"/>
                <w:w w:val="100"/>
                <w:position w:val="0"/>
                <w:sz w:val="20"/>
                <w:szCs w:val="20"/>
              </w:rPr>
              <w:t>Гражданская оборона Россий</w:t>
              <w:softHyphen/>
              <w:t>ской Федерации. Организация гражданской обороны в субъекте Российской Федерации и муниципальном образовании.</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1.2. </w:t>
            </w:r>
            <w:r>
              <w:rPr>
                <w:spacing w:val="0"/>
                <w:w w:val="100"/>
                <w:position w:val="0"/>
                <w:sz w:val="20"/>
                <w:szCs w:val="20"/>
              </w:rPr>
              <w:t>Структура, состав, задачи, режи</w:t>
              <w:softHyphen/>
              <w:t>мы функционирования РСЧС.</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r>
        <w:trPr>
          <w:trHeight w:val="1200" w:hRule="exact"/>
        </w:trPr>
        <w:tc>
          <w:tcPr>
            <w:tcBorders>
              <w:top w:val="single" w:sz="4"/>
            </w:tcBorders>
            <w:shd w:val="clear" w:color="auto" w:fill="FFFFFF"/>
            <w:vAlign w:val="bottom"/>
          </w:tcPr>
          <w:p>
            <w:pPr>
              <w:pStyle w:val="Style29"/>
              <w:keepNext w:val="0"/>
              <w:keepLines w:val="0"/>
              <w:framePr w:w="7493" w:h="9614" w:hSpace="53" w:vSpace="667" w:wrap="notBeside" w:vAnchor="text" w:hAnchor="text" w:x="10" w:y="668"/>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1.3. </w:t>
            </w:r>
            <w:r>
              <w:rPr>
                <w:spacing w:val="0"/>
                <w:w w:val="100"/>
                <w:position w:val="0"/>
                <w:sz w:val="20"/>
                <w:szCs w:val="20"/>
              </w:rPr>
              <w:t>Территориальная подсистема РСЧС (соответствующего субъекта Российской Федерации), муниципальное звено территори</w:t>
              <w:softHyphen/>
              <w:t>альной подсистемы РСЧС (соответствующего муниципального образования).</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c>
          <w:tcPr>
            <w:tcBorders>
              <w:top w:val="single" w:sz="4"/>
              <w:left w:val="single" w:sz="4"/>
            </w:tcBorders>
            <w:shd w:val="clear" w:color="auto" w:fill="FFFFFF"/>
            <w:vAlign w:val="top"/>
          </w:tcPr>
          <w:p>
            <w:pPr>
              <w:pStyle w:val="Style29"/>
              <w:keepNext w:val="0"/>
              <w:keepLines w:val="0"/>
              <w:framePr w:w="7493" w:h="9614" w:hSpace="53" w:vSpace="667" w:wrap="notBeside" w:vAnchor="text" w:hAnchor="text" w:x="10" w:y="668"/>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framePr w:w="7493" w:h="9614" w:hSpace="53" w:vSpace="667" w:wrap="notBeside" w:vAnchor="text" w:hAnchor="text" w:x="10" w:y="668"/>
              <w:widowControl w:val="0"/>
              <w:rPr>
                <w:sz w:val="10"/>
                <w:szCs w:val="10"/>
              </w:rPr>
            </w:pPr>
          </w:p>
        </w:tc>
      </w:tr>
    </w:tbl>
    <w:p>
      <w:pPr>
        <w:pStyle w:val="Style31"/>
        <w:keepNext w:val="0"/>
        <w:keepLines w:val="0"/>
        <w:framePr w:w="5741" w:h="197" w:hSpace="9" w:wrap="notBeside" w:vAnchor="text" w:hAnchor="text" w:x="1815" w:y="1"/>
        <w:widowControl w:val="0"/>
        <w:shd w:val="clear" w:color="auto" w:fill="auto"/>
        <w:bidi w:val="0"/>
        <w:spacing w:before="0" w:after="0" w:line="240" w:lineRule="auto"/>
        <w:ind w:left="0" w:right="0" w:firstLine="0"/>
        <w:jc w:val="right"/>
        <w:rPr>
          <w:sz w:val="16"/>
          <w:szCs w:val="16"/>
        </w:rPr>
      </w:pPr>
      <w:r>
        <w:rPr>
          <w:rFonts w:ascii="Verdana" w:eastAsia="Verdana" w:hAnsi="Verdana" w:cs="Verdana"/>
          <w:i/>
          <w:iCs/>
          <w:spacing w:val="0"/>
          <w:w w:val="100"/>
          <w:position w:val="0"/>
          <w:sz w:val="16"/>
          <w:szCs w:val="16"/>
        </w:rPr>
        <w:t>Таблица П.1</w:t>
      </w:r>
    </w:p>
    <w:p>
      <w:pPr>
        <w:widowControl w:val="0"/>
        <w:spacing w:line="1" w:lineRule="exact"/>
      </w:pPr>
    </w:p>
    <w:p>
      <w:pPr>
        <w:pStyle w:val="Style12"/>
        <w:keepNext w:val="0"/>
        <w:keepLines w:val="0"/>
        <w:widowControl w:val="0"/>
        <w:shd w:val="clear" w:color="auto" w:fill="auto"/>
        <w:bidi w:val="0"/>
        <w:spacing w:before="0" w:after="0" w:line="240" w:lineRule="auto"/>
        <w:ind w:left="0" w:right="0"/>
        <w:jc w:val="both"/>
      </w:pPr>
      <w:r>
        <mc:AlternateContent>
          <mc:Choice Requires="wps">
            <w:drawing>
              <wp:anchor distT="0" distB="0" distL="0" distR="0" simplePos="0" relativeHeight="125829462" behindDoc="0" locked="0" layoutInCell="1" allowOverlap="1">
                <wp:simplePos x="0" y="0"/>
                <wp:positionH relativeFrom="page">
                  <wp:posOffset>1783080</wp:posOffset>
                </wp:positionH>
                <wp:positionV relativeFrom="margin">
                  <wp:posOffset>194945</wp:posOffset>
                </wp:positionV>
                <wp:extent cx="3645535" cy="140335"/>
                <wp:wrapSquare wrapText="bothSides"/>
                <wp:docPr id="302" name="Shape 302"/>
                <a:graphic xmlns:a="http://schemas.openxmlformats.org/drawingml/2006/main">
                  <a:graphicData uri="http://schemas.microsoft.com/office/word/2010/wordprocessingShape">
                    <wps:wsp>
                      <wps:cNvSpPr txBox="1"/>
                      <wps:spPr>
                        <a:xfrm>
                          <a:ext cx="3645535" cy="140335"/>
                        </a:xfrm>
                        <a:prstGeom prst="rect"/>
                        <a:noFill/>
                      </wps:spPr>
                      <wps:txbx>
                        <w:txbxContent>
                          <w:p>
                            <w:pPr>
                              <w:pStyle w:val="Style29"/>
                              <w:keepNext w:val="0"/>
                              <w:keepLines w:val="0"/>
                              <w:widowControl w:val="0"/>
                              <w:shd w:val="clear" w:color="auto" w:fill="auto"/>
                              <w:bidi w:val="0"/>
                              <w:spacing w:before="0" w:after="0" w:line="199" w:lineRule="auto"/>
                              <w:ind w:left="0" w:right="0" w:firstLine="0"/>
                              <w:jc w:val="left"/>
                              <w:rPr>
                                <w:sz w:val="20"/>
                                <w:szCs w:val="20"/>
                              </w:rPr>
                            </w:pPr>
                            <w:r>
                              <w:rPr>
                                <w:rFonts w:ascii="Calibri" w:eastAsia="Calibri" w:hAnsi="Calibri" w:cs="Calibri"/>
                                <w:b/>
                                <w:bCs/>
                                <w:spacing w:val="0"/>
                                <w:w w:val="100"/>
                                <w:position w:val="0"/>
                                <w:sz w:val="20"/>
                                <w:szCs w:val="20"/>
                              </w:rPr>
                              <w:t>Тематический план проведения занятий</w:t>
                            </w:r>
                          </w:p>
                        </w:txbxContent>
                      </wps:txbx>
                      <wps:bodyPr wrap="none" lIns="0" tIns="0" rIns="0" bIns="0">
                        <a:noAutoFit/>
                      </wps:bodyPr>
                    </wps:wsp>
                  </a:graphicData>
                </a:graphic>
              </wp:anchor>
            </w:drawing>
          </mc:Choice>
          <mc:Fallback>
            <w:pict>
              <v:shape id="_x0000_s1328" type="#_x0000_t202" style="position:absolute;margin-left:140.40000000000001pt;margin-top:15.35pt;width:287.05000000000001pt;height:11.050000000000001pt;z-index:-125829291;mso-wrap-distance-left:0;mso-wrap-distance-right:0;mso-position-horizontal-relative:page;mso-position-vertical-relative:margin" filled="f" stroked="f">
                <v:textbox inset="0,0,0,0">
                  <w:txbxContent>
                    <w:p>
                      <w:pPr>
                        <w:pStyle w:val="Style29"/>
                        <w:keepNext w:val="0"/>
                        <w:keepLines w:val="0"/>
                        <w:widowControl w:val="0"/>
                        <w:shd w:val="clear" w:color="auto" w:fill="auto"/>
                        <w:bidi w:val="0"/>
                        <w:spacing w:before="0" w:after="0" w:line="199" w:lineRule="auto"/>
                        <w:ind w:left="0" w:right="0" w:firstLine="0"/>
                        <w:jc w:val="left"/>
                        <w:rPr>
                          <w:sz w:val="20"/>
                          <w:szCs w:val="20"/>
                        </w:rPr>
                      </w:pPr>
                      <w:r>
                        <w:rPr>
                          <w:rFonts w:ascii="Calibri" w:eastAsia="Calibri" w:hAnsi="Calibri" w:cs="Calibri"/>
                          <w:b/>
                          <w:bCs/>
                          <w:spacing w:val="0"/>
                          <w:w w:val="100"/>
                          <w:position w:val="0"/>
                          <w:sz w:val="20"/>
                          <w:szCs w:val="20"/>
                        </w:rPr>
                        <w:t>Тематический план проведения занятий</w:t>
                      </w:r>
                    </w:p>
                  </w:txbxContent>
                </v:textbox>
                <w10:wrap type="square" anchorx="page" anchory="margin"/>
              </v:shape>
            </w:pict>
          </mc:Fallback>
        </mc:AlternateContent>
      </w:r>
      <w:r>
        <w:rPr>
          <w:spacing w:val="0"/>
          <w:w w:val="100"/>
          <w:position w:val="0"/>
        </w:rPr>
        <w:t>Основными предметами профессиональной подготовки являются: правовая подготовка, общая подготовка, специальная подготовка.</w:t>
      </w:r>
      <w:r>
        <w:br w:type="page"/>
      </w:r>
    </w:p>
    <w:tbl>
      <w:tblPr>
        <w:tblOverlap w:val="never"/>
        <w:jc w:val="center"/>
        <w:tblLayout w:type="fixed"/>
      </w:tblPr>
      <w:tblGrid>
        <w:gridCol w:w="4224"/>
        <w:gridCol w:w="739"/>
        <w:gridCol w:w="955"/>
        <w:gridCol w:w="1574"/>
      </w:tblGrid>
      <w:tr>
        <w:trPr>
          <w:trHeight w:val="302" w:hRule="exact"/>
        </w:trPr>
        <w:tc>
          <w:tcPr>
            <w:vMerge w:val="restart"/>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Темы занятий</w:t>
            </w:r>
          </w:p>
        </w:tc>
        <w:tc>
          <w:tcPr>
            <w:vMerge w:val="restart"/>
            <w:tcBorders/>
            <w:shd w:val="clear" w:color="auto" w:fill="C7EAFD"/>
            <w:vAlign w:val="top"/>
          </w:tcPr>
          <w:p>
            <w:pPr>
              <w:pStyle w:val="Style29"/>
              <w:keepNext w:val="0"/>
              <w:keepLines w:val="0"/>
              <w:widowControl w:val="0"/>
              <w:shd w:val="clear" w:color="auto" w:fill="auto"/>
              <w:bidi w:val="0"/>
              <w:spacing w:before="0" w:after="0" w:line="221" w:lineRule="auto"/>
              <w:ind w:left="0" w:right="0" w:firstLine="0"/>
              <w:jc w:val="left"/>
              <w:rPr>
                <w:sz w:val="20"/>
                <w:szCs w:val="20"/>
              </w:rPr>
            </w:pPr>
            <w:r>
              <w:rPr>
                <w:b/>
                <w:bCs/>
                <w:spacing w:val="0"/>
                <w:w w:val="100"/>
                <w:position w:val="0"/>
                <w:sz w:val="20"/>
                <w:szCs w:val="20"/>
              </w:rPr>
              <w:t>Всего часов</w:t>
            </w:r>
          </w:p>
        </w:tc>
        <w:tc>
          <w:tcPr>
            <w:gridSpan w:val="2"/>
            <w:tcBorders/>
            <w:shd w:val="clear" w:color="auto" w:fill="C7EAFD"/>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Вид занятий</w:t>
            </w:r>
          </w:p>
        </w:tc>
      </w:tr>
      <w:tr>
        <w:trPr>
          <w:trHeight w:val="509" w:hRule="exact"/>
        </w:trPr>
        <w:tc>
          <w:tcPr>
            <w:vMerge/>
            <w:tcBorders/>
            <w:shd w:val="clear" w:color="auto" w:fill="C7EAFD"/>
            <w:vAlign w:val="top"/>
          </w:tcPr>
          <w:p>
            <w:pPr/>
          </w:p>
        </w:tc>
        <w:tc>
          <w:tcPr>
            <w:vMerge/>
            <w:tcBorders/>
            <w:shd w:val="clear" w:color="auto" w:fill="C7EAFD"/>
            <w:vAlign w:val="top"/>
          </w:tcPr>
          <w:p>
            <w:pPr/>
          </w:p>
        </w:tc>
        <w:tc>
          <w:tcPr>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Лекции</w:t>
            </w:r>
          </w:p>
        </w:tc>
        <w:tc>
          <w:tcPr>
            <w:tcBorders/>
            <w:shd w:val="clear" w:color="auto" w:fill="C7EAFD"/>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Практические занятия</w:t>
            </w:r>
          </w:p>
        </w:tc>
      </w:tr>
      <w:tr>
        <w:trPr>
          <w:trHeight w:val="1181" w:hRule="exact"/>
        </w:trPr>
        <w:tc>
          <w:tcPr>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1.4. </w:t>
            </w:r>
            <w:r>
              <w:rPr>
                <w:spacing w:val="0"/>
                <w:w w:val="100"/>
                <w:position w:val="0"/>
                <w:sz w:val="20"/>
                <w:szCs w:val="20"/>
              </w:rPr>
              <w:t>Органы повседневного управле</w:t>
              <w:softHyphen/>
              <w:t>ния РСЧС. Место и роль единой дежурно-дис</w:t>
              <w:softHyphen/>
              <w:t>петчерской службы муниципального образо</w:t>
              <w:softHyphen/>
              <w:t>вания в системе органов управления РСЧС и гражданской обороны.</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left w:val="single" w:sz="4"/>
            </w:tcBorders>
            <w:shd w:val="clear" w:color="auto" w:fill="FFFFFF"/>
            <w:vAlign w:val="top"/>
          </w:tcPr>
          <w:p>
            <w:pPr>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Тема 2. </w:t>
            </w:r>
            <w:r>
              <w:rPr>
                <w:spacing w:val="0"/>
                <w:w w:val="100"/>
                <w:position w:val="0"/>
                <w:sz w:val="20"/>
                <w:szCs w:val="20"/>
              </w:rPr>
              <w:t>Географические, климатические, при</w:t>
              <w:softHyphen/>
              <w:t>родные, социально-экономические особенно</w:t>
              <w:softHyphen/>
              <w:t>сти субъекта Российской Федерации и муници</w:t>
              <w:softHyphen/>
              <w:t>пального образования.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2.1. </w:t>
            </w:r>
            <w:r>
              <w:rPr>
                <w:spacing w:val="0"/>
                <w:w w:val="100"/>
                <w:position w:val="0"/>
                <w:sz w:val="20"/>
                <w:szCs w:val="20"/>
              </w:rPr>
              <w:t>Географическая, климатическая и социально-экономическая характеристика субъекта Российской Федерации и муници</w:t>
              <w:softHyphen/>
              <w:t>пального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r>
      <w:tr>
        <w:trPr>
          <w:trHeight w:val="1176"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2.2. </w:t>
            </w:r>
            <w:r>
              <w:rPr>
                <w:spacing w:val="0"/>
                <w:w w:val="100"/>
                <w:position w:val="0"/>
                <w:sz w:val="20"/>
                <w:szCs w:val="20"/>
              </w:rPr>
              <w:t>Потенциально опасные объекты, располагающиеся на территории субъекта Российской Федерации и муниципального образования, их характеристика и возможные аварии на них.</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2.3. </w:t>
            </w:r>
            <w:r>
              <w:rPr>
                <w:spacing w:val="0"/>
                <w:w w:val="100"/>
                <w:position w:val="0"/>
                <w:sz w:val="20"/>
                <w:szCs w:val="20"/>
              </w:rPr>
              <w:t>Характеристика возможных чрез</w:t>
              <w:softHyphen/>
              <w:t>вычайных ситуаций на территории субъекта Российской Федерации и муниципального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1176"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2.4. </w:t>
            </w:r>
            <w:r>
              <w:rPr>
                <w:spacing w:val="0"/>
                <w:w w:val="100"/>
                <w:position w:val="0"/>
                <w:sz w:val="20"/>
                <w:szCs w:val="20"/>
              </w:rPr>
              <w:t>Организация работы единой дежурно-диспетчерской службы муници</w:t>
              <w:softHyphen/>
              <w:t>пального образования в период прохождения сезонных рисков на территории муниципаль</w:t>
              <w:softHyphen/>
              <w:t>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1181"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3. </w:t>
            </w:r>
            <w:r>
              <w:rPr>
                <w:spacing w:val="0"/>
                <w:w w:val="100"/>
                <w:position w:val="0"/>
                <w:sz w:val="20"/>
                <w:szCs w:val="20"/>
              </w:rPr>
              <w:t>Организация предупреждения и ликви</w:t>
              <w:softHyphen/>
              <w:t>дации последствий чрезвычайных ситуаций и ведения гражданской обороны на территории субъекта Российской Федерации и муници</w:t>
              <w:softHyphen/>
              <w:t>пального образования.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3.1. </w:t>
            </w:r>
            <w:r>
              <w:rPr>
                <w:spacing w:val="0"/>
                <w:w w:val="100"/>
                <w:position w:val="0"/>
                <w:sz w:val="20"/>
                <w:szCs w:val="20"/>
              </w:rPr>
              <w:t>Основные планирующие доку</w:t>
              <w:softHyphen/>
              <w:t>менты в области предупреждения чрезвычай</w:t>
              <w:softHyphen/>
              <w:t>ных ситуаций и гражданской обороны.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3.2. </w:t>
            </w:r>
            <w:r>
              <w:rPr>
                <w:spacing w:val="0"/>
                <w:w w:val="100"/>
                <w:position w:val="0"/>
                <w:sz w:val="20"/>
                <w:szCs w:val="20"/>
              </w:rPr>
              <w:t>Порядок сбора и обмена инфор</w:t>
              <w:softHyphen/>
              <w:t>мацией в области защиты населения и террито</w:t>
              <w:softHyphen/>
              <w:t>рий от чрезвычайных ситуаций.</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3.3. </w:t>
            </w:r>
            <w:r>
              <w:rPr>
                <w:spacing w:val="0"/>
                <w:w w:val="100"/>
                <w:position w:val="0"/>
                <w:sz w:val="20"/>
                <w:szCs w:val="20"/>
              </w:rPr>
              <w:t>Электронные паспорта террито</w:t>
              <w:softHyphen/>
              <w:t>рий (объектов).</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533"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3.4. </w:t>
            </w:r>
            <w:r>
              <w:rPr>
                <w:spacing w:val="0"/>
                <w:w w:val="100"/>
                <w:position w:val="0"/>
                <w:sz w:val="20"/>
                <w:szCs w:val="20"/>
              </w:rPr>
              <w:t>Основные способы и организация защиты населения от чрезвычайных ситуаций.</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4224"/>
        <w:gridCol w:w="739"/>
        <w:gridCol w:w="955"/>
        <w:gridCol w:w="1574"/>
      </w:tblGrid>
      <w:tr>
        <w:trPr>
          <w:trHeight w:val="302" w:hRule="exact"/>
        </w:trPr>
        <w:tc>
          <w:tcPr>
            <w:vMerge w:val="restart"/>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Темы занятий</w:t>
            </w:r>
          </w:p>
        </w:tc>
        <w:tc>
          <w:tcPr>
            <w:vMerge w:val="restart"/>
            <w:tcBorders/>
            <w:shd w:val="clear" w:color="auto" w:fill="C7EAFD"/>
            <w:vAlign w:val="top"/>
          </w:tcPr>
          <w:p>
            <w:pPr>
              <w:pStyle w:val="Style29"/>
              <w:keepNext w:val="0"/>
              <w:keepLines w:val="0"/>
              <w:widowControl w:val="0"/>
              <w:shd w:val="clear" w:color="auto" w:fill="auto"/>
              <w:bidi w:val="0"/>
              <w:spacing w:before="0" w:after="0" w:line="221" w:lineRule="auto"/>
              <w:ind w:left="0" w:right="0" w:firstLine="0"/>
              <w:jc w:val="left"/>
              <w:rPr>
                <w:sz w:val="20"/>
                <w:szCs w:val="20"/>
              </w:rPr>
            </w:pPr>
            <w:r>
              <w:rPr>
                <w:b/>
                <w:bCs/>
                <w:spacing w:val="0"/>
                <w:w w:val="100"/>
                <w:position w:val="0"/>
                <w:sz w:val="20"/>
                <w:szCs w:val="20"/>
              </w:rPr>
              <w:t>Всего часов</w:t>
            </w:r>
          </w:p>
        </w:tc>
        <w:tc>
          <w:tcPr>
            <w:gridSpan w:val="2"/>
            <w:tcBorders/>
            <w:shd w:val="clear" w:color="auto" w:fill="C7EAFD"/>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Вид занятий</w:t>
            </w:r>
          </w:p>
        </w:tc>
      </w:tr>
      <w:tr>
        <w:trPr>
          <w:trHeight w:val="509" w:hRule="exact"/>
        </w:trPr>
        <w:tc>
          <w:tcPr>
            <w:vMerge/>
            <w:tcBorders/>
            <w:shd w:val="clear" w:color="auto" w:fill="C7EAFD"/>
            <w:vAlign w:val="top"/>
          </w:tcPr>
          <w:p>
            <w:pPr/>
          </w:p>
        </w:tc>
        <w:tc>
          <w:tcPr>
            <w:vMerge/>
            <w:tcBorders/>
            <w:shd w:val="clear" w:color="auto" w:fill="C7EAFD"/>
            <w:vAlign w:val="top"/>
          </w:tcPr>
          <w:p>
            <w:pPr/>
          </w:p>
        </w:tc>
        <w:tc>
          <w:tcPr>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Лекции</w:t>
            </w:r>
          </w:p>
        </w:tc>
        <w:tc>
          <w:tcPr>
            <w:tcBorders/>
            <w:shd w:val="clear" w:color="auto" w:fill="C7EAFD"/>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Практические занятия</w:t>
            </w:r>
          </w:p>
        </w:tc>
      </w:tr>
      <w:tr>
        <w:trPr>
          <w:trHeight w:val="523" w:hRule="exact"/>
        </w:trPr>
        <w:tc>
          <w:tcPr>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4. </w:t>
            </w:r>
            <w:r>
              <w:rPr>
                <w:spacing w:val="0"/>
                <w:w w:val="100"/>
                <w:position w:val="0"/>
                <w:sz w:val="20"/>
                <w:szCs w:val="20"/>
              </w:rPr>
              <w:t>Режимы функционирования РСЧС. Ведение гражданской обороны.</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1176"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4.1. </w:t>
            </w:r>
            <w:r>
              <w:rPr>
                <w:spacing w:val="0"/>
                <w:w w:val="100"/>
                <w:position w:val="0"/>
                <w:sz w:val="20"/>
                <w:szCs w:val="20"/>
              </w:rPr>
              <w:t>Режимы функционирования РСЧС. Порядок приведения органов управле</w:t>
              <w:softHyphen/>
              <w:t>ния и сил муниципального звена территориаль</w:t>
              <w:softHyphen/>
              <w:t>ной подсистемы РСЧС в различные режимы функционирования.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4.2. </w:t>
            </w:r>
            <w:r>
              <w:rPr>
                <w:spacing w:val="0"/>
                <w:w w:val="100"/>
                <w:position w:val="0"/>
                <w:sz w:val="20"/>
                <w:szCs w:val="20"/>
              </w:rPr>
              <w:t>Порядок приведения в готовность и ведения гражданской обороны в муници</w:t>
              <w:softHyphen/>
              <w:t>пальном образовании.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Тема 5. </w:t>
            </w:r>
            <w:r>
              <w:rPr>
                <w:spacing w:val="0"/>
                <w:w w:val="100"/>
                <w:position w:val="0"/>
                <w:sz w:val="20"/>
                <w:szCs w:val="20"/>
              </w:rPr>
              <w:t>Система обеспечения вызова экстрен</w:t>
              <w:softHyphen/>
              <w:t>ных оперативных служб по единому номеру «112».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302" w:hRule="exact"/>
        </w:trPr>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ИТОГО:</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28</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26</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2</w:t>
            </w:r>
          </w:p>
        </w:tc>
      </w:tr>
    </w:tbl>
    <w:p>
      <w:pPr>
        <w:widowControl w:val="0"/>
        <w:spacing w:line="1" w:lineRule="exact"/>
      </w:pPr>
    </w:p>
    <w:p>
      <w:pPr>
        <w:pStyle w:val="Style31"/>
        <w:keepNext w:val="0"/>
        <w:keepLines w:val="0"/>
        <w:widowControl w:val="0"/>
        <w:shd w:val="clear" w:color="auto" w:fill="auto"/>
        <w:bidi w:val="0"/>
        <w:spacing w:before="0" w:after="0" w:line="240" w:lineRule="auto"/>
        <w:ind w:left="2510" w:right="0" w:firstLine="0"/>
        <w:jc w:val="left"/>
        <w:rPr>
          <w:sz w:val="20"/>
          <w:szCs w:val="20"/>
        </w:rPr>
      </w:pPr>
      <w:r>
        <w:rPr>
          <w:b/>
          <w:bCs/>
          <w:spacing w:val="0"/>
          <w:w w:val="100"/>
          <w:position w:val="0"/>
          <w:sz w:val="20"/>
          <w:szCs w:val="20"/>
        </w:rPr>
        <w:t>3. Специальная подготовка</w:t>
      </w:r>
    </w:p>
    <w:tbl>
      <w:tblPr>
        <w:tblOverlap w:val="never"/>
        <w:jc w:val="center"/>
        <w:tblLayout w:type="fixed"/>
      </w:tblPr>
      <w:tblGrid>
        <w:gridCol w:w="4253"/>
        <w:gridCol w:w="739"/>
        <w:gridCol w:w="955"/>
        <w:gridCol w:w="1598"/>
      </w:tblGrid>
      <w:tr>
        <w:trPr>
          <w:trHeight w:val="744"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Тема 1. </w:t>
            </w:r>
            <w:r>
              <w:rPr>
                <w:spacing w:val="0"/>
                <w:w w:val="100"/>
                <w:position w:val="0"/>
                <w:sz w:val="20"/>
                <w:szCs w:val="20"/>
              </w:rPr>
              <w:t>Организационная структура, задачи, состав единой дежурно-диспетчерской службы муниципального образования.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1.1. </w:t>
            </w:r>
            <w:r>
              <w:rPr>
                <w:spacing w:val="0"/>
                <w:w w:val="100"/>
                <w:position w:val="0"/>
                <w:sz w:val="20"/>
                <w:szCs w:val="20"/>
              </w:rPr>
              <w:t>Порядок создания, структура и задачи единой дежурно-диспетчерской службы муниципального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1.2. </w:t>
            </w:r>
            <w:r>
              <w:rPr>
                <w:spacing w:val="0"/>
                <w:w w:val="100"/>
                <w:position w:val="0"/>
                <w:sz w:val="20"/>
                <w:szCs w:val="20"/>
              </w:rPr>
              <w:t>Организация деятельности еди</w:t>
              <w:softHyphen/>
              <w:t>ной дежурно-диспетчерской службы муници</w:t>
              <w:softHyphen/>
              <w:t>пального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2. </w:t>
            </w:r>
            <w:r>
              <w:rPr>
                <w:spacing w:val="0"/>
                <w:w w:val="100"/>
                <w:position w:val="0"/>
                <w:sz w:val="20"/>
                <w:szCs w:val="20"/>
              </w:rPr>
              <w:t>Организация оперативной дежурной службы (оперативного дежурства).</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2.1. </w:t>
            </w:r>
            <w:r>
              <w:rPr>
                <w:spacing w:val="0"/>
                <w:w w:val="100"/>
                <w:position w:val="0"/>
                <w:sz w:val="20"/>
                <w:szCs w:val="20"/>
              </w:rPr>
              <w:t>Предназначение и состав опера</w:t>
              <w:softHyphen/>
              <w:t>тивной дежурной смены.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2.2. </w:t>
            </w:r>
            <w:r>
              <w:rPr>
                <w:spacing w:val="0"/>
                <w:w w:val="100"/>
                <w:position w:val="0"/>
                <w:sz w:val="20"/>
                <w:szCs w:val="20"/>
              </w:rPr>
              <w:t>Подготовка, порядок заступления и смены оперативной дежурной смены, поря</w:t>
              <w:softHyphen/>
              <w:t>док несения оперативного дежурства.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3. </w:t>
            </w:r>
            <w:r>
              <w:rPr>
                <w:spacing w:val="0"/>
                <w:w w:val="100"/>
                <w:position w:val="0"/>
                <w:sz w:val="20"/>
                <w:szCs w:val="20"/>
              </w:rPr>
              <w:t>Предназначение, состав и организация оперативного дежурства взаимодействующих органов повседневного управления РСЧС на территории муниципального образования.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1195"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3.1. </w:t>
            </w:r>
            <w:r>
              <w:rPr>
                <w:spacing w:val="0"/>
                <w:w w:val="100"/>
                <w:position w:val="0"/>
                <w:sz w:val="20"/>
                <w:szCs w:val="20"/>
              </w:rPr>
              <w:t>Предназначение, структура и организация оперативной дежурной службы центра управления в кризисных ситуациях Главного управления МЧС России по субъекту Российской Федерации.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4224"/>
        <w:gridCol w:w="739"/>
        <w:gridCol w:w="955"/>
        <w:gridCol w:w="1574"/>
      </w:tblGrid>
      <w:tr>
        <w:trPr>
          <w:trHeight w:val="302" w:hRule="exact"/>
        </w:trPr>
        <w:tc>
          <w:tcPr>
            <w:vMerge w:val="restart"/>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Темы занятий</w:t>
            </w:r>
          </w:p>
        </w:tc>
        <w:tc>
          <w:tcPr>
            <w:vMerge w:val="restart"/>
            <w:tcBorders/>
            <w:shd w:val="clear" w:color="auto" w:fill="C7EAFD"/>
            <w:vAlign w:val="top"/>
          </w:tcPr>
          <w:p>
            <w:pPr>
              <w:pStyle w:val="Style29"/>
              <w:keepNext w:val="0"/>
              <w:keepLines w:val="0"/>
              <w:widowControl w:val="0"/>
              <w:shd w:val="clear" w:color="auto" w:fill="auto"/>
              <w:bidi w:val="0"/>
              <w:spacing w:before="0" w:after="0" w:line="221" w:lineRule="auto"/>
              <w:ind w:left="0" w:right="0" w:firstLine="0"/>
              <w:jc w:val="left"/>
              <w:rPr>
                <w:sz w:val="20"/>
                <w:szCs w:val="20"/>
              </w:rPr>
            </w:pPr>
            <w:r>
              <w:rPr>
                <w:b/>
                <w:bCs/>
                <w:spacing w:val="0"/>
                <w:w w:val="100"/>
                <w:position w:val="0"/>
                <w:sz w:val="20"/>
                <w:szCs w:val="20"/>
              </w:rPr>
              <w:t>Всего часов</w:t>
            </w:r>
          </w:p>
        </w:tc>
        <w:tc>
          <w:tcPr>
            <w:gridSpan w:val="2"/>
            <w:tcBorders/>
            <w:shd w:val="clear" w:color="auto" w:fill="C7EAFD"/>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Вид занятий</w:t>
            </w:r>
          </w:p>
        </w:tc>
      </w:tr>
      <w:tr>
        <w:trPr>
          <w:trHeight w:val="509" w:hRule="exact"/>
        </w:trPr>
        <w:tc>
          <w:tcPr>
            <w:vMerge/>
            <w:tcBorders/>
            <w:shd w:val="clear" w:color="auto" w:fill="C7EAFD"/>
            <w:vAlign w:val="top"/>
          </w:tcPr>
          <w:p>
            <w:pPr/>
          </w:p>
        </w:tc>
        <w:tc>
          <w:tcPr>
            <w:vMerge/>
            <w:tcBorders/>
            <w:shd w:val="clear" w:color="auto" w:fill="C7EAFD"/>
            <w:vAlign w:val="top"/>
          </w:tcPr>
          <w:p>
            <w:pPr/>
          </w:p>
        </w:tc>
        <w:tc>
          <w:tcPr>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Лекции</w:t>
            </w:r>
          </w:p>
        </w:tc>
        <w:tc>
          <w:tcPr>
            <w:tcBorders/>
            <w:shd w:val="clear" w:color="auto" w:fill="C7EAFD"/>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Практические занятия</w:t>
            </w:r>
          </w:p>
        </w:tc>
      </w:tr>
      <w:tr>
        <w:trPr>
          <w:trHeight w:val="960" w:hRule="exact"/>
        </w:trPr>
        <w:tc>
          <w:tcPr>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3.2. </w:t>
            </w:r>
            <w:r>
              <w:rPr>
                <w:spacing w:val="0"/>
                <w:w w:val="100"/>
                <w:position w:val="0"/>
                <w:sz w:val="20"/>
                <w:szCs w:val="20"/>
              </w:rPr>
              <w:t>Дежурно-диспетчерские службы экстренных оперативных служб и организаций, располагающихся на территории муниципаль</w:t>
              <w:softHyphen/>
              <w:t>ного образования.</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left w:val="single" w:sz="4"/>
            </w:tcBorders>
            <w:shd w:val="clear" w:color="auto" w:fill="FFFFFF"/>
            <w:vAlign w:val="top"/>
          </w:tcPr>
          <w:p>
            <w:pPr>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Тема 4. </w:t>
            </w:r>
            <w:r>
              <w:rPr>
                <w:spacing w:val="0"/>
                <w:w w:val="100"/>
                <w:position w:val="0"/>
                <w:sz w:val="20"/>
                <w:szCs w:val="20"/>
              </w:rPr>
              <w:t>Обеспечение координации деятельно</w:t>
              <w:softHyphen/>
              <w:t>сти органов повседневного управления РСЧС и гражданской обороны на территории муници</w:t>
              <w:softHyphen/>
              <w:t>пального образования.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1181"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4.1. </w:t>
            </w:r>
            <w:r>
              <w:rPr>
                <w:spacing w:val="0"/>
                <w:w w:val="100"/>
                <w:position w:val="0"/>
                <w:sz w:val="20"/>
                <w:szCs w:val="20"/>
              </w:rPr>
              <w:t>Организация взаимодействия и порядок обеспечения деятельности органов повседневного управления РСЧС и граждан</w:t>
              <w:softHyphen/>
              <w:t>ской обороны на территории муниципального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955"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4.2. </w:t>
            </w:r>
            <w:r>
              <w:rPr>
                <w:spacing w:val="0"/>
                <w:w w:val="100"/>
                <w:position w:val="0"/>
                <w:sz w:val="20"/>
                <w:szCs w:val="20"/>
              </w:rPr>
              <w:t>Порядок взаимодействия с центром управления в кризисных ситуациях Главного управления МЧС России по субъекту Российской Федерации.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1402"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4.3. </w:t>
            </w:r>
            <w:r>
              <w:rPr>
                <w:spacing w:val="0"/>
                <w:w w:val="100"/>
                <w:position w:val="0"/>
                <w:sz w:val="20"/>
                <w:szCs w:val="20"/>
              </w:rPr>
              <w:t>Отработка алгоритмов взаимодей</w:t>
              <w:softHyphen/>
              <w:t>ствия диспетчера единой дежурно-диспетчер</w:t>
              <w:softHyphen/>
              <w:t>ской службы муниципального образования с диспетчерами оперативных экстренных служб и организаций, территориальным и местными пожарно-спасательными гарнизонами.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5. </w:t>
            </w:r>
            <w:r>
              <w:rPr>
                <w:spacing w:val="0"/>
                <w:w w:val="100"/>
                <w:position w:val="0"/>
                <w:sz w:val="20"/>
                <w:szCs w:val="20"/>
              </w:rPr>
              <w:t>Технические средства автоматизации управления, информационные системы и аппа</w:t>
              <w:softHyphen/>
              <w:t>ратно-программные комплексы.</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955"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5.1. </w:t>
            </w:r>
            <w:r>
              <w:rPr>
                <w:spacing w:val="0"/>
                <w:w w:val="100"/>
                <w:position w:val="0"/>
                <w:sz w:val="20"/>
                <w:szCs w:val="20"/>
              </w:rPr>
              <w:t>Средства связи и управления, находящиеся на оснащении единой дежур</w:t>
              <w:softHyphen/>
              <w:t>но-диспетчерской службы муниципального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5.2. </w:t>
            </w:r>
            <w:r>
              <w:rPr>
                <w:spacing w:val="0"/>
                <w:w w:val="100"/>
                <w:position w:val="0"/>
                <w:sz w:val="20"/>
                <w:szCs w:val="20"/>
              </w:rPr>
              <w:t>Государственные, ведомственные и иные информационные ресурсы, используе</w:t>
              <w:softHyphen/>
              <w:t>мые в работе единой дежурно-диспетчерской службы муниципального образования.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5.3. </w:t>
            </w:r>
            <w:r>
              <w:rPr>
                <w:spacing w:val="0"/>
                <w:w w:val="100"/>
                <w:position w:val="0"/>
                <w:sz w:val="20"/>
                <w:szCs w:val="20"/>
              </w:rPr>
              <w:t>Внедрение технологий искус</w:t>
              <w:softHyphen/>
              <w:t>ственного интеллекта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6. </w:t>
            </w:r>
            <w:r>
              <w:rPr>
                <w:spacing w:val="0"/>
                <w:w w:val="100"/>
                <w:position w:val="0"/>
                <w:sz w:val="20"/>
                <w:szCs w:val="20"/>
              </w:rPr>
              <w:t>Мониторинг и прогнозирование чрез</w:t>
              <w:softHyphen/>
              <w:t>вычайных ситуаций.</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1195"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6.1. </w:t>
            </w:r>
            <w:r>
              <w:rPr>
                <w:spacing w:val="0"/>
                <w:w w:val="100"/>
                <w:position w:val="0"/>
                <w:sz w:val="20"/>
                <w:szCs w:val="20"/>
              </w:rPr>
              <w:t>Организация работы единой де</w:t>
              <w:softHyphen/>
              <w:t>журно-диспетчерской службы муниципального образования по мониторингу и прогнозиро</w:t>
              <w:softHyphen/>
              <w:t>ванию чрезвычайных ситуаций природного и техногенного характера.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4224"/>
        <w:gridCol w:w="739"/>
        <w:gridCol w:w="955"/>
        <w:gridCol w:w="1574"/>
      </w:tblGrid>
      <w:tr>
        <w:trPr>
          <w:trHeight w:val="302" w:hRule="exact"/>
        </w:trPr>
        <w:tc>
          <w:tcPr>
            <w:vMerge w:val="restart"/>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Темы занятий</w:t>
            </w:r>
          </w:p>
        </w:tc>
        <w:tc>
          <w:tcPr>
            <w:vMerge w:val="restart"/>
            <w:tcBorders/>
            <w:shd w:val="clear" w:color="auto" w:fill="C7EAFD"/>
            <w:vAlign w:val="top"/>
          </w:tcPr>
          <w:p>
            <w:pPr>
              <w:pStyle w:val="Style29"/>
              <w:keepNext w:val="0"/>
              <w:keepLines w:val="0"/>
              <w:widowControl w:val="0"/>
              <w:shd w:val="clear" w:color="auto" w:fill="auto"/>
              <w:bidi w:val="0"/>
              <w:spacing w:before="0" w:after="0" w:line="221" w:lineRule="auto"/>
              <w:ind w:left="0" w:right="0" w:firstLine="0"/>
              <w:jc w:val="left"/>
              <w:rPr>
                <w:sz w:val="20"/>
                <w:szCs w:val="20"/>
              </w:rPr>
            </w:pPr>
            <w:r>
              <w:rPr>
                <w:b/>
                <w:bCs/>
                <w:spacing w:val="0"/>
                <w:w w:val="100"/>
                <w:position w:val="0"/>
                <w:sz w:val="20"/>
                <w:szCs w:val="20"/>
              </w:rPr>
              <w:t>Всего часов</w:t>
            </w:r>
          </w:p>
        </w:tc>
        <w:tc>
          <w:tcPr>
            <w:gridSpan w:val="2"/>
            <w:tcBorders/>
            <w:shd w:val="clear" w:color="auto" w:fill="C7EAFD"/>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Вид занятий</w:t>
            </w:r>
          </w:p>
        </w:tc>
      </w:tr>
      <w:tr>
        <w:trPr>
          <w:trHeight w:val="509" w:hRule="exact"/>
        </w:trPr>
        <w:tc>
          <w:tcPr>
            <w:vMerge/>
            <w:tcBorders/>
            <w:shd w:val="clear" w:color="auto" w:fill="C7EAFD"/>
            <w:vAlign w:val="top"/>
          </w:tcPr>
          <w:p>
            <w:pPr/>
          </w:p>
        </w:tc>
        <w:tc>
          <w:tcPr>
            <w:vMerge/>
            <w:tcBorders/>
            <w:shd w:val="clear" w:color="auto" w:fill="C7EAFD"/>
            <w:vAlign w:val="top"/>
          </w:tcPr>
          <w:p>
            <w:pPr/>
          </w:p>
        </w:tc>
        <w:tc>
          <w:tcPr>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Лекции</w:t>
            </w:r>
          </w:p>
        </w:tc>
        <w:tc>
          <w:tcPr>
            <w:tcBorders/>
            <w:shd w:val="clear" w:color="auto" w:fill="C7EAFD"/>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Практические занятия</w:t>
            </w:r>
          </w:p>
        </w:tc>
      </w:tr>
      <w:tr>
        <w:trPr>
          <w:trHeight w:val="1181" w:hRule="exact"/>
        </w:trPr>
        <w:tc>
          <w:tcPr>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6.2. </w:t>
            </w:r>
            <w:r>
              <w:rPr>
                <w:spacing w:val="0"/>
                <w:w w:val="100"/>
                <w:position w:val="0"/>
                <w:sz w:val="20"/>
                <w:szCs w:val="20"/>
              </w:rPr>
              <w:t>Организация работы с приклад</w:t>
              <w:softHyphen/>
              <w:t>ным программным обеспечением «Атлас природных и техногенных опасностей и рисков чрезвычайных ситуаций Российской Федера</w:t>
              <w:softHyphen/>
              <w:t>ции».</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6.3. </w:t>
            </w:r>
            <w:r>
              <w:rPr>
                <w:spacing w:val="0"/>
                <w:w w:val="100"/>
                <w:position w:val="0"/>
                <w:sz w:val="20"/>
                <w:szCs w:val="20"/>
              </w:rPr>
              <w:t>Работа по ведению баз данных оперативной информации в области защиты населения и территорий от чрезвычайных ситуаций.</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r>
      <w:tr>
        <w:trPr>
          <w:trHeight w:val="1176"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6.4. </w:t>
            </w:r>
            <w:r>
              <w:rPr>
                <w:spacing w:val="0"/>
                <w:w w:val="100"/>
                <w:position w:val="0"/>
                <w:sz w:val="20"/>
                <w:szCs w:val="20"/>
              </w:rPr>
              <w:t>Назначение, структура и порядок использования паспортов территорий муници</w:t>
              <w:softHyphen/>
              <w:t>пального образования, населенного пункта и паспортов безопасности потенциально опас</w:t>
              <w:softHyphen/>
              <w:t>ных объектов.</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1402"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6.5. </w:t>
            </w:r>
            <w:r>
              <w:rPr>
                <w:spacing w:val="0"/>
                <w:w w:val="100"/>
                <w:position w:val="0"/>
                <w:sz w:val="20"/>
                <w:szCs w:val="20"/>
              </w:rPr>
              <w:t>Работа единой дежурно-диспет</w:t>
              <w:softHyphen/>
              <w:t>черской службы муниципального образования по организации мониторинга и координа</w:t>
              <w:softHyphen/>
              <w:t>ции деятельности сил и средствпосредством использования ресурсов АПК «Безопасный город».</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7. </w:t>
            </w:r>
            <w:r>
              <w:rPr>
                <w:spacing w:val="0"/>
                <w:w w:val="100"/>
                <w:position w:val="0"/>
                <w:sz w:val="20"/>
                <w:szCs w:val="20"/>
              </w:rPr>
              <w:t>Организация работы оперативной дежурной смены по приему и отработке вызова (сообщения о происшествии) в рамках систе</w:t>
              <w:softHyphen/>
              <w:t>мы-112.</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734"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7.1. </w:t>
            </w:r>
            <w:r>
              <w:rPr>
                <w:spacing w:val="0"/>
                <w:w w:val="100"/>
                <w:position w:val="0"/>
                <w:sz w:val="20"/>
                <w:szCs w:val="20"/>
              </w:rPr>
              <w:t>Алгоритм действий операторов системы-112 при получении сообщения о про</w:t>
              <w:softHyphen/>
              <w:t>исшествии.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523"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7.2. </w:t>
            </w:r>
            <w:r>
              <w:rPr>
                <w:spacing w:val="0"/>
                <w:w w:val="100"/>
                <w:position w:val="0"/>
                <w:sz w:val="20"/>
                <w:szCs w:val="20"/>
              </w:rPr>
              <w:t>Правила опроса заявителей, прие</w:t>
              <w:softHyphen/>
              <w:t>ма и регистрации вызова.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955"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7.3. </w:t>
            </w:r>
            <w:r>
              <w:rPr>
                <w:spacing w:val="0"/>
                <w:w w:val="100"/>
                <w:position w:val="0"/>
                <w:sz w:val="20"/>
                <w:szCs w:val="20"/>
              </w:rPr>
              <w:t>Психологические особенности поведения населения в чрезвычайных и экстре</w:t>
              <w:softHyphen/>
              <w:t>мальных ситуациях. Порядок взаимодействия диспетчера с пострадавшим.</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8. </w:t>
            </w:r>
            <w:r>
              <w:rPr>
                <w:spacing w:val="0"/>
                <w:w w:val="100"/>
                <w:position w:val="0"/>
                <w:sz w:val="20"/>
                <w:szCs w:val="20"/>
              </w:rPr>
              <w:t>Организация реагирования при угрозе возникновения или возникновении чрезвычай</w:t>
              <w:softHyphen/>
              <w:t>ных ситуаций.</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1195"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8.1. </w:t>
            </w:r>
            <w:r>
              <w:rPr>
                <w:spacing w:val="0"/>
                <w:w w:val="100"/>
                <w:position w:val="0"/>
                <w:sz w:val="20"/>
                <w:szCs w:val="20"/>
              </w:rPr>
              <w:t>Порядок доведения информации об угрозе возникновения или возникновении чрезвычайной ситуации до реагирующих подразделений муниципального звена террито</w:t>
              <w:softHyphen/>
              <w:t>риальной подсистемы РСЧС.</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bl>
    <w:p>
      <w:pPr>
        <w:widowControl w:val="0"/>
        <w:spacing w:line="1" w:lineRule="exact"/>
      </w:pPr>
      <w:r>
        <w:br w:type="page"/>
      </w:r>
    </w:p>
    <w:tbl>
      <w:tblPr>
        <w:tblOverlap w:val="never"/>
        <w:jc w:val="center"/>
        <w:tblLayout w:type="fixed"/>
      </w:tblPr>
      <w:tblGrid>
        <w:gridCol w:w="4224"/>
        <w:gridCol w:w="739"/>
        <w:gridCol w:w="955"/>
        <w:gridCol w:w="1574"/>
      </w:tblGrid>
      <w:tr>
        <w:trPr>
          <w:trHeight w:val="302" w:hRule="exact"/>
        </w:trPr>
        <w:tc>
          <w:tcPr>
            <w:vMerge w:val="restart"/>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Темы занятий</w:t>
            </w:r>
          </w:p>
        </w:tc>
        <w:tc>
          <w:tcPr>
            <w:vMerge w:val="restart"/>
            <w:tcBorders/>
            <w:shd w:val="clear" w:color="auto" w:fill="C7EAFD"/>
            <w:vAlign w:val="top"/>
          </w:tcPr>
          <w:p>
            <w:pPr>
              <w:pStyle w:val="Style29"/>
              <w:keepNext w:val="0"/>
              <w:keepLines w:val="0"/>
              <w:widowControl w:val="0"/>
              <w:shd w:val="clear" w:color="auto" w:fill="auto"/>
              <w:bidi w:val="0"/>
              <w:spacing w:before="0" w:after="0" w:line="221" w:lineRule="auto"/>
              <w:ind w:left="0" w:right="0" w:firstLine="0"/>
              <w:jc w:val="left"/>
              <w:rPr>
                <w:sz w:val="20"/>
                <w:szCs w:val="20"/>
              </w:rPr>
            </w:pPr>
            <w:r>
              <w:rPr>
                <w:b/>
                <w:bCs/>
                <w:spacing w:val="0"/>
                <w:w w:val="100"/>
                <w:position w:val="0"/>
                <w:sz w:val="20"/>
                <w:szCs w:val="20"/>
              </w:rPr>
              <w:t>Всего часов</w:t>
            </w:r>
          </w:p>
        </w:tc>
        <w:tc>
          <w:tcPr>
            <w:gridSpan w:val="2"/>
            <w:tcBorders/>
            <w:shd w:val="clear" w:color="auto" w:fill="C7EAFD"/>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Вид занятий</w:t>
            </w:r>
          </w:p>
        </w:tc>
      </w:tr>
      <w:tr>
        <w:trPr>
          <w:trHeight w:val="509" w:hRule="exact"/>
        </w:trPr>
        <w:tc>
          <w:tcPr>
            <w:vMerge/>
            <w:tcBorders/>
            <w:shd w:val="clear" w:color="auto" w:fill="C7EAFD"/>
            <w:vAlign w:val="top"/>
          </w:tcPr>
          <w:p>
            <w:pPr/>
          </w:p>
        </w:tc>
        <w:tc>
          <w:tcPr>
            <w:vMerge/>
            <w:tcBorders/>
            <w:shd w:val="clear" w:color="auto" w:fill="C7EAFD"/>
            <w:vAlign w:val="top"/>
          </w:tcPr>
          <w:p>
            <w:pPr/>
          </w:p>
        </w:tc>
        <w:tc>
          <w:tcPr>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Лекции</w:t>
            </w:r>
          </w:p>
        </w:tc>
        <w:tc>
          <w:tcPr>
            <w:tcBorders/>
            <w:shd w:val="clear" w:color="auto" w:fill="C7EAFD"/>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Практические занятия</w:t>
            </w:r>
          </w:p>
        </w:tc>
      </w:tr>
      <w:tr>
        <w:trPr>
          <w:trHeight w:val="960" w:hRule="exact"/>
        </w:trPr>
        <w:tc>
          <w:tcPr>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8.2. </w:t>
            </w:r>
            <w:r>
              <w:rPr>
                <w:spacing w:val="0"/>
                <w:w w:val="100"/>
                <w:position w:val="0"/>
                <w:sz w:val="20"/>
                <w:szCs w:val="20"/>
              </w:rPr>
              <w:t>Порядок поддержания взаимодей</w:t>
              <w:softHyphen/>
              <w:t>ствия с реагирующими подразделениями при выдвижении в зону чрезвычайной ситуации (к месту происшествия).</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8.3. </w:t>
            </w:r>
            <w:r>
              <w:rPr>
                <w:spacing w:val="0"/>
                <w:w w:val="100"/>
                <w:position w:val="0"/>
                <w:sz w:val="20"/>
                <w:szCs w:val="20"/>
              </w:rPr>
              <w:t>Порядок поддержания взаимо</w:t>
              <w:softHyphen/>
              <w:t>действия и координации деятельности реаги</w:t>
              <w:softHyphen/>
              <w:t>рующих подразделений в зоне чрезвычайной ситуации (на месте происшествия).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Тема 9. </w:t>
            </w:r>
            <w:r>
              <w:rPr>
                <w:spacing w:val="0"/>
                <w:w w:val="100"/>
                <w:position w:val="0"/>
                <w:sz w:val="20"/>
                <w:szCs w:val="20"/>
              </w:rPr>
              <w:t>Организация работ по ликвидации чрезвычайных ситуаций.</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960"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9.1. </w:t>
            </w:r>
            <w:r>
              <w:rPr>
                <w:spacing w:val="0"/>
                <w:w w:val="100"/>
                <w:position w:val="0"/>
                <w:sz w:val="20"/>
                <w:szCs w:val="20"/>
              </w:rPr>
              <w:t>Особенности проведения ава</w:t>
              <w:softHyphen/>
              <w:t>рийно-спасательных и других неотложных работ при различных чрезвычайных ситуациях природного и техногенного характера.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9.2. </w:t>
            </w:r>
            <w:r>
              <w:rPr>
                <w:spacing w:val="0"/>
                <w:w w:val="100"/>
                <w:position w:val="0"/>
                <w:sz w:val="20"/>
                <w:szCs w:val="20"/>
              </w:rPr>
              <w:t>Организация первоочередного обеспечения пострадавшего населения.</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Тема 10. Организация оповещения и информи</w:t>
              <w:softHyphen/>
              <w:t>рования.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183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10.1. </w:t>
            </w:r>
            <w:r>
              <w:rPr>
                <w:spacing w:val="0"/>
                <w:w w:val="100"/>
                <w:position w:val="0"/>
                <w:sz w:val="20"/>
                <w:szCs w:val="20"/>
              </w:rPr>
              <w:t>Порядок и алгоритм оповещения руководства единой дежурно-диспетчерской службы муниципального образования, органов управления муниципального звена террито</w:t>
              <w:softHyphen/>
              <w:t>риальной подсистемы РСЧС, вышестоящих органов повседневного управления РСЧС об угрозе возникновения или возникновении чрезвычайной ситуации.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10.2. </w:t>
            </w:r>
            <w:r>
              <w:rPr>
                <w:spacing w:val="0"/>
                <w:w w:val="100"/>
                <w:position w:val="0"/>
                <w:sz w:val="20"/>
                <w:szCs w:val="20"/>
              </w:rPr>
              <w:t>Порядок действий по обеспече</w:t>
              <w:softHyphen/>
              <w:t>нию оповещения населения о чрезвычайных ситуациях.</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 xml:space="preserve">Занятие 10.3. </w:t>
            </w:r>
            <w:r>
              <w:rPr>
                <w:spacing w:val="0"/>
                <w:w w:val="100"/>
                <w:position w:val="0"/>
                <w:sz w:val="20"/>
                <w:szCs w:val="20"/>
              </w:rPr>
              <w:t>Порядок приема и передачи сиг</w:t>
              <w:softHyphen/>
              <w:t>налов оповещения гражданской обороны.</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10.4. </w:t>
            </w:r>
            <w:r>
              <w:rPr>
                <w:spacing w:val="0"/>
                <w:w w:val="100"/>
                <w:position w:val="0"/>
                <w:sz w:val="20"/>
                <w:szCs w:val="20"/>
              </w:rPr>
              <w:t>Порядок информирования насе</w:t>
              <w:softHyphen/>
              <w:t>ления о чрезвычайных ситуациях, в том числе в местах массового пребывания людей.</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29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 xml:space="preserve">Тема 11. </w:t>
            </w:r>
            <w:r>
              <w:rPr>
                <w:spacing w:val="0"/>
                <w:w w:val="100"/>
                <w:position w:val="0"/>
                <w:sz w:val="20"/>
                <w:szCs w:val="20"/>
              </w:rPr>
              <w:t>Медицинская подготовка.</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r>
        <w:trPr>
          <w:trHeight w:val="51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11.1. </w:t>
            </w:r>
            <w:r>
              <w:rPr>
                <w:spacing w:val="0"/>
                <w:w w:val="100"/>
                <w:position w:val="0"/>
                <w:sz w:val="20"/>
                <w:szCs w:val="20"/>
              </w:rPr>
              <w:t>Основные виды травм и пораже</w:t>
              <w:softHyphen/>
              <w:t>ний при различных чрезвычайных ситуациях.</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r>
      <w:tr>
        <w:trPr>
          <w:trHeight w:val="739"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 xml:space="preserve">Занятие 11.2. </w:t>
            </w:r>
            <w:r>
              <w:rPr>
                <w:spacing w:val="0"/>
                <w:w w:val="100"/>
                <w:position w:val="0"/>
                <w:sz w:val="20"/>
                <w:szCs w:val="20"/>
              </w:rPr>
              <w:t>Особенности оказания первой помощи пострадавшему при различных трав</w:t>
              <w:softHyphen/>
              <w:t>мах и поражениях.</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r>
      <w:tr>
        <w:trPr>
          <w:trHeight w:val="317"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 xml:space="preserve">Тема 12. </w:t>
            </w:r>
            <w:r>
              <w:rPr>
                <w:spacing w:val="0"/>
                <w:w w:val="100"/>
                <w:position w:val="0"/>
                <w:sz w:val="20"/>
                <w:szCs w:val="20"/>
              </w:rPr>
              <w:t>Топографическая подготовка</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r>
    </w:tbl>
    <w:p>
      <w:pPr>
        <w:widowControl w:val="0"/>
        <w:spacing w:line="1" w:lineRule="exact"/>
      </w:pPr>
    </w:p>
    <w:tbl>
      <w:tblPr>
        <w:tblOverlap w:val="never"/>
        <w:jc w:val="center"/>
        <w:tblLayout w:type="fixed"/>
      </w:tblPr>
      <w:tblGrid>
        <w:gridCol w:w="4224"/>
        <w:gridCol w:w="739"/>
        <w:gridCol w:w="955"/>
        <w:gridCol w:w="1574"/>
      </w:tblGrid>
      <w:tr>
        <w:trPr>
          <w:trHeight w:val="302" w:hRule="exact"/>
        </w:trPr>
        <w:tc>
          <w:tcPr>
            <w:vMerge w:val="restart"/>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Темы занятий</w:t>
            </w:r>
          </w:p>
        </w:tc>
        <w:tc>
          <w:tcPr>
            <w:vMerge w:val="restart"/>
            <w:tcBorders/>
            <w:shd w:val="clear" w:color="auto" w:fill="C7EAFD"/>
            <w:vAlign w:val="top"/>
          </w:tcPr>
          <w:p>
            <w:pPr>
              <w:pStyle w:val="Style29"/>
              <w:keepNext w:val="0"/>
              <w:keepLines w:val="0"/>
              <w:widowControl w:val="0"/>
              <w:shd w:val="clear" w:color="auto" w:fill="auto"/>
              <w:bidi w:val="0"/>
              <w:spacing w:before="0" w:after="0" w:line="221" w:lineRule="auto"/>
              <w:ind w:left="0" w:right="0" w:firstLine="0"/>
              <w:jc w:val="left"/>
              <w:rPr>
                <w:sz w:val="20"/>
                <w:szCs w:val="20"/>
              </w:rPr>
            </w:pPr>
            <w:r>
              <w:rPr>
                <w:b/>
                <w:bCs/>
                <w:spacing w:val="0"/>
                <w:w w:val="100"/>
                <w:position w:val="0"/>
                <w:sz w:val="20"/>
                <w:szCs w:val="20"/>
              </w:rPr>
              <w:t>Всего часов</w:t>
            </w:r>
          </w:p>
        </w:tc>
        <w:tc>
          <w:tcPr>
            <w:gridSpan w:val="2"/>
            <w:tcBorders/>
            <w:shd w:val="clear" w:color="auto" w:fill="C7EAFD"/>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Вид занятий</w:t>
            </w:r>
          </w:p>
        </w:tc>
      </w:tr>
      <w:tr>
        <w:trPr>
          <w:trHeight w:val="509" w:hRule="exact"/>
        </w:trPr>
        <w:tc>
          <w:tcPr>
            <w:vMerge/>
            <w:tcBorders/>
            <w:shd w:val="clear" w:color="auto" w:fill="C7EAFD"/>
            <w:vAlign w:val="top"/>
          </w:tcPr>
          <w:p>
            <w:pPr/>
          </w:p>
        </w:tc>
        <w:tc>
          <w:tcPr>
            <w:vMerge/>
            <w:tcBorders/>
            <w:shd w:val="clear" w:color="auto" w:fill="C7EAFD"/>
            <w:vAlign w:val="top"/>
          </w:tcPr>
          <w:p>
            <w:pPr/>
          </w:p>
        </w:tc>
        <w:tc>
          <w:tcPr>
            <w:tcBorders/>
            <w:shd w:val="clear" w:color="auto" w:fill="C7EAFD"/>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Лекции</w:t>
            </w:r>
          </w:p>
        </w:tc>
        <w:tc>
          <w:tcPr>
            <w:tcBorders/>
            <w:shd w:val="clear" w:color="auto" w:fill="C7EAFD"/>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Практические занятия</w:t>
            </w:r>
          </w:p>
        </w:tc>
      </w:tr>
      <w:tr>
        <w:trPr>
          <w:trHeight w:val="744" w:hRule="exact"/>
        </w:trPr>
        <w:tc>
          <w:tcPr>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 xml:space="preserve">Занятие 12.1. </w:t>
            </w:r>
            <w:r>
              <w:rPr>
                <w:spacing w:val="0"/>
                <w:w w:val="100"/>
                <w:position w:val="0"/>
                <w:sz w:val="20"/>
                <w:szCs w:val="20"/>
              </w:rPr>
              <w:t>Топографические особенности муниципального образования и субъекта Российской Федерации.</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left w:val="single" w:sz="4"/>
            </w:tcBorders>
            <w:shd w:val="clear" w:color="auto" w:fill="FFFFFF"/>
            <w:vAlign w:val="top"/>
          </w:tcPr>
          <w:p>
            <w:pPr>
              <w:widowControl w:val="0"/>
              <w:rPr>
                <w:sz w:val="10"/>
                <w:szCs w:val="10"/>
              </w:rPr>
            </w:pPr>
          </w:p>
        </w:tc>
      </w:tr>
      <w:tr>
        <w:trPr>
          <w:trHeight w:val="298"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 xml:space="preserve">Занятие 12.2. </w:t>
            </w:r>
            <w:r>
              <w:rPr>
                <w:spacing w:val="0"/>
                <w:w w:val="100"/>
                <w:position w:val="0"/>
                <w:sz w:val="20"/>
                <w:szCs w:val="20"/>
              </w:rPr>
              <w:t>Ориентирование на местности.</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298" w:hRule="exact"/>
        </w:trPr>
        <w:tc>
          <w:tcPr>
            <w:tcBorders>
              <w:top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ИТОГО:</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60</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28</w:t>
            </w: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32</w:t>
            </w:r>
          </w:p>
        </w:tc>
      </w:tr>
    </w:tbl>
    <w:p>
      <w:pPr>
        <w:widowControl w:val="0"/>
        <w:spacing w:line="1" w:lineRule="exact"/>
      </w:pPr>
    </w:p>
    <w:p>
      <w:pPr>
        <w:pStyle w:val="Style31"/>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4. Итоговый контроль</w:t>
      </w:r>
    </w:p>
    <w:tbl>
      <w:tblPr>
        <w:tblOverlap w:val="never"/>
        <w:jc w:val="center"/>
        <w:tblLayout w:type="fixed"/>
      </w:tblPr>
      <w:tblGrid>
        <w:gridCol w:w="4253"/>
        <w:gridCol w:w="739"/>
        <w:gridCol w:w="955"/>
        <w:gridCol w:w="1598"/>
      </w:tblGrid>
      <w:tr>
        <w:trPr>
          <w:trHeight w:val="302" w:hRule="exact"/>
        </w:trPr>
        <w:tc>
          <w:tcPr>
            <w:tcBorders>
              <w:top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Зачет</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r>
      <w:tr>
        <w:trPr>
          <w:trHeight w:val="326" w:hRule="exact"/>
        </w:trPr>
        <w:tc>
          <w:tcPr>
            <w:tcBorders>
              <w:top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ИТОГО:</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96</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60</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36</w:t>
            </w:r>
          </w:p>
        </w:tc>
      </w:tr>
    </w:tbl>
    <w:p>
      <w:pPr>
        <w:widowControl w:val="0"/>
        <w:spacing w:after="799" w:line="1" w:lineRule="exact"/>
      </w:pPr>
    </w:p>
    <w:p>
      <w:pPr>
        <w:pStyle w:val="Style60"/>
        <w:keepNext/>
        <w:keepLines/>
        <w:widowControl w:val="0"/>
        <w:numPr>
          <w:ilvl w:val="0"/>
          <w:numId w:val="93"/>
        </w:numPr>
        <w:shd w:val="clear" w:color="auto" w:fill="auto"/>
        <w:tabs>
          <w:tab w:pos="458" w:val="left"/>
        </w:tabs>
        <w:bidi w:val="0"/>
        <w:spacing w:before="0" w:after="680" w:line="240" w:lineRule="auto"/>
        <w:ind w:left="0" w:right="0" w:firstLine="0"/>
        <w:jc w:val="left"/>
      </w:pPr>
      <w:bookmarkStart w:id="1708" w:name="bookmark1708"/>
      <w:bookmarkStart w:id="1709" w:name="bookmark1709"/>
      <w:bookmarkStart w:id="1710" w:name="bookmark1710"/>
      <w:bookmarkStart w:id="1711" w:name="bookmark1711"/>
      <w:bookmarkEnd w:id="1710"/>
      <w:r>
        <w:rPr>
          <w:spacing w:val="0"/>
          <w:w w:val="100"/>
          <w:position w:val="0"/>
        </w:rPr>
        <w:t>Содержание тем занятий</w:t>
      </w:r>
      <w:bookmarkEnd w:id="1708"/>
      <w:bookmarkEnd w:id="1709"/>
      <w:bookmarkEnd w:id="1711"/>
    </w:p>
    <w:p>
      <w:pPr>
        <w:pStyle w:val="Style37"/>
        <w:keepNext/>
        <w:keepLines/>
        <w:widowControl w:val="0"/>
        <w:numPr>
          <w:ilvl w:val="1"/>
          <w:numId w:val="93"/>
        </w:numPr>
        <w:shd w:val="clear" w:color="auto" w:fill="auto"/>
        <w:tabs>
          <w:tab w:pos="526" w:val="left"/>
        </w:tabs>
        <w:bidi w:val="0"/>
        <w:spacing w:before="0" w:after="740" w:line="240" w:lineRule="auto"/>
        <w:ind w:left="0" w:right="0" w:firstLine="0"/>
        <w:jc w:val="left"/>
      </w:pPr>
      <w:bookmarkStart w:id="1712" w:name="bookmark1712"/>
      <w:bookmarkStart w:id="1713" w:name="bookmark1713"/>
      <w:bookmarkStart w:id="1714" w:name="bookmark1714"/>
      <w:bookmarkStart w:id="1715" w:name="bookmark1715"/>
      <w:bookmarkEnd w:id="1714"/>
      <w:r>
        <w:rPr>
          <w:spacing w:val="0"/>
          <w:w w:val="100"/>
          <w:position w:val="0"/>
        </w:rPr>
        <w:t>Предмет: Правовая подготовка</w:t>
      </w:r>
      <w:bookmarkEnd w:id="1712"/>
      <w:bookmarkEnd w:id="1713"/>
      <w:bookmarkEnd w:id="1715"/>
    </w:p>
    <w:p>
      <w:pPr>
        <w:pStyle w:val="Style10"/>
        <w:keepNext w:val="0"/>
        <w:keepLines w:val="0"/>
        <w:widowControl w:val="0"/>
        <w:shd w:val="clear" w:color="auto" w:fill="auto"/>
        <w:bidi w:val="0"/>
        <w:spacing w:before="0" w:after="480" w:line="214" w:lineRule="auto"/>
        <w:ind w:left="840" w:right="0" w:hanging="840"/>
        <w:jc w:val="left"/>
        <w:rPr>
          <w:sz w:val="22"/>
          <w:szCs w:val="22"/>
        </w:rPr>
      </w:pPr>
      <w:r>
        <w:rPr>
          <w:spacing w:val="0"/>
          <w:w w:val="100"/>
          <w:position w:val="0"/>
          <w:sz w:val="22"/>
          <w:szCs w:val="22"/>
        </w:rPr>
        <w:t>Тема 1. Нормативно-правовое регулирование в области гражданской обороны, защиты населения и территорий от чрезвычайных ситуаций, обеспечения пожарной безопасности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1.1. Основные требования нормативных правовых актов Российской Федерации, субъекта Российской Федерации и муниципального образования в области гражданской обороны.</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Нормативно-правовое регулирование в области гражданской обороны. Основ</w:t>
        <w:softHyphen/>
        <w:t>ные положения Федерального закона от 12 февраля 1998 г. № 28 «О гражданской обороне», требования основных положений Федерального закона от 6 октя</w:t>
        <w:softHyphen/>
        <w:t>бря 2003 г. № 131 «Об общих принципах организации местного самоуправле</w:t>
        <w:softHyphen/>
        <w:t>ния в Российской Федерации» в области гражданской обороны, постановления Правительства Российской Федерации от 26 ноября 2007 г. № 804 «Об утверждении Положения о гражданской обороне в Российской Федерации», нормативных право</w:t>
        <w:softHyphen/>
        <w:t>вых актов субъекта Российской Федерациив области гражданской обороны, Положе</w:t>
        <w:softHyphen/>
        <w:t xml:space="preserve">ния о гражданской обороне субъекта Российской Федерации, приказа МЧС России </w:t>
      </w:r>
      <w:r>
        <w:rPr>
          <w:spacing w:val="0"/>
          <w:w w:val="100"/>
          <w:position w:val="0"/>
        </w:rPr>
        <w:t>от 14 ноября 2008 г. № 687 «Об утверждении Положения об организации и ве</w:t>
        <w:softHyphen/>
        <w:t>дении гражданской обороны в муниципальных образованиях и организациях», нормативных актов муниципального образования в области гражданской обороны.</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1.2. Основные требования нормативных правовых актов Российской Федерации, субъекта Российской Федерации и муниципального образования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Нормативно-правовое регулирование в области защиты населения и терри</w:t>
        <w:softHyphen/>
        <w:t>торий от чрезвычайных ситуаций. Основные положения Федерального закона от 21 декабря 1994 г. № 68 «О защите населения и территорий от чрезвычайных ситуаций природного техногенного характера», требования основных положе</w:t>
        <w:softHyphen/>
        <w:t>ний Федерального закона от 6 октября 2003 г. № 131 «Об общих принципах организации местного самоуправления в Российской Федерации» в области защиты населения и территорий от чрезвычайных ситуаций, Положения о единой государственной системе предупреждения и ликвидации чрезвычайных ситуа</w:t>
        <w:softHyphen/>
        <w:t>ций, утвержденного постановлением Правительства Российской Федерации от 30 декабря 2003 г. № 794, нормативных правовых актов субъекта Российской Федерации и муниципального образования в области защиты населения и тер</w:t>
        <w:softHyphen/>
        <w:t>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1.3. Основные требования нормативных правовых актов Российской Федерации, субъекта Российской Федерации и муниципального образования в области пожарной безопасности.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sectPr>
          <w:headerReference w:type="default" r:id="rId215"/>
          <w:footerReference w:type="default" r:id="rId216"/>
          <w:headerReference w:type="even" r:id="rId217"/>
          <w:footerReference w:type="even" r:id="rId218"/>
          <w:footnotePr>
            <w:pos w:val="pageBottom"/>
            <w:numFmt w:val="decimal"/>
            <w:numRestart w:val="continuous"/>
          </w:footnotePr>
          <w:pgSz w:w="9526" w:h="13608"/>
          <w:pgMar w:top="1205" w:right="978" w:bottom="1123" w:left="984" w:header="0" w:footer="3" w:gutter="0"/>
          <w:cols w:space="720"/>
          <w:noEndnote/>
          <w:rtlGutter w:val="0"/>
          <w:docGrid w:linePitch="360"/>
        </w:sectPr>
      </w:pPr>
      <w:r>
        <w:rPr>
          <w:spacing w:val="0"/>
          <w:w w:val="100"/>
          <w:position w:val="0"/>
        </w:rPr>
        <w:t>Нормативно-правовое регулирование в области пожарной безопасно</w:t>
        <w:softHyphen/>
        <w:t>сти на федеральном, региональном и муниципальном уровнях. Основ</w:t>
        <w:softHyphen/>
        <w:t>ные положения Федерального закона от 21 декабря 1994 г. № 69 «О пожар</w:t>
        <w:softHyphen/>
        <w:t>ной безопасности»и постановления Правительства Российской Федерации от 25 апреля 2012 г. № 390 «О противопожарном режиме». Организация обеспе</w:t>
        <w:softHyphen/>
        <w:t>чения пожарной безопасности в муниципальном образовании.</w:t>
      </w:r>
    </w:p>
    <w:p>
      <w:pPr>
        <w:pStyle w:val="Style37"/>
        <w:keepNext/>
        <w:keepLines/>
        <w:widowControl w:val="0"/>
        <w:numPr>
          <w:ilvl w:val="1"/>
          <w:numId w:val="93"/>
        </w:numPr>
        <w:shd w:val="clear" w:color="auto" w:fill="auto"/>
        <w:tabs>
          <w:tab w:pos="558" w:val="left"/>
        </w:tabs>
        <w:bidi w:val="0"/>
        <w:spacing w:before="0" w:line="240" w:lineRule="auto"/>
        <w:ind w:left="0" w:right="0" w:firstLine="0"/>
        <w:jc w:val="left"/>
      </w:pPr>
      <w:bookmarkStart w:id="1716" w:name="bookmark1716"/>
      <w:bookmarkStart w:id="1717" w:name="bookmark1717"/>
      <w:bookmarkStart w:id="1718" w:name="bookmark1718"/>
      <w:bookmarkStart w:id="1719" w:name="bookmark1719"/>
      <w:bookmarkEnd w:id="1718"/>
      <w:r>
        <w:rPr>
          <w:spacing w:val="0"/>
          <w:w w:val="100"/>
          <w:position w:val="0"/>
        </w:rPr>
        <w:t>Предмет: Общая подготовка</w:t>
      </w:r>
      <w:bookmarkEnd w:id="1716"/>
      <w:bookmarkEnd w:id="1717"/>
      <w:bookmarkEnd w:id="1719"/>
    </w:p>
    <w:p>
      <w:pPr>
        <w:pStyle w:val="Style57"/>
        <w:keepNext/>
        <w:keepLines/>
        <w:widowControl w:val="0"/>
        <w:shd w:val="clear" w:color="auto" w:fill="auto"/>
        <w:bidi w:val="0"/>
        <w:spacing w:before="0" w:after="480"/>
        <w:ind w:left="840" w:right="0" w:hanging="840"/>
        <w:jc w:val="left"/>
      </w:pPr>
      <w:bookmarkStart w:id="1720" w:name="bookmark1720"/>
      <w:bookmarkStart w:id="1721" w:name="bookmark1721"/>
      <w:bookmarkStart w:id="1722" w:name="bookmark1722"/>
      <w:r>
        <w:rPr>
          <w:spacing w:val="0"/>
          <w:w w:val="100"/>
          <w:position w:val="0"/>
        </w:rPr>
        <w:t>Тема 1. Гражданская оборона и единая государственная система предупреждения и ликвидации чрезвычайных ситуаций (РСЧС)</w:t>
      </w:r>
      <w:bookmarkEnd w:id="1720"/>
      <w:bookmarkEnd w:id="1721"/>
      <w:bookmarkEnd w:id="1722"/>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1.1. Гражданская оборона Российской Федерации. Организация гражданской обороны в субъекте Российской Федерации и муниципальном образовании.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Задачи и принципы гражданской обороны. Структура гражданской обороны Российской Федерации, субъекта Российской Федерации, муниципального обра</w:t>
        <w:softHyphen/>
        <w:t>зования. Руководство и управление гражданской обороной в субъекте Российской Федерации и муниципальном образовании. Состав сил и органов управления гражданской обороны в субъекте Российской Федерации и муниципальном об</w:t>
        <w:softHyphen/>
        <w:t>разовании. Основные мероприятия гражданской обороны.</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1.2. Структура, состав, задачи, режимы функционирования РСЧС.</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Единая государственная система предупреждения и ликвидации чрезвы</w:t>
        <w:softHyphen/>
        <w:t>чайных ситуаций (РСЧС). Предназначение, задачи и структура РСЧС, ее роль в обеспечении безопасности на территории Российской Федерации. Структура и состав органов управления РСЧС. Силы и средства РСЧС. Функциональные и территориальные подсистемы РСЧС. Полномочия органов исполнительной власти субъектов Российской Федерации и органов местного самоуправления в области защиты населения и территории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1.3. Территориальная подсистема РСЧС (соответствующего субъекта Российской Федерации), муниципальное звено территориальной подсистемы РСЧС (соответствующего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Положение о территориальной подсистеме РСЧС субъекта Российской Федерации. Силы и средства территориальной подсистемы РСЧС субъекта Российской Федерации и муниципального звена территориальной подсистемы РСЧС. Органы управления РСЧС в субъекте Российской Федерации и муници</w:t>
        <w:softHyphen/>
        <w:t xml:space="preserve">пальном образовании. Должностные лица органа исполнительной власти субъекта Российской Федерации и органа местного самоуправления, уполномоченные на решение задач в области защиты населения и территорий от чрезвычайных ситуаций. Состав комиссий по предупреждению и ликвидации чрезвычайных ситуаций и обеспечению пожарной безопасности субъекта Российской Федерации </w:t>
      </w:r>
      <w:r>
        <w:rPr>
          <w:spacing w:val="0"/>
          <w:w w:val="100"/>
          <w:position w:val="0"/>
        </w:rPr>
        <w:t>и муниципального образования. Структура и полномочия Главного управления МЧС России по субъекту Российской Федерации.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1.4. Органы повседневного управления РСЧС. Место и роль еди</w:t>
        <w:softHyphen/>
        <w:t>ной дежурно-диспетчерской службы муниципального образования в системе органов управления РСЧС и гражданской обороны.</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Понятие «органы повседневного управления РСЧС», порядок создания, функ</w:t>
        <w:softHyphen/>
        <w:t>ции и задачи органов повседневного управления РСЧС. Порядок создания единой дежурно-диспетчерской службы муниципального образования, ее задачи, функции и полномочия.</w:t>
      </w:r>
    </w:p>
    <w:p>
      <w:pPr>
        <w:pStyle w:val="Style57"/>
        <w:keepNext/>
        <w:keepLines/>
        <w:widowControl w:val="0"/>
        <w:shd w:val="clear" w:color="auto" w:fill="auto"/>
        <w:bidi w:val="0"/>
        <w:spacing w:before="0" w:after="500"/>
        <w:ind w:left="900" w:right="0" w:hanging="900"/>
        <w:jc w:val="left"/>
      </w:pPr>
      <w:bookmarkStart w:id="1723" w:name="bookmark1723"/>
      <w:bookmarkStart w:id="1724" w:name="bookmark1724"/>
      <w:bookmarkStart w:id="1725" w:name="bookmark1725"/>
      <w:r>
        <w:rPr>
          <w:spacing w:val="0"/>
          <w:w w:val="100"/>
          <w:position w:val="0"/>
        </w:rPr>
        <w:t>Тема 2. Географические, климатические, природные, социально</w:t>
        <w:softHyphen/>
        <w:t>экономические особенности субъекта Российской Федерации и муниципального образования</w:t>
      </w:r>
      <w:bookmarkEnd w:id="1723"/>
      <w:bookmarkEnd w:id="1724"/>
      <w:bookmarkEnd w:id="1725"/>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2.1. Географическая, климатическая и социально-экономическая характеристика субъекта Российской Федерации и муниципального обра</w:t>
        <w:softHyphen/>
        <w:t>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Административно-территориальное деление и транспортная инфраструктура субъекта Российской Федерации. Характеристика муниципального образования и приграничных территорий (соседних муниципальных образований).</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Характеристика транспортной системы субъекта: авиационный транспорт, железнодорожный транспорт, водный транспорт и т.п.</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Природно-климатические характеристики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2.2. Потенциально опасные объекты, располагающиеся на тер</w:t>
        <w:softHyphen/>
        <w:t>ритории субъекта Российской Федерации и муниципального образования, их характеристика и возможные аварии на них.</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Классификация потенциально опасных объектов. Радиационно опасные, хими</w:t>
        <w:softHyphen/>
        <w:t>чески опасные, пожаровзрывоопасные объекты и гидротехнические сооружения, располагающиеся на территории муниципального образования, их класс, опасные вещества, эксплуатируемые и хранящиеся на потенциально опасных объектах. Риски возникновения аварий на данных объектах, их последствия, вероятная обстановка.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Организация взаимодействия дежурно-диспетчерской службы потенциально опасного объекта и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Объекты с массовым пребываем людей. Риски возникновения различных происшествий на объектах с массовым пребыванием людей и их последствия.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2.3. Характеристика возможных чрезвычайных ситуаций на тер</w:t>
        <w:softHyphen/>
        <w:t>ритории субъекта Российской Федерации 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Классификация чрезвычайных ситуаций в зависимости от масштабов и воз</w:t>
        <w:softHyphen/>
        <w:t>можных последствий. Классификация чрезвычайных ситуаций по характеру источника. Возможные причины и последствия возникновения чрезвычайных ситуаций на территории субъекта Российской Федерации 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Чрезвычайные ситуации природного характера. Опасные геологические яв</w:t>
        <w:softHyphen/>
        <w:t>ления и процессы. Опасные гидрологические явления и процессы. Опасные метеорологические явления и процессы. Природные пожары.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Чрезвычайные ситуации техногенного характера. Транспортные аварии (ка</w:t>
        <w:softHyphen/>
        <w:t>тастрофы). Пожары и взрывы. Аварии с выбросом и (или) сбросом (угрозой выброса и (или) сброса) аварийно химически опасных веществ. Аварии с выбро</w:t>
        <w:softHyphen/>
        <w:t>сом и (или) сбросом (угрозой выброса, сброса) радиоактивных веществ. Аварии с выбросом и (или) сбросом (угрозой выброса и (или) сброса) патогенных для человека микроорганизмов. Внезапное обрушение зданий, сооружений, пород. Аварии на электроэнергетических системах. Аварии на коммунальных системах жизнеобеспечения. Аварии на очистных сооружениях. Гидродинамические аварии.</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Чрезвычайные ситуации биолого-социального характера. Чрезвычайные си</w:t>
        <w:softHyphen/>
        <w:t>туации экологического характера.</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2.4. Организация работы единой дежурно-диспетчерской службы муниципального образования в период прохождения сезонных рисков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Организация работы единой дежурно-диспетчерской службы муниципаль</w:t>
        <w:softHyphen/>
        <w:t>ного образования при угрозе возникновения или возникновении чрезвычайных ситуаций, вызванных весенним половодьем (паводком), а также при проведении работ по спасению людей, терпящих бедствие на водах.</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Организация работы единой дежурно-диспетчерской службы муниципального образования при угрозе возникновения или возникновении чрезвычайных ситуа</w:t>
        <w:softHyphen/>
        <w:t>ций, вызванных лесными и торфяными пожарами, при обнаружении термически активных точек на территории муниципального образования.</w:t>
      </w:r>
    </w:p>
    <w:p>
      <w:pPr>
        <w:pStyle w:val="Style10"/>
        <w:keepNext w:val="0"/>
        <w:keepLines w:val="0"/>
        <w:widowControl w:val="0"/>
        <w:shd w:val="clear" w:color="auto" w:fill="auto"/>
        <w:bidi w:val="0"/>
        <w:spacing w:before="0" w:after="480" w:line="214" w:lineRule="auto"/>
        <w:ind w:left="860" w:right="0" w:hanging="860"/>
        <w:jc w:val="left"/>
        <w:rPr>
          <w:sz w:val="22"/>
          <w:szCs w:val="22"/>
        </w:rPr>
      </w:pPr>
      <w:r>
        <w:rPr>
          <w:spacing w:val="0"/>
          <w:w w:val="100"/>
          <w:position w:val="0"/>
          <w:sz w:val="22"/>
          <w:szCs w:val="22"/>
        </w:rPr>
        <w:t>Тема 3. Организация предупреждения и ликвидации последствий чрезвычайных ситуаций и ведения гражданской обороны на территории субъекта Российской Федерации 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3.1.Основные планирующие документы в области предупрежде</w:t>
        <w:softHyphen/>
        <w:t>ния чрезвычайных ситуаций и гражданской обороны.</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Организация планирования мероприятий по предупреждению и ликвидации чрезвычайных ситуаций. План действий по предупреждению и ликвидации чрез</w:t>
        <w:softHyphen/>
        <w:t>вычайных ситуаций природного и техногенного характера. Структура, содержание и этапы разработки Плана.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Планирование мероприятий гражданской обороны. План гражданской оборо</w:t>
        <w:softHyphen/>
        <w:t>ны и защиты населения муниципального образования. Содержание и структура Плана гражданской обороны и защиты населения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3.2. Порядок сбора и обмена информацией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Система информационного обмена. Информационные ресурсы в области защиты населения и территорий от чрезвычайных ситуаций. Оперативная и пла</w:t>
        <w:softHyphen/>
        <w:t>новая информация.</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Перечень срочных донесений. Критерии информации о чрезвычайных ситуаци</w:t>
        <w:softHyphen/>
        <w:t>ях. Сроки предоставления оперативной информации о чрезвычайных ситуациях. Порядок сбора и передачи оперативной информации о чрезвычайных ситуациях».</w:t>
      </w:r>
    </w:p>
    <w:p>
      <w:pPr>
        <w:pStyle w:val="Style12"/>
        <w:keepNext w:val="0"/>
        <w:keepLines w:val="0"/>
        <w:widowControl w:val="0"/>
        <w:shd w:val="clear" w:color="auto" w:fill="auto"/>
        <w:bidi w:val="0"/>
        <w:spacing w:before="0" w:after="0" w:line="240" w:lineRule="auto"/>
        <w:ind w:left="0" w:right="0"/>
        <w:jc w:val="left"/>
      </w:pPr>
      <w:r>
        <w:rPr>
          <w:b/>
          <w:bCs/>
          <w:spacing w:val="0"/>
          <w:w w:val="100"/>
          <w:position w:val="0"/>
        </w:rPr>
        <w:t>Занятие 3.3.Электронные паспорта территорий (объектов).</w:t>
      </w:r>
    </w:p>
    <w:p>
      <w:pPr>
        <w:pStyle w:val="Style12"/>
        <w:keepNext w:val="0"/>
        <w:keepLines w:val="0"/>
        <w:widowControl w:val="0"/>
        <w:shd w:val="clear" w:color="auto" w:fill="auto"/>
        <w:bidi w:val="0"/>
        <w:spacing w:before="0" w:after="0" w:line="240" w:lineRule="auto"/>
        <w:ind w:left="0" w:right="0"/>
        <w:jc w:val="left"/>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Состав и структура электронного паспорта территории (объекта). Порядок организации работы с электронными паспортами территорий (объектов). Поря</w:t>
        <w:softHyphen/>
        <w:t>док организации работы с электронными паспортами территорий (объектов) на муниципальном и объектовом уровнях. Порядок организации и требования к раз</w:t>
        <w:softHyphen/>
        <w:t>работке электронных паспортов территорий (объектов). Порядок использования методик при расчете рисков и возможных последствий чрезвычайных ситуаций в электронных паспортах территорий (объектов).</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3.4.Основные способы и организация защиты населения от чрез</w:t>
        <w:softHyphen/>
        <w:t>вычайных ситуаций.</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Оповещение и информирование населения. Эвакуация населения. Обеспече</w:t>
        <w:softHyphen/>
        <w:t>ние населения средствами индивидуальной и коллективной защиты. Организа</w:t>
        <w:softHyphen/>
        <w:t xml:space="preserve">ция первоочередного жизнеобеспечения населения. Организация мероприятий </w:t>
      </w:r>
      <w:r>
        <w:rPr>
          <w:spacing w:val="0"/>
          <w:w w:val="100"/>
          <w:position w:val="0"/>
        </w:rPr>
        <w:t>радиационной, биологической, химической и медицинской защиты населения. Инженерная защита населения и территорий.</w:t>
      </w:r>
    </w:p>
    <w:p>
      <w:pPr>
        <w:pStyle w:val="Style57"/>
        <w:keepNext/>
        <w:keepLines/>
        <w:widowControl w:val="0"/>
        <w:shd w:val="clear" w:color="auto" w:fill="auto"/>
        <w:bidi w:val="0"/>
        <w:spacing w:before="0" w:after="500"/>
        <w:ind w:left="880" w:right="0" w:hanging="880"/>
        <w:jc w:val="left"/>
      </w:pPr>
      <w:bookmarkStart w:id="1726" w:name="bookmark1726"/>
      <w:bookmarkStart w:id="1727" w:name="bookmark1727"/>
      <w:bookmarkStart w:id="1728" w:name="bookmark1728"/>
      <w:r>
        <w:rPr>
          <w:spacing w:val="0"/>
          <w:w w:val="100"/>
          <w:position w:val="0"/>
        </w:rPr>
        <w:t>Тема 4. Режимы функционирования РСЧС. Ведение гражданской обороны</w:t>
      </w:r>
      <w:bookmarkEnd w:id="1726"/>
      <w:bookmarkEnd w:id="1727"/>
      <w:bookmarkEnd w:id="1728"/>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4.1.Режимы функционирования РСЧС. Порядок приведения орга</w:t>
        <w:softHyphen/>
        <w:t>нов управления и сил муниципального звена территориальной подсистемы РСЧС в различные режимы функционирования.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Мероприятия, выполняемые в режимах функционирования «Повседневная деятельность», «Повышенная готовность», «Чрезвычайная ситуация». Уровни реагирования на чрезвычайные ситуации (объектовый, муниципальный, регио</w:t>
        <w:softHyphen/>
        <w:t>нальный, федеральный, особый).</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Порядок приведения органов управления и сил муниципального звена террито</w:t>
        <w:softHyphen/>
        <w:t>риальной подсистемы РСЧС в различные режимы функционирования. Алгоритм действий при введении повышенных режимов функционирования.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4.2. Порядок приведения в готовность и ведения гражданской обороны в муниципальном образовании.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Сигналы гражданской обороны. Порядок введения в действие Плана граждан</w:t>
        <w:softHyphen/>
        <w:t>ской обороны и защиты населения муниципального образования. Порядок выпол</w:t>
        <w:softHyphen/>
        <w:t>нения мероприятий гражданской обороны. Алгоритм действий по выполнению мероприятий гражданской обороны при планомерном приведении гражданской обороны в готовность и внезапном нападении противника.</w:t>
      </w:r>
    </w:p>
    <w:p>
      <w:pPr>
        <w:pStyle w:val="Style57"/>
        <w:keepNext/>
        <w:keepLines/>
        <w:widowControl w:val="0"/>
        <w:shd w:val="clear" w:color="auto" w:fill="auto"/>
        <w:bidi w:val="0"/>
        <w:spacing w:before="0" w:after="500" w:line="216" w:lineRule="auto"/>
        <w:ind w:left="880" w:right="0" w:hanging="880"/>
        <w:jc w:val="left"/>
      </w:pPr>
      <w:bookmarkStart w:id="1729" w:name="bookmark1729"/>
      <w:bookmarkStart w:id="1730" w:name="bookmark1730"/>
      <w:bookmarkStart w:id="1731" w:name="bookmark1731"/>
      <w:r>
        <w:rPr>
          <w:spacing w:val="0"/>
          <w:w w:val="100"/>
          <w:position w:val="0"/>
        </w:rPr>
        <w:t>Тема 5. Система обеспечения вызова экстренных оперативных служб по единому номеру «112»</w:t>
      </w:r>
      <w:bookmarkEnd w:id="1729"/>
      <w:bookmarkEnd w:id="1730"/>
      <w:bookmarkEnd w:id="1731"/>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Общие сведения о системе -112. Цели и задачи создания системы-112. Базовые функции системы-112. Структура системы-112. Нормативно-правовая база субъекта Российской Федерации в области создания и развития системы-112. Особенно</w:t>
        <w:softHyphen/>
        <w:t>сти создания системы-112 в субъекте Российской Федерации и муниципальном образовании. Организационная структура системы-112 в субъекте Российской Федерации и муниципальном образовании, характеристика объектов системы-112.</w:t>
      </w:r>
    </w:p>
    <w:p>
      <w:pPr>
        <w:pStyle w:val="Style37"/>
        <w:keepNext/>
        <w:keepLines/>
        <w:widowControl w:val="0"/>
        <w:numPr>
          <w:ilvl w:val="1"/>
          <w:numId w:val="93"/>
        </w:numPr>
        <w:shd w:val="clear" w:color="auto" w:fill="auto"/>
        <w:tabs>
          <w:tab w:pos="627" w:val="left"/>
        </w:tabs>
        <w:bidi w:val="0"/>
        <w:spacing w:before="0" w:after="500" w:line="240" w:lineRule="auto"/>
        <w:ind w:left="0" w:right="0" w:firstLine="0"/>
        <w:jc w:val="left"/>
      </w:pPr>
      <w:bookmarkStart w:id="1732" w:name="bookmark1732"/>
      <w:bookmarkStart w:id="1733" w:name="bookmark1733"/>
      <w:bookmarkStart w:id="1734" w:name="bookmark1734"/>
      <w:bookmarkStart w:id="1735" w:name="bookmark1735"/>
      <w:bookmarkEnd w:id="1734"/>
      <w:r>
        <w:rPr>
          <w:spacing w:val="0"/>
          <w:w w:val="100"/>
          <w:position w:val="0"/>
        </w:rPr>
        <w:t>Предмет: Специальная подготовка</w:t>
      </w:r>
      <w:bookmarkEnd w:id="1732"/>
      <w:bookmarkEnd w:id="1733"/>
      <w:bookmarkEnd w:id="1735"/>
    </w:p>
    <w:p>
      <w:pPr>
        <w:pStyle w:val="Style57"/>
        <w:keepNext/>
        <w:keepLines/>
        <w:widowControl w:val="0"/>
        <w:shd w:val="clear" w:color="auto" w:fill="auto"/>
        <w:bidi w:val="0"/>
        <w:spacing w:before="0" w:after="500"/>
        <w:ind w:left="800" w:right="0" w:hanging="800"/>
        <w:jc w:val="left"/>
      </w:pPr>
      <w:bookmarkStart w:id="1736" w:name="bookmark1736"/>
      <w:bookmarkStart w:id="1737" w:name="bookmark1737"/>
      <w:bookmarkStart w:id="1738" w:name="bookmark1738"/>
      <w:r>
        <w:rPr>
          <w:spacing w:val="0"/>
          <w:w w:val="100"/>
          <w:position w:val="0"/>
        </w:rPr>
        <w:t>Тема 1. Организационная структура, задачи, состав единой дежурно-диспетчерской службы муниципального образования</w:t>
      </w:r>
      <w:bookmarkEnd w:id="1736"/>
      <w:bookmarkEnd w:id="1737"/>
      <w:bookmarkEnd w:id="1738"/>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1.1. Порядок создания, структура и задачи единой дежурно</w:t>
        <w:softHyphen/>
        <w:t>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Порядок создания единых дежурно-диспетчерских служб муниципальных образований. Цель создания и задачи единых дежурно-диспетчерских служб муниципальных образований. Состав единой дежурно-диспетчерской службы муниципального образования. Схема организационно-штатной структуры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0" w:line="252" w:lineRule="auto"/>
        <w:ind w:left="0" w:right="0"/>
        <w:jc w:val="both"/>
      </w:pPr>
      <w:r>
        <w:rPr>
          <w:b/>
          <w:bCs/>
          <w:spacing w:val="0"/>
          <w:w w:val="100"/>
          <w:position w:val="0"/>
        </w:rPr>
        <w:t>Занятие 1.2. Организация деятельности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Перечень документов, разрабатываемых в единой дежурно-диспетчерской службе муниципального образования. Подготовка и обучение персонала единой дежурно-диспетчерской службы. Организация профессиональной подготовки персонала единой дежурно-диспетчерской службы. Охрана труда.</w:t>
      </w:r>
    </w:p>
    <w:p>
      <w:pPr>
        <w:pStyle w:val="Style57"/>
        <w:keepNext/>
        <w:keepLines/>
        <w:widowControl w:val="0"/>
        <w:shd w:val="clear" w:color="auto" w:fill="auto"/>
        <w:bidi w:val="0"/>
        <w:spacing w:before="0" w:after="500"/>
        <w:ind w:left="800" w:right="0" w:hanging="800"/>
        <w:jc w:val="left"/>
      </w:pPr>
      <w:bookmarkStart w:id="1739" w:name="bookmark1739"/>
      <w:bookmarkStart w:id="1740" w:name="bookmark1740"/>
      <w:bookmarkStart w:id="1741" w:name="bookmark1741"/>
      <w:r>
        <w:rPr>
          <w:spacing w:val="0"/>
          <w:w w:val="100"/>
          <w:position w:val="0"/>
        </w:rPr>
        <w:t>Тема 2. Организация оперативной дежурной службы (оперативного дежурства)</w:t>
      </w:r>
      <w:bookmarkEnd w:id="1739"/>
      <w:bookmarkEnd w:id="1740"/>
      <w:bookmarkEnd w:id="1741"/>
    </w:p>
    <w:p>
      <w:pPr>
        <w:pStyle w:val="Style12"/>
        <w:keepNext w:val="0"/>
        <w:keepLines w:val="0"/>
        <w:widowControl w:val="0"/>
        <w:shd w:val="clear" w:color="auto" w:fill="auto"/>
        <w:bidi w:val="0"/>
        <w:spacing w:before="0" w:after="0" w:line="240" w:lineRule="auto"/>
        <w:ind w:left="0" w:right="0"/>
        <w:jc w:val="left"/>
      </w:pPr>
      <w:r>
        <w:rPr>
          <w:b/>
          <w:bCs/>
          <w:spacing w:val="0"/>
          <w:w w:val="100"/>
          <w:position w:val="0"/>
        </w:rPr>
        <w:t>Занятие 2.1. Предназначение и состав оперативной дежурной смены.</w:t>
      </w:r>
    </w:p>
    <w:p>
      <w:pPr>
        <w:pStyle w:val="Style12"/>
        <w:keepNext w:val="0"/>
        <w:keepLines w:val="0"/>
        <w:widowControl w:val="0"/>
        <w:shd w:val="clear" w:color="auto" w:fill="auto"/>
        <w:bidi w:val="0"/>
        <w:spacing w:before="0" w:after="0" w:line="240" w:lineRule="auto"/>
        <w:ind w:left="0" w:right="0"/>
        <w:jc w:val="left"/>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Состав дежурной смены. Основные задачи дежурной смены. Обязанности должностных лиц дежурной смены.</w:t>
      </w:r>
    </w:p>
    <w:p>
      <w:pPr>
        <w:pStyle w:val="Style12"/>
        <w:keepNext w:val="0"/>
        <w:keepLines w:val="0"/>
        <w:widowControl w:val="0"/>
        <w:shd w:val="clear" w:color="auto" w:fill="auto"/>
        <w:bidi w:val="0"/>
        <w:spacing w:before="0" w:after="0" w:line="252" w:lineRule="auto"/>
        <w:ind w:left="0" w:right="0"/>
        <w:jc w:val="both"/>
      </w:pPr>
      <w:r>
        <w:rPr>
          <w:b/>
          <w:bCs/>
          <w:spacing w:val="0"/>
          <w:w w:val="100"/>
          <w:position w:val="0"/>
        </w:rPr>
        <w:t>Занятие 2.2. Подготовка, порядок заступления и смены оперативной де</w:t>
        <w:softHyphen/>
        <w:t>журной смены, порядок несения оперативного дежурства.</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Порядок допуска к несению оперативного дежурства. Порядок заступления на оперативное дежурство. Инструктаж дежурного персонала единой дежурно</w:t>
        <w:softHyphen/>
        <w:t>диспетчерской службы. Несение оперативного дежурства. Контроль несения оперативного дежурства.</w:t>
      </w:r>
    </w:p>
    <w:p>
      <w:pPr>
        <w:pStyle w:val="Style10"/>
        <w:keepNext w:val="0"/>
        <w:keepLines w:val="0"/>
        <w:widowControl w:val="0"/>
        <w:shd w:val="clear" w:color="auto" w:fill="auto"/>
        <w:bidi w:val="0"/>
        <w:spacing w:before="0" w:after="480" w:line="214" w:lineRule="auto"/>
        <w:ind w:left="900" w:right="0" w:hanging="900"/>
        <w:jc w:val="left"/>
        <w:rPr>
          <w:sz w:val="22"/>
          <w:szCs w:val="22"/>
        </w:rPr>
      </w:pPr>
      <w:r>
        <w:rPr>
          <w:spacing w:val="0"/>
          <w:w w:val="100"/>
          <w:position w:val="0"/>
          <w:sz w:val="22"/>
          <w:szCs w:val="22"/>
        </w:rPr>
        <w:t>Тема 3. Предназначение, состав и организация оперативного дежурства взаимодействующих органов повседневного управления РСЧС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3.1. Предназначение, структура и организация оперативной дежурной службы центра управления в кризисных ситуациях Главного управления МЧС России по субъекту Российской Федерации.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Структура Главного управления МЧС России по субъекту Российской Федера</w:t>
        <w:softHyphen/>
        <w:t>ции. Центр управления в кризисных ситуациях Главного управления МЧС России по субъекту Российской Федерации. Руководство территориального органа МЧС России. Состав оперативной дежурной смены центра управления в кризисных ситуациях Главного управления МЧС России по субъекту Российской Федерации. Взаимодействие с центром управления в кризисных ситуациях Главного управ</w:t>
        <w:softHyphen/>
        <w:t>ления МЧС России по субъекту Российской Федерации.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3.2. Дежурно-диспетчерские службы экстренных оперативных служб и организаций, располагающихся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Назначение, основные задачи и направления деятельности служб правоохрани</w:t>
        <w:softHyphen/>
        <w:t>тельных органов. Правовые основы деятельности правоохранительных органов. Организационная структура. Выполнение основных функций по назначению. Организация взаимодействия с другими службами, составляющими территори</w:t>
        <w:softHyphen/>
        <w:t>альную подсистему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Назначение, основные задачи и направления деятельности служб скорой ме</w:t>
        <w:softHyphen/>
        <w:t>дицинской помощи. Правовые основы деятельности служб скорой медицинской помощи, ее организационная структура. Выполнение основных функций по на</w:t>
        <w:softHyphen/>
        <w:t>значению. Организация взаимодействия с другими службами, составляющими территориальную подсистему РСЧС.</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Назначение, основные задачи и направления деятельности служб аварийной газовой сети. Правовые основы деятельности служб аварийной газовой сети, ее организационная структура. Выполнение основных функций по назначению.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Службы жизнеобеспечения ЖКХ субъектов Российской Федерации. Правовые основы деятельности служб ЖКХ, ее организационная структура. Выполнение основных функций по назначению.</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Правовые основы деятельности службы пожарной охраны, ее организационная структура. Выполнение основных функций по назначению.</w:t>
      </w:r>
    </w:p>
    <w:p>
      <w:pPr>
        <w:pStyle w:val="Style12"/>
        <w:keepNext w:val="0"/>
        <w:keepLines w:val="0"/>
        <w:widowControl w:val="0"/>
        <w:shd w:val="clear" w:color="auto" w:fill="auto"/>
        <w:bidi w:val="0"/>
        <w:spacing w:before="0" w:after="360" w:line="240" w:lineRule="auto"/>
        <w:ind w:left="0" w:right="0"/>
        <w:jc w:val="both"/>
      </w:pPr>
      <w:r>
        <w:rPr>
          <w:spacing w:val="0"/>
          <w:w w:val="100"/>
          <w:position w:val="0"/>
        </w:rPr>
        <w:t>Правовые основы деятельности службы реагирования в чрезвычайных ситуаци</w:t>
        <w:softHyphen/>
        <w:t>ях, ее организационная структура. Выполнение основных функций по назначению.</w:t>
      </w:r>
    </w:p>
    <w:p>
      <w:pPr>
        <w:pStyle w:val="Style57"/>
        <w:keepNext/>
        <w:keepLines/>
        <w:widowControl w:val="0"/>
        <w:shd w:val="clear" w:color="auto" w:fill="auto"/>
        <w:bidi w:val="0"/>
        <w:spacing w:before="0" w:after="480"/>
        <w:ind w:left="880" w:right="0" w:hanging="880"/>
        <w:jc w:val="left"/>
      </w:pPr>
      <w:bookmarkStart w:id="1742" w:name="bookmark1742"/>
      <w:bookmarkStart w:id="1743" w:name="bookmark1743"/>
      <w:bookmarkStart w:id="1744" w:name="bookmark1744"/>
      <w:r>
        <w:rPr>
          <w:spacing w:val="0"/>
          <w:w w:val="100"/>
          <w:position w:val="0"/>
        </w:rPr>
        <w:t>Тема 4. Обеспечение координации деятельности органов повседневного управления РСЧС и гражданской обороны на территории муниципального образования</w:t>
      </w:r>
      <w:bookmarkEnd w:id="1742"/>
      <w:bookmarkEnd w:id="1743"/>
      <w:bookmarkEnd w:id="1744"/>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4.1. Организация взаимодействия и порядок обеспечения деятель</w:t>
        <w:softHyphen/>
        <w:t>ности органов повседневного управления РСЧС и гражданской обороны на территории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Порядок взаимодействия единой дежурно-диспетчерской службы с террито</w:t>
        <w:softHyphen/>
        <w:t>риальными и функциональными звеньями территориальной подсистемы РСЧС. Организация межведомственного взаимодействия на уровне муниципального образования. Анализ потоков информации в различных режимах функциони</w:t>
        <w:softHyphen/>
        <w:t>рования муниципального звена территориальной подсистемы РСЧС. Алгоритм действий дежурно-диспетчерского персонала по приему и передаче информации различным органам управления РСЧС и гражданской обороны.</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4.2. Порядок взаимодействия с центром управления в кризис</w:t>
        <w:softHyphen/>
        <w:t>ных ситуациях Главного управления МЧС России по субъекту Российской Федерации.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Алгоритм действий дежурно-диспетчерского персонала единой дежурно</w:t>
        <w:softHyphen/>
        <w:t>диспетчерской службы муниципального образования по передаче информации в области предупреждения и реагирования на чрезвычайные ситуации и граж</w:t>
        <w:softHyphen/>
        <w:t>данской обороны.</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Алгоритм действий дежурно-диспетчерского персонала единой дежурно</w:t>
        <w:softHyphen/>
        <w:t>диспетчерской службы муниципального образования при поступлении от Центра управления в кризисных ситуациях Главного управления МЧС России по субъекту Российской Федерации информационно-аналитического материала о прогнозируемых чрезвычайных ситуациях, возникновение которых возможно при неблагоприятном прогнозе.</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4.3. Отработка алгоритмов взаимодействия диспетчера единой дежурно-диспетчерской службы муниципального образования с диспетче</w:t>
        <w:softHyphen/>
        <w:t>рами оперативных экстренных служб и организаций, территориальным и местными пожарно-спасательными гарнизонами.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360" w:line="240" w:lineRule="auto"/>
        <w:ind w:left="0" w:right="0"/>
        <w:jc w:val="both"/>
      </w:pPr>
      <w:r>
        <w:rPr>
          <w:spacing w:val="0"/>
          <w:w w:val="100"/>
          <w:position w:val="0"/>
        </w:rPr>
        <w:t>Алгоритм действий диспетчера единой дежурно-диспетчерской службы му</w:t>
        <w:softHyphen/>
        <w:t>ниципального образования по приему и передаче информации диспетчеру опе</w:t>
        <w:softHyphen/>
        <w:t>ративной экстренной службы.</w:t>
      </w:r>
    </w:p>
    <w:p>
      <w:pPr>
        <w:pStyle w:val="Style57"/>
        <w:keepNext/>
        <w:keepLines/>
        <w:widowControl w:val="0"/>
        <w:shd w:val="clear" w:color="auto" w:fill="auto"/>
        <w:bidi w:val="0"/>
        <w:spacing w:before="0" w:after="480"/>
        <w:ind w:left="880" w:right="0" w:hanging="880"/>
        <w:jc w:val="left"/>
      </w:pPr>
      <w:bookmarkStart w:id="1745" w:name="bookmark1745"/>
      <w:bookmarkStart w:id="1746" w:name="bookmark1746"/>
      <w:bookmarkStart w:id="1747" w:name="bookmark1747"/>
      <w:r>
        <w:rPr>
          <w:spacing w:val="0"/>
          <w:w w:val="100"/>
          <w:position w:val="0"/>
        </w:rPr>
        <w:t>Тема 5. Технические средства автоматизации управления, информационные системы и аппаратно-программные комплексы</w:t>
      </w:r>
      <w:bookmarkEnd w:id="1745"/>
      <w:bookmarkEnd w:id="1746"/>
      <w:bookmarkEnd w:id="1747"/>
    </w:p>
    <w:p>
      <w:pPr>
        <w:pStyle w:val="Style12"/>
        <w:keepNext w:val="0"/>
        <w:keepLines w:val="0"/>
        <w:widowControl w:val="0"/>
        <w:shd w:val="clear" w:color="auto" w:fill="auto"/>
        <w:bidi w:val="0"/>
        <w:spacing w:before="0" w:after="0" w:line="252" w:lineRule="auto"/>
        <w:ind w:left="0" w:right="0"/>
        <w:jc w:val="both"/>
      </w:pPr>
      <w:r>
        <w:rPr>
          <w:b/>
          <w:bCs/>
          <w:spacing w:val="0"/>
          <w:w w:val="100"/>
          <w:position w:val="0"/>
        </w:rPr>
        <w:t>Занятие 5.1.Средства связи и управления, находящиеся на оснащении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Состав технических средств управления, связи и оповещения, комплекса средств автоматизации в единой дежурно-диспетчерской службы, назначение, возможности и порядок их использования.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5.2. Государственные, ведомственные и иные информационные ресурсы, используемые в работе единой дежурно-диспетчерской службы муниципального образования.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Применение информационных систем и ресурсов федеральных органов испол</w:t>
        <w:softHyphen/>
        <w:t>нительной власти, территориальных органов федеральных органов исполнительной власти, органов исполнительной власти субъекта Российской Федерации, органов местного самоуправления и организаций в целях предупреждения и минимиза</w:t>
        <w:softHyphen/>
        <w:t>ции последствий чрезвычайных ситуаций природного и техногенного характера, мониторинга оперативной обстановки.</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Предупреждение чрезвычайных ситуаций с применением современ</w:t>
        <w:softHyphen/>
        <w:t>ных информационных технологий МЧС России. Общие сведения по работе с геоинформационными системами и картами. Применение АИУС РСЧС, Системы космического мониторинга МЧС России.</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Программное обеспечение систем оповещения и информирования, системы-112. Назначение, принцип действия системы ЭРА-ГЛОНАСС. Цели создания системы. Информационное взаимодействие системы ЭРА-ГЛОНАСС с системой-112.</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5.3. Внедрение технологий искусственного интеллекта</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360" w:line="240" w:lineRule="auto"/>
        <w:ind w:left="0" w:right="0"/>
        <w:jc w:val="both"/>
      </w:pPr>
      <w:r>
        <w:rPr>
          <w:spacing w:val="0"/>
          <w:w w:val="100"/>
          <w:position w:val="0"/>
        </w:rPr>
        <w:t>Основы и ключевые особенности технологии искусственного интеллекта. Возможности и варианты применения технологий искусственного интеллекта в задачах РСЧС.</w:t>
      </w:r>
    </w:p>
    <w:p>
      <w:pPr>
        <w:pStyle w:val="Style57"/>
        <w:keepNext/>
        <w:keepLines/>
        <w:widowControl w:val="0"/>
        <w:shd w:val="clear" w:color="auto" w:fill="auto"/>
        <w:bidi w:val="0"/>
        <w:spacing w:before="0" w:after="480" w:line="240" w:lineRule="auto"/>
        <w:ind w:left="0" w:right="0" w:firstLine="0"/>
        <w:jc w:val="both"/>
      </w:pPr>
      <w:bookmarkStart w:id="1748" w:name="bookmark1748"/>
      <w:bookmarkStart w:id="1749" w:name="bookmark1749"/>
      <w:bookmarkStart w:id="1750" w:name="bookmark1750"/>
      <w:r>
        <w:rPr>
          <w:spacing w:val="0"/>
          <w:w w:val="100"/>
          <w:position w:val="0"/>
        </w:rPr>
        <w:t>Тема 6. Мониторинг и прогнозирование чрезвычайных ситуаций</w:t>
      </w:r>
      <w:bookmarkEnd w:id="1748"/>
      <w:bookmarkEnd w:id="1749"/>
      <w:bookmarkEnd w:id="1750"/>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6.1.Организация работы единой дежурно-диспетчерской службы муниципального образования по мониторингу и прогнозированию чрезвы</w:t>
        <w:softHyphen/>
        <w:t>чайных ситуаций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Структура и целевые функции мониторинга в сфере техногенной, природной и экологической безопасности. Функциональные задачи, принципы организации и осуществления мониторинга. Современные взгляды на структуру и построение единой государственной системы мониторинга. Прогнозирование и оценка раз</w:t>
        <w:softHyphen/>
        <w:t>личных чрезвычайных ситуаций. Этапы, модели, методика и методы прогнози</w:t>
        <w:softHyphen/>
        <w:t>рования. Основы учета данных прогнозирования чрезвычайных ситуаций. Силы наблюдения и контроля, состав, задачи и порядок их применения.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6.2. Организация работы с прикладным программным обеспече</w:t>
        <w:softHyphen/>
        <w:t>нием «Атлас природных и техногенных опасностей и рисков чрезвычайных ситуаций Российской Федерации».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Работа с оперативной информацией. Оценка местности с целью выявления наличия и объемов нанесенного ущерба. Добавление и актуализация данных (паспорта набора данных).</w:t>
      </w:r>
    </w:p>
    <w:p>
      <w:pPr>
        <w:pStyle w:val="Style12"/>
        <w:keepNext w:val="0"/>
        <w:keepLines w:val="0"/>
        <w:widowControl w:val="0"/>
        <w:shd w:val="clear" w:color="auto" w:fill="auto"/>
        <w:bidi w:val="0"/>
        <w:spacing w:before="0" w:after="0" w:line="252" w:lineRule="auto"/>
        <w:ind w:left="0" w:right="0"/>
        <w:jc w:val="both"/>
      </w:pPr>
      <w:r>
        <w:rPr>
          <w:b/>
          <w:bCs/>
          <w:spacing w:val="0"/>
          <w:w w:val="100"/>
          <w:position w:val="0"/>
        </w:rPr>
        <w:t>Занятие 6.3.Работа по ведению баз данных оперативной информации в области защиты населения и территорий от чрезвычайных ситуаций.</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Ведение баз данных оперативной информации файловой структуры. Перечень информационных документов, подлежащих сбору, обработке, обобщению, учету и хранению. Актуализация информации и документов в базах данных файловой структуры.</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Автоматизированная база данных учета оперативной информации. Работа с карточкой ЧС (просмотр, создание, актуализация данных). Создание аналити</w:t>
        <w:softHyphen/>
        <w:t>ческих отчетов (статистика по типам чрезвычайных ситуаций и пр.). Процессное управление и его особенности.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6.4. Назначение, структура и порядок использования паспортов территорий муниципального образования, населенного пункта и паспортов безопасности потенциально опасных объектов.</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Порядок организации работы с электронными паспортами территорий (объ</w:t>
        <w:softHyphen/>
        <w:t>ектов) на муниципальном уровне. Порядок заполнения и актуализации паспорта территорий (объектов). Порядок расчета сил и средств РСЧС, предназначенных для предупреждения и ликвидации чрезвычайных ситуаций.</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6.5. Работа единой дежурно-диспетчерской службы муниципаль</w:t>
        <w:softHyphen/>
        <w:t>ного образования по организации мониторинга и координации деятельности сил и средств посредством использования ресурсов АПК «Безопасный город».</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Программное обеспечение АПК «Безопасный город». Контроль качества работы коммунальных служб и состояния коммунальной инфраструктуры (сбор и обработка информации с датчиков; учет актуальных данных о состоянии му</w:t>
        <w:softHyphen/>
        <w:t>ниципальной (коммунальной) инфраструктуры; автоматическое уведомление о событиях в сфере функционирования муниципальной (коммунальной) ин</w:t>
        <w:softHyphen/>
        <w:t>фраструктуры; предоставление доступа к видеопотоку соответствующих камер видеонаблюдения). Сбор и обработка данных в режиме реального времени для подготовки прогностической и фактической информации о состоянии пожарной безопасности муниципальных объектов. Осуществление геолокации в режиме реального времени очагов возгорания и работ экстренных и оперативных служб (машин скорой помощи, пожарных машин) вокруг очага возгорания. Предо</w:t>
        <w:softHyphen/>
        <w:t>ставление доступа к видеопотоку соответствующих камер видеонаблюдения. Моделирование сценариев развития ситуаций и реагирования оперативных служб и населения на чрезвычайные ситуации. Мониторинг состояния опасных производственных объектов, гидротехнических сооружений.</w:t>
      </w:r>
    </w:p>
    <w:p>
      <w:pPr>
        <w:pStyle w:val="Style57"/>
        <w:keepNext/>
        <w:keepLines/>
        <w:widowControl w:val="0"/>
        <w:shd w:val="clear" w:color="auto" w:fill="auto"/>
        <w:bidi w:val="0"/>
        <w:spacing w:before="0" w:after="500"/>
        <w:ind w:left="840" w:right="0" w:hanging="840"/>
        <w:jc w:val="left"/>
      </w:pPr>
      <w:bookmarkStart w:id="1751" w:name="bookmark1751"/>
      <w:bookmarkStart w:id="1752" w:name="bookmark1752"/>
      <w:bookmarkStart w:id="1753" w:name="bookmark1753"/>
      <w:r>
        <w:rPr>
          <w:spacing w:val="0"/>
          <w:w w:val="100"/>
          <w:position w:val="0"/>
        </w:rPr>
        <w:t>Тема 7. Организация работы оперативной дежурной смены по приему и отработке вызова (сообщения о происшествии) в рамках системы</w:t>
      </w:r>
      <w:r>
        <w:rPr>
          <w:rFonts w:ascii="Times New Roman" w:eastAsia="Times New Roman" w:hAnsi="Times New Roman" w:cs="Times New Roman"/>
          <w:spacing w:val="0"/>
          <w:w w:val="100"/>
          <w:position w:val="0"/>
          <w:sz w:val="26"/>
          <w:szCs w:val="26"/>
        </w:rPr>
        <w:t>-</w:t>
      </w:r>
      <w:r>
        <w:rPr>
          <w:spacing w:val="0"/>
          <w:w w:val="100"/>
          <w:position w:val="0"/>
        </w:rPr>
        <w:t>112</w:t>
      </w:r>
      <w:bookmarkEnd w:id="1751"/>
      <w:bookmarkEnd w:id="1752"/>
      <w:bookmarkEnd w:id="1753"/>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7.1. Алгоритм действий операторов системы-112 при получении сообщения о происшествии.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Классификация обращений населения по единому номеру «112». Алгоритм действий оператора системы-112 при угрозе чрезвычайной ситуации.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7.2. Правила опроса заявителей, приема и регистрации вызова.</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Особенности телефонного общения. Отсутствие визуального контакта и визу</w:t>
        <w:softHyphen/>
        <w:t>альной информации. Современная коммуникация и правила речевого общения. Использование приемов активного слушания в работе персонала центров обра</w:t>
        <w:softHyphen/>
        <w:t>ботки вызовов. Оперативность передачи информации. Краткость и интенсив</w:t>
        <w:softHyphen/>
        <w:t>ность взаимодействия. Возможное искажение и потеря информации из-за помех. Характеристика голоса (скорость речи, интонация, тембр, энергия, дикция). Как правильно задавать вопросы. Как выслушивать жалобы.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Правила опроса заявителей в зависимости от категории (типа) вызова (со</w:t>
        <w:softHyphen/>
        <w:t xml:space="preserve">общения о происшествии) с целью определения повода обращения, уточнения </w:t>
      </w:r>
      <w:r>
        <w:rPr>
          <w:spacing w:val="0"/>
          <w:w w:val="100"/>
          <w:position w:val="0"/>
        </w:rPr>
        <w:t>признаков происшествия и принятия решения о необходимости привлечения экстренных оперативных и/или аварийных служб.</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Правила приема вызова в случае его последующей переадресации диспетчеру дежурно-диспетчерской службы.</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Правила приема вызова в случае отсутствия возможности его переадресации диспетчеру дежурно-диспетчерской службы (с учетом специфики работы служ</w:t>
        <w:softHyphen/>
        <w:t>бы экстренного реагирования, в компетенцию которой входит принятый вызов).</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Правила приема вызова в случае комплексного реагирования.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7.3. Психологические особенности поведения населения в чрезвы</w:t>
        <w:softHyphen/>
        <w:t>чайных и экстремальных ситуациях. Порядок взаимодействия диспетчера с пострадавшим.</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Психологические особенности поведения населения в чрезвычайных ситуа</w:t>
        <w:softHyphen/>
        <w:t>циях и при происшествиях. Особенности состояния, поведения и деятельности людей в экстремальных ситуациях. Мероприятия по предупреждению панических настроений. Психологические особенности действий дежурных диспетчеров при получении информации об угрозе, возникновении чрезвычайной ситуации.</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Специфика оказания психологической поддержки персоналом системы-112 лицам, находящимся в кризисных и экстремальных ситуациях. Навы</w:t>
        <w:softHyphen/>
        <w:t>ки определения психологического состояния пострадавших. Обучение способам и приемам саморегуляции и самоконтроля функционального состояния.Правила и порядок привлечения к разговору психолога.</w:t>
      </w:r>
    </w:p>
    <w:p>
      <w:pPr>
        <w:pStyle w:val="Style57"/>
        <w:keepNext/>
        <w:keepLines/>
        <w:widowControl w:val="0"/>
        <w:shd w:val="clear" w:color="auto" w:fill="auto"/>
        <w:bidi w:val="0"/>
        <w:spacing w:before="0" w:after="500"/>
        <w:ind w:left="900" w:right="0" w:hanging="900"/>
        <w:jc w:val="left"/>
      </w:pPr>
      <w:bookmarkStart w:id="1754" w:name="bookmark1754"/>
      <w:bookmarkStart w:id="1755" w:name="bookmark1755"/>
      <w:bookmarkStart w:id="1756" w:name="bookmark1756"/>
      <w:r>
        <w:rPr>
          <w:spacing w:val="0"/>
          <w:w w:val="100"/>
          <w:position w:val="0"/>
        </w:rPr>
        <w:t>Тема 8. Организация реагирования при угрозе возникновения или возникновении чрезвычайных ситуаций</w:t>
      </w:r>
      <w:bookmarkEnd w:id="1754"/>
      <w:bookmarkEnd w:id="1755"/>
      <w:bookmarkEnd w:id="1756"/>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8.1. Порядок доведения информации об угрозе возникновения или возникновении чрезвычайной ситуации до реагирующих подразделений муниципального звена территориальной подсистемы РСЧС.</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Алгоритм действий дежурно-диспетчерского персонала при получении ин</w:t>
        <w:softHyphen/>
        <w:t>формации об угрозе возникновения (возникновении) чрезвычайной ситуации (происшествии). Порядок реагирования на прогнозы.</w:t>
      </w:r>
    </w:p>
    <w:p>
      <w:pPr>
        <w:pStyle w:val="Style12"/>
        <w:keepNext w:val="0"/>
        <w:keepLines w:val="0"/>
        <w:widowControl w:val="0"/>
        <w:shd w:val="clear" w:color="auto" w:fill="auto"/>
        <w:bidi w:val="0"/>
        <w:spacing w:before="0" w:after="500" w:line="240" w:lineRule="auto"/>
        <w:ind w:left="0" w:right="0"/>
        <w:jc w:val="both"/>
      </w:pPr>
      <w:r>
        <w:rPr>
          <w:spacing w:val="0"/>
          <w:w w:val="100"/>
          <w:position w:val="0"/>
        </w:rPr>
        <w:t>Алгоритм действий дежурно-диспетчерского персонала единой дежурно</w:t>
        <w:softHyphen/>
        <w:t>диспетчерской службы муниципального образования при доведении информации об угрозе возникновения или возникновении чрезвычайной ситуации до реагиру</w:t>
        <w:softHyphen/>
        <w:t>ющих подразделений муниципального звена территориальной подсистемы РСЧС.</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8.2. Порядок поддержания взаимодействия с реагирующими подразделениями при выдвижении в зону чрезвычайной ситуации (к месту происшествия).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Алгоритм действий дежурно-диспетчерского персонала единой дежурно</w:t>
        <w:softHyphen/>
        <w:t>диспетчерской службы муниципального образования по поддержанию взаимодей</w:t>
        <w:softHyphen/>
        <w:t>ствия с реагирующими подразделениями при выдвижении в зону чрезвычайной ситуации (к месту происшествия).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8.3. Порядок поддержания взаимодействия и координации де</w:t>
        <w:softHyphen/>
        <w:t>ятельности реагирующих подразделений в зоне чрезвычайной ситуации (на месте происшествия).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480" w:line="240" w:lineRule="auto"/>
        <w:ind w:left="0" w:right="0"/>
        <w:jc w:val="both"/>
      </w:pPr>
      <w:r>
        <w:rPr>
          <w:spacing w:val="0"/>
          <w:w w:val="100"/>
          <w:position w:val="0"/>
        </w:rPr>
        <w:t>Алгоритм действий дежурно-диспетчерского персонала единой дежурно</w:t>
        <w:softHyphen/>
        <w:t>диспетчерской службы муниципального образования по поддержанию взаи</w:t>
        <w:softHyphen/>
        <w:t>модействия и координации деятельности реагирующих подразделений в зоне чрезвычайной ситуации (на месте происшествия).</w:t>
      </w:r>
    </w:p>
    <w:p>
      <w:pPr>
        <w:pStyle w:val="Style57"/>
        <w:keepNext/>
        <w:keepLines/>
        <w:widowControl w:val="0"/>
        <w:shd w:val="clear" w:color="auto" w:fill="auto"/>
        <w:bidi w:val="0"/>
        <w:spacing w:before="0" w:after="480" w:line="240" w:lineRule="auto"/>
        <w:ind w:left="0" w:right="0" w:firstLine="0"/>
        <w:jc w:val="both"/>
      </w:pPr>
      <w:bookmarkStart w:id="1757" w:name="bookmark1757"/>
      <w:bookmarkStart w:id="1758" w:name="bookmark1758"/>
      <w:bookmarkStart w:id="1759" w:name="bookmark1759"/>
      <w:r>
        <w:rPr>
          <w:spacing w:val="0"/>
          <w:w w:val="100"/>
          <w:position w:val="0"/>
        </w:rPr>
        <w:t>Тема 9. Организация работ по ликвидации чрезвычайных ситуаций</w:t>
      </w:r>
      <w:bookmarkEnd w:id="1757"/>
      <w:bookmarkEnd w:id="1758"/>
      <w:bookmarkEnd w:id="1759"/>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9.1. Особенности проведения аварийно-спасательных и других неотложных работ при различных чрезвычайных ситуациях природного и техногенного характера.</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Подготовка к действиям в очагах поражения. Организация и проведение аварийно-спасательных и других неотложных работ в зонах радиоактивного загрязнения. Организация и проведение аварийно-спасательных и других не</w:t>
        <w:softHyphen/>
        <w:t>отложных работ в зонах химического заражения. Организация и проведение аварийно-спасательных и других неотложных работ в разрушенных зданиях и сооружениях. Организация и проведение аварийно-спасательных и других неотложных работ в зонах затопления.</w:t>
      </w:r>
    </w:p>
    <w:p>
      <w:pPr>
        <w:pStyle w:val="Style12"/>
        <w:keepNext w:val="0"/>
        <w:keepLines w:val="0"/>
        <w:widowControl w:val="0"/>
        <w:shd w:val="clear" w:color="auto" w:fill="auto"/>
        <w:bidi w:val="0"/>
        <w:spacing w:before="0" w:after="0" w:line="252" w:lineRule="auto"/>
        <w:ind w:left="0" w:right="0"/>
        <w:jc w:val="both"/>
      </w:pPr>
      <w:r>
        <w:rPr>
          <w:b/>
          <w:bCs/>
          <w:spacing w:val="0"/>
          <w:w w:val="100"/>
          <w:position w:val="0"/>
        </w:rPr>
        <w:t>Занятие 9.2. Организация первоочередного обеспечения пострадавшего населения.</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360" w:line="240" w:lineRule="auto"/>
        <w:ind w:left="0" w:right="0"/>
        <w:jc w:val="both"/>
      </w:pPr>
      <w:r>
        <w:rPr>
          <w:spacing w:val="0"/>
          <w:w w:val="100"/>
          <w:position w:val="0"/>
        </w:rPr>
        <w:t>Медицинское обеспечение населения. Обеспечение населения водой, продук</w:t>
        <w:softHyphen/>
        <w:t>тами питания. Обеспечение населения жильем, коммунально-бытовыми услугами, предметами первой необходимости. Транспортное обеспечение. Информационно</w:t>
        <w:softHyphen/>
        <w:t>психологическое обеспечение населения.</w:t>
      </w:r>
    </w:p>
    <w:p>
      <w:pPr>
        <w:pStyle w:val="Style57"/>
        <w:keepNext/>
        <w:keepLines/>
        <w:widowControl w:val="0"/>
        <w:shd w:val="clear" w:color="auto" w:fill="auto"/>
        <w:bidi w:val="0"/>
        <w:spacing w:before="0" w:after="480" w:line="240" w:lineRule="auto"/>
        <w:ind w:left="0" w:right="0" w:firstLine="0"/>
        <w:jc w:val="left"/>
      </w:pPr>
      <w:bookmarkStart w:id="1760" w:name="bookmark1760"/>
      <w:bookmarkStart w:id="1761" w:name="bookmark1761"/>
      <w:bookmarkStart w:id="1762" w:name="bookmark1762"/>
      <w:r>
        <w:rPr>
          <w:spacing w:val="0"/>
          <w:w w:val="100"/>
          <w:position w:val="0"/>
        </w:rPr>
        <w:t>Тема 10. Организация оповещения и информирования</w:t>
      </w:r>
      <w:bookmarkEnd w:id="1760"/>
      <w:bookmarkEnd w:id="1761"/>
      <w:bookmarkEnd w:id="1762"/>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Тема 10.1. Порядок и алгоритм оповещения руководства единой дежурно</w:t>
        <w:softHyphen/>
        <w:t>диспетчерской службы муниципального образования, органов управления муниципального звена территориальной подсистемы РСЧС, вышестоящих органов повседневного управления РСЧС об угрозе возникновения или воз</w:t>
        <w:softHyphen/>
        <w:t>никновении чрезвычайной ситуации.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Алгоритм действий дежурно-диспетчерского персонала единой дежурно</w:t>
        <w:softHyphen/>
        <w:t>диспетчерской службы муниципального образования при оповещении руководства единой дежурно-диспетчерской службы, должностных лиц муниципального звена территориальной подсистемы РСЧС. Порядок передачи информации об угрозе возникновения (возникновении) чрезвычайной ситуации в вышестоящие органы управления РСЧС.</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Тема 10.2. Порядок действий по обеспечению оповещения населения о чрезвычайных ситуациях.</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Порядок оповещения и информирования населения. Особенности организации оповещения при транспортировке опасных грузов. Особенности организации оповещения при возникновении ЧС на потенциально опасных объектах. Осо</w:t>
        <w:softHyphen/>
        <w:t>бенности организации оповещения населения города. Особенности организации оповещения и информирования населения сельского района.</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Тема 10.3.Порядок приема и передачи сигналов оповещения гражданской обороны.</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Оповещение органов управления гражданской обороны и населения об опас</w:t>
        <w:softHyphen/>
        <w:t>ностях, возникающих при военных конфликтах или вследствие этих конфликтов.</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Действия дежурно-диспетчерского персонала единой дежурно-диспетчерской службы муниципального образования при организации оповещения с исполь</w:t>
        <w:softHyphen/>
        <w:t>зованием неавтоматизированных и автоматизированных способов оповещения.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Тема 10.4. Порядок информирования населения о чрезвычайных ситуа</w:t>
        <w:softHyphen/>
        <w:t>циях, в том числе в местах массового пребывания людей.</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Создание речевых сообщений для информирования населения. Порядок дей</w:t>
        <w:softHyphen/>
        <w:t>ствий по организации информирования населения о чрезвычайных ситуациях.</w:t>
      </w:r>
    </w:p>
    <w:p>
      <w:pPr>
        <w:pStyle w:val="Style57"/>
        <w:keepNext/>
        <w:keepLines/>
        <w:widowControl w:val="0"/>
        <w:shd w:val="clear" w:color="auto" w:fill="auto"/>
        <w:bidi w:val="0"/>
        <w:spacing w:before="0" w:after="480" w:line="240" w:lineRule="auto"/>
        <w:ind w:left="0" w:right="0" w:firstLine="0"/>
        <w:jc w:val="both"/>
      </w:pPr>
      <w:bookmarkStart w:id="1763" w:name="bookmark1763"/>
      <w:bookmarkStart w:id="1764" w:name="bookmark1764"/>
      <w:bookmarkStart w:id="1765" w:name="bookmark1765"/>
      <w:r>
        <w:rPr>
          <w:spacing w:val="0"/>
          <w:w w:val="100"/>
          <w:position w:val="0"/>
        </w:rPr>
        <w:t>Тема 11. Медицинская подготовка</w:t>
      </w:r>
      <w:bookmarkEnd w:id="1763"/>
      <w:bookmarkEnd w:id="1764"/>
      <w:bookmarkEnd w:id="1765"/>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Тема 11.1.Основные виды травм и поражений при различных чрезвы</w:t>
        <w:softHyphen/>
        <w:t>чайных ситуациях.</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Характеристики основных видов травм, получаемых при возникновении чрез</w:t>
        <w:softHyphen/>
        <w:t>вычайных ситуациях. Ожоги. Отравления. Синдром длительного сдавливания. Ранения.</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Тема 11.2.Особенности оказания первой помощи пострадавшему при различных травмах и поражениях.</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480" w:line="240" w:lineRule="auto"/>
        <w:ind w:left="0" w:right="0"/>
        <w:jc w:val="both"/>
      </w:pPr>
      <w:r>
        <w:rPr>
          <w:spacing w:val="0"/>
          <w:w w:val="100"/>
          <w:position w:val="0"/>
        </w:rPr>
        <w:t>Медицинские средства оказания первой помощи пострадавшим. Оказание первой помощи при ожогах, отравлениях, ранениях, переломах.</w:t>
      </w:r>
    </w:p>
    <w:p>
      <w:pPr>
        <w:pStyle w:val="Style57"/>
        <w:keepNext/>
        <w:keepLines/>
        <w:widowControl w:val="0"/>
        <w:shd w:val="clear" w:color="auto" w:fill="auto"/>
        <w:bidi w:val="0"/>
        <w:spacing w:before="0" w:after="480" w:line="240" w:lineRule="auto"/>
        <w:ind w:left="0" w:right="0" w:firstLine="0"/>
        <w:jc w:val="both"/>
      </w:pPr>
      <w:bookmarkStart w:id="1766" w:name="bookmark1766"/>
      <w:bookmarkStart w:id="1767" w:name="bookmark1767"/>
      <w:bookmarkStart w:id="1768" w:name="bookmark1768"/>
      <w:r>
        <w:rPr>
          <w:spacing w:val="0"/>
          <w:w w:val="100"/>
          <w:position w:val="0"/>
        </w:rPr>
        <w:t>Тема 12. Топографическая подготовка</w:t>
      </w:r>
      <w:bookmarkEnd w:id="1766"/>
      <w:bookmarkEnd w:id="1767"/>
      <w:bookmarkEnd w:id="1768"/>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12.1. Топографические особенности муниципального образования и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Лекция — 1 час</w:t>
      </w:r>
    </w:p>
    <w:p>
      <w:pPr>
        <w:pStyle w:val="Style12"/>
        <w:keepNext w:val="0"/>
        <w:keepLines w:val="0"/>
        <w:widowControl w:val="0"/>
        <w:shd w:val="clear" w:color="auto" w:fill="auto"/>
        <w:bidi w:val="0"/>
        <w:spacing w:before="0" w:after="240" w:line="240" w:lineRule="auto"/>
        <w:ind w:left="0" w:right="0"/>
        <w:jc w:val="both"/>
      </w:pPr>
      <w:r>
        <w:rPr>
          <w:spacing w:val="0"/>
          <w:w w:val="100"/>
          <w:position w:val="0"/>
        </w:rPr>
        <w:t>Общие сведения по работе с геоинформационными системами и картами. То</w:t>
        <w:softHyphen/>
        <w:t>пографические особенности муниципального образования и субъекта Российской Федерации. Основные ориентиры на местности субъекта Российской Федерации.</w:t>
      </w:r>
    </w:p>
    <w:p>
      <w:pPr>
        <w:pStyle w:val="Style12"/>
        <w:keepNext w:val="0"/>
        <w:keepLines w:val="0"/>
        <w:widowControl w:val="0"/>
        <w:shd w:val="clear" w:color="auto" w:fill="auto"/>
        <w:bidi w:val="0"/>
        <w:spacing w:before="0" w:after="0" w:line="240" w:lineRule="auto"/>
        <w:ind w:left="0" w:right="0"/>
        <w:jc w:val="both"/>
      </w:pPr>
      <w:r>
        <w:rPr>
          <w:b/>
          <w:bCs/>
          <w:spacing w:val="0"/>
          <w:w w:val="100"/>
          <w:position w:val="0"/>
        </w:rPr>
        <w:t>Занятие 12.2. Ориентирование на местности.</w:t>
      </w:r>
    </w:p>
    <w:p>
      <w:pPr>
        <w:pStyle w:val="Style12"/>
        <w:keepNext w:val="0"/>
        <w:keepLines w:val="0"/>
        <w:widowControl w:val="0"/>
        <w:shd w:val="clear" w:color="auto" w:fill="auto"/>
        <w:bidi w:val="0"/>
        <w:spacing w:before="0" w:after="0" w:line="240" w:lineRule="auto"/>
        <w:ind w:left="0" w:right="0"/>
        <w:jc w:val="both"/>
      </w:pPr>
      <w:r>
        <w:rPr>
          <w:i/>
          <w:iCs/>
          <w:spacing w:val="0"/>
          <w:w w:val="100"/>
          <w:position w:val="0"/>
        </w:rPr>
        <w:t>Практическое — 2 часа</w:t>
      </w:r>
    </w:p>
    <w:p>
      <w:pPr>
        <w:pStyle w:val="Style12"/>
        <w:keepNext w:val="0"/>
        <w:keepLines w:val="0"/>
        <w:widowControl w:val="0"/>
        <w:shd w:val="clear" w:color="auto" w:fill="auto"/>
        <w:bidi w:val="0"/>
        <w:spacing w:before="0" w:after="480" w:line="240" w:lineRule="auto"/>
        <w:ind w:left="0" w:right="0"/>
        <w:jc w:val="both"/>
        <w:sectPr>
          <w:footnotePr>
            <w:pos w:val="pageBottom"/>
            <w:numFmt w:val="decimal"/>
            <w:numRestart w:val="continuous"/>
          </w:footnotePr>
          <w:pgSz w:w="9526" w:h="13608"/>
          <w:pgMar w:top="1181" w:right="987" w:bottom="1123" w:left="993" w:header="0" w:footer="3" w:gutter="0"/>
          <w:cols w:space="720"/>
          <w:noEndnote/>
          <w:rtlGutter w:val="0"/>
          <w:docGrid w:linePitch="360"/>
        </w:sectPr>
      </w:pPr>
      <w:r>
        <w:rPr>
          <w:spacing w:val="0"/>
          <w:w w:val="100"/>
          <w:position w:val="0"/>
        </w:rPr>
        <w:t>Отработка навыков атрибутивного поиска на карте объектов классифициро</w:t>
        <w:softHyphen/>
        <w:t>ванных типов с помощью геоинформационных систем. Указание и уточнение ме</w:t>
        <w:softHyphen/>
        <w:t>стоположения объектов, связанных с происшествием, как с помощью визуальных графических средств, так и с помощью прямого ввода координат. Определение места возникновения происшествия со слов заявителя с использованием систем позиционирования или без них. Навыки определения ориентиров для установле</w:t>
        <w:softHyphen/>
        <w:t>ния места происшествия. Навыки использования электронных и печатных карт. Навыки использования навигационной информации о местонахождении и пере</w:t>
        <w:softHyphen/>
        <w:t>мещении сил и средств реагирования при наличии технических возможностей используемых технологий ГЛОНАСС</w:t>
      </w:r>
      <w:r>
        <w:rPr>
          <w:spacing w:val="0"/>
          <w:w w:val="100"/>
          <w:position w:val="0"/>
        </w:rPr>
        <w:t>/GPS.</w:t>
      </w:r>
    </w:p>
    <w:p>
      <w:pPr>
        <w:pStyle w:val="Style57"/>
        <w:keepNext/>
        <w:keepLines/>
        <w:framePr w:w="226" w:h="427" w:hRule="exact" w:wrap="none" w:hAnchor="page" w:x="539" w:y="39"/>
        <w:widowControl w:val="0"/>
        <w:shd w:val="clear" w:color="auto" w:fill="auto"/>
        <w:bidi w:val="0"/>
        <w:spacing w:before="0" w:after="0" w:line="240" w:lineRule="auto"/>
        <w:ind w:left="0" w:right="0" w:firstLine="0"/>
        <w:jc w:val="both"/>
        <w:textDirection w:val="tbRl"/>
      </w:pPr>
      <w:bookmarkStart w:id="1769" w:name="bookmark1769"/>
      <w:bookmarkStart w:id="1770" w:name="bookmark1770"/>
      <w:bookmarkStart w:id="1771" w:name="bookmark1771"/>
      <w:r>
        <w:rPr>
          <w:spacing w:val="0"/>
          <w:w w:val="100"/>
          <w:position w:val="0"/>
        </w:rPr>
        <w:t>250</w:t>
      </w:r>
      <w:bookmarkEnd w:id="1769"/>
      <w:bookmarkEnd w:id="1770"/>
      <w:bookmarkEnd w:id="1771"/>
    </w:p>
    <w:p>
      <w:pPr>
        <w:pStyle w:val="Style12"/>
        <w:keepNext w:val="0"/>
        <w:keepLines w:val="0"/>
        <w:framePr w:w="4368" w:h="802" w:wrap="none" w:hAnchor="page" w:x="7172" w:y="1"/>
        <w:widowControl w:val="0"/>
        <w:pBdr>
          <w:bottom w:val="single" w:sz="4" w:space="0" w:color="auto"/>
        </w:pBdr>
        <w:shd w:val="clear" w:color="auto" w:fill="auto"/>
        <w:bidi w:val="0"/>
        <w:spacing w:before="0" w:after="0" w:line="240" w:lineRule="auto"/>
        <w:ind w:left="0" w:right="0" w:firstLine="0"/>
        <w:jc w:val="center"/>
      </w:pPr>
      <w:r>
        <w:rPr>
          <w:spacing w:val="0"/>
          <w:w w:val="100"/>
          <w:position w:val="0"/>
        </w:rPr>
        <w:t>УТВЕРЖДАЮ</w:t>
        <w:br/>
        <w:t>руководитель единой дежурно-диспетчерской</w:t>
        <w:br/>
        <w:t>службы муниципального образования</w:t>
      </w:r>
    </w:p>
    <w:p>
      <w:pPr>
        <w:pStyle w:val="Style29"/>
        <w:keepNext w:val="0"/>
        <w:keepLines w:val="0"/>
        <w:framePr w:w="1579" w:h="211" w:wrap="none" w:hAnchor="page" w:x="8559" w:y="1095"/>
        <w:widowControl w:val="0"/>
        <w:shd w:val="clear" w:color="auto" w:fill="auto"/>
        <w:bidi w:val="0"/>
        <w:spacing w:before="0" w:after="0" w:line="240" w:lineRule="auto"/>
        <w:ind w:left="0" w:right="0" w:firstLine="0"/>
        <w:jc w:val="left"/>
        <w:rPr>
          <w:sz w:val="16"/>
          <w:szCs w:val="16"/>
        </w:rPr>
      </w:pPr>
      <w:r>
        <w:rPr>
          <w:spacing w:val="0"/>
          <w:w w:val="100"/>
          <w:position w:val="0"/>
          <w:sz w:val="16"/>
          <w:szCs w:val="16"/>
        </w:rPr>
        <w:t>расшифровка подписи</w:t>
      </w:r>
    </w:p>
    <w:p>
      <w:pPr>
        <w:pStyle w:val="Style12"/>
        <w:keepNext w:val="0"/>
        <w:keepLines w:val="0"/>
        <w:framePr w:w="2818" w:h="283" w:wrap="none" w:hAnchor="page" w:x="7940" w:y="1556"/>
        <w:widowControl w:val="0"/>
        <w:shd w:val="clear" w:color="auto" w:fill="auto"/>
        <w:bidi w:val="0"/>
        <w:spacing w:before="0" w:after="0" w:line="240" w:lineRule="auto"/>
        <w:ind w:left="0" w:right="0" w:firstLine="0"/>
        <w:jc w:val="left"/>
      </w:pPr>
      <w:r>
        <w:rPr>
          <w:spacing w:val="0"/>
          <w:w w:val="100"/>
          <w:position w:val="0"/>
        </w:rPr>
        <w:t>дата утверждения подпись</w:t>
      </w:r>
    </w:p>
    <w:p>
      <w:pPr>
        <w:pStyle w:val="Style12"/>
        <w:keepNext w:val="0"/>
        <w:keepLines w:val="0"/>
        <w:framePr w:w="9398" w:h="542" w:wrap="none" w:hAnchor="page" w:x="1753" w:y="2435"/>
        <w:widowControl w:val="0"/>
        <w:shd w:val="clear" w:color="auto" w:fill="auto"/>
        <w:bidi w:val="0"/>
        <w:spacing w:before="0" w:after="0" w:line="240" w:lineRule="auto"/>
        <w:ind w:left="0" w:right="0" w:firstLine="0"/>
        <w:jc w:val="center"/>
      </w:pPr>
      <w:r>
        <w:rPr>
          <w:b/>
          <w:bCs/>
          <w:spacing w:val="0"/>
          <w:w w:val="100"/>
          <w:position w:val="0"/>
        </w:rPr>
        <w:t>План проведения занятий по подготовке дежурно-диспетчерского персонала единой дежурно</w:t>
        <w:t>-</w:t>
        <w:br/>
        <w:t>диспетчерской службы муниципального образования на год</w:t>
      </w:r>
    </w:p>
    <w:tbl>
      <w:tblPr>
        <w:tblOverlap w:val="never"/>
        <w:jc w:val="left"/>
        <w:tblLayout w:type="fixed"/>
      </w:tblPr>
      <w:tblGrid>
        <w:gridCol w:w="2198"/>
        <w:gridCol w:w="2064"/>
        <w:gridCol w:w="638"/>
        <w:gridCol w:w="490"/>
        <w:gridCol w:w="509"/>
        <w:gridCol w:w="533"/>
        <w:gridCol w:w="586"/>
        <w:gridCol w:w="528"/>
        <w:gridCol w:w="509"/>
        <w:gridCol w:w="514"/>
        <w:gridCol w:w="566"/>
        <w:gridCol w:w="528"/>
        <w:gridCol w:w="451"/>
        <w:gridCol w:w="533"/>
      </w:tblGrid>
      <w:tr>
        <w:trPr>
          <w:trHeight w:val="288" w:hRule="exact"/>
        </w:trPr>
        <w:tc>
          <w:tcPr>
            <w:vMerge w:val="restart"/>
            <w:tcBorders>
              <w:top w:val="single" w:sz="4"/>
              <w:left w:val="single" w:sz="4"/>
            </w:tcBorders>
            <w:shd w:val="clear" w:color="auto" w:fill="FFFFFF"/>
            <w:vAlign w:val="top"/>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left"/>
              <w:rPr>
                <w:sz w:val="19"/>
                <w:szCs w:val="19"/>
              </w:rPr>
            </w:pPr>
            <w:r>
              <w:rPr>
                <w:b/>
                <w:bCs/>
                <w:spacing w:val="0"/>
                <w:w w:val="100"/>
                <w:position w:val="0"/>
                <w:sz w:val="19"/>
                <w:szCs w:val="19"/>
              </w:rPr>
              <w:t>Предметы обучения</w:t>
            </w:r>
          </w:p>
        </w:tc>
        <w:tc>
          <w:tcPr>
            <w:vMerge w:val="restart"/>
            <w:tcBorders>
              <w:top w:val="single" w:sz="4"/>
              <w:left w:val="single" w:sz="4"/>
            </w:tcBorders>
            <w:shd w:val="clear" w:color="auto" w:fill="FFFFFF"/>
            <w:vAlign w:val="top"/>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center"/>
              <w:rPr>
                <w:sz w:val="19"/>
                <w:szCs w:val="19"/>
              </w:rPr>
            </w:pPr>
            <w:r>
              <w:rPr>
                <w:b/>
                <w:bCs/>
                <w:spacing w:val="0"/>
                <w:w w:val="100"/>
                <w:position w:val="0"/>
                <w:sz w:val="19"/>
                <w:szCs w:val="19"/>
              </w:rPr>
              <w:t>Всего часов</w:t>
            </w:r>
          </w:p>
        </w:tc>
        <w:tc>
          <w:tcPr>
            <w:gridSpan w:val="12"/>
            <w:tcBorders>
              <w:top w:val="single" w:sz="4"/>
              <w:left w:val="single" w:sz="4"/>
              <w:righ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center"/>
              <w:rPr>
                <w:sz w:val="19"/>
                <w:szCs w:val="19"/>
              </w:rPr>
            </w:pPr>
            <w:r>
              <w:rPr>
                <w:b/>
                <w:bCs/>
                <w:spacing w:val="0"/>
                <w:w w:val="100"/>
                <w:position w:val="0"/>
                <w:sz w:val="19"/>
                <w:szCs w:val="19"/>
              </w:rPr>
              <w:t>Даты проведения мероприятий/ количество часов по месяцам</w:t>
            </w:r>
          </w:p>
        </w:tc>
      </w:tr>
      <w:tr>
        <w:trPr>
          <w:trHeight w:val="960" w:hRule="exact"/>
        </w:trPr>
        <w:tc>
          <w:tcPr>
            <w:vMerge/>
            <w:tcBorders>
              <w:left w:val="single" w:sz="4"/>
            </w:tcBorders>
            <w:shd w:val="clear" w:color="auto" w:fill="FFFFFF"/>
            <w:vAlign w:val="top"/>
          </w:tcPr>
          <w:p>
            <w:pPr>
              <w:framePr w:w="10646" w:h="2678" w:wrap="none" w:hAnchor="page" w:x="1134" w:y="3236"/>
            </w:pPr>
          </w:p>
        </w:tc>
        <w:tc>
          <w:tcPr>
            <w:vMerge/>
            <w:tcBorders>
              <w:left w:val="single" w:sz="4"/>
            </w:tcBorders>
            <w:shd w:val="clear" w:color="auto" w:fill="FFFFFF"/>
            <w:vAlign w:val="top"/>
          </w:tcPr>
          <w:p>
            <w:pPr>
              <w:framePr w:w="10646" w:h="2678" w:wrap="none" w:hAnchor="page" w:x="1134" w:y="3236"/>
            </w:pP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200" w:after="0" w:line="240" w:lineRule="auto"/>
              <w:ind w:left="0" w:right="0" w:firstLine="0"/>
              <w:jc w:val="center"/>
              <w:rPr>
                <w:sz w:val="19"/>
                <w:szCs w:val="19"/>
              </w:rPr>
            </w:pPr>
            <w:r>
              <w:rPr>
                <w:b/>
                <w:bCs/>
                <w:spacing w:val="0"/>
                <w:w w:val="100"/>
                <w:position w:val="0"/>
                <w:sz w:val="19"/>
                <w:szCs w:val="19"/>
              </w:rPr>
              <w:t>Январь</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20" w:after="0" w:line="240" w:lineRule="auto"/>
              <w:ind w:left="0" w:right="0" w:firstLine="0"/>
              <w:jc w:val="center"/>
              <w:rPr>
                <w:sz w:val="19"/>
                <w:szCs w:val="19"/>
              </w:rPr>
            </w:pPr>
            <w:r>
              <w:rPr>
                <w:b/>
                <w:bCs/>
                <w:spacing w:val="0"/>
                <w:w w:val="100"/>
                <w:position w:val="0"/>
                <w:sz w:val="19"/>
                <w:szCs w:val="19"/>
              </w:rPr>
              <w:t>Февраль</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20" w:after="0" w:line="240" w:lineRule="auto"/>
              <w:ind w:left="0" w:right="0" w:firstLine="0"/>
              <w:jc w:val="center"/>
              <w:rPr>
                <w:sz w:val="19"/>
                <w:szCs w:val="19"/>
              </w:rPr>
            </w:pPr>
            <w:r>
              <w:rPr>
                <w:b/>
                <w:bCs/>
                <w:spacing w:val="0"/>
                <w:w w:val="100"/>
                <w:position w:val="0"/>
                <w:sz w:val="19"/>
                <w:szCs w:val="19"/>
              </w:rPr>
              <w:t>Март</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40" w:after="0" w:line="240" w:lineRule="auto"/>
              <w:ind w:left="0" w:right="0" w:firstLine="0"/>
              <w:jc w:val="left"/>
              <w:rPr>
                <w:sz w:val="19"/>
                <w:szCs w:val="19"/>
              </w:rPr>
            </w:pPr>
            <w:r>
              <w:rPr>
                <w:b/>
                <w:bCs/>
                <w:spacing w:val="0"/>
                <w:w w:val="100"/>
                <w:position w:val="0"/>
                <w:sz w:val="19"/>
                <w:szCs w:val="19"/>
              </w:rPr>
              <w:t>Апрель</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60" w:after="0" w:line="240" w:lineRule="auto"/>
              <w:ind w:left="0" w:right="0" w:firstLine="0"/>
              <w:jc w:val="center"/>
              <w:rPr>
                <w:sz w:val="19"/>
                <w:szCs w:val="19"/>
              </w:rPr>
            </w:pPr>
            <w:r>
              <w:rPr>
                <w:b/>
                <w:bCs/>
                <w:spacing w:val="0"/>
                <w:w w:val="100"/>
                <w:position w:val="0"/>
                <w:sz w:val="19"/>
                <w:szCs w:val="19"/>
              </w:rPr>
              <w:t>Май</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40" w:after="0" w:line="240" w:lineRule="auto"/>
              <w:ind w:left="0" w:right="0" w:firstLine="0"/>
              <w:jc w:val="center"/>
              <w:rPr>
                <w:sz w:val="19"/>
                <w:szCs w:val="19"/>
              </w:rPr>
            </w:pPr>
            <w:r>
              <w:rPr>
                <w:b/>
                <w:bCs/>
                <w:spacing w:val="0"/>
                <w:w w:val="100"/>
                <w:position w:val="0"/>
                <w:sz w:val="19"/>
                <w:szCs w:val="19"/>
              </w:rPr>
              <w:t>Июнь</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20" w:after="0" w:line="240" w:lineRule="auto"/>
              <w:ind w:left="0" w:right="0" w:firstLine="0"/>
              <w:jc w:val="center"/>
              <w:rPr>
                <w:sz w:val="19"/>
                <w:szCs w:val="19"/>
              </w:rPr>
            </w:pPr>
            <w:r>
              <w:rPr>
                <w:b/>
                <w:bCs/>
                <w:spacing w:val="0"/>
                <w:w w:val="100"/>
                <w:position w:val="0"/>
                <w:sz w:val="19"/>
                <w:szCs w:val="19"/>
              </w:rPr>
              <w:t>Июль</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40" w:after="0" w:line="240" w:lineRule="auto"/>
              <w:ind w:left="0" w:right="0" w:firstLine="0"/>
              <w:jc w:val="left"/>
              <w:rPr>
                <w:sz w:val="19"/>
                <w:szCs w:val="19"/>
              </w:rPr>
            </w:pPr>
            <w:r>
              <w:rPr>
                <w:b/>
                <w:bCs/>
                <w:spacing w:val="0"/>
                <w:w w:val="100"/>
                <w:position w:val="0"/>
                <w:sz w:val="19"/>
                <w:szCs w:val="19"/>
              </w:rPr>
              <w:t>Август</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60" w:after="0" w:line="240" w:lineRule="auto"/>
              <w:ind w:left="0" w:right="0" w:firstLine="0"/>
              <w:jc w:val="left"/>
              <w:rPr>
                <w:sz w:val="19"/>
                <w:szCs w:val="19"/>
              </w:rPr>
            </w:pPr>
            <w:r>
              <w:rPr>
                <w:b/>
                <w:bCs/>
                <w:spacing w:val="0"/>
                <w:w w:val="100"/>
                <w:position w:val="0"/>
                <w:sz w:val="19"/>
                <w:szCs w:val="19"/>
              </w:rPr>
              <w:t>Сентябрь</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40" w:after="0" w:line="240" w:lineRule="auto"/>
              <w:ind w:left="0" w:right="0" w:firstLine="0"/>
              <w:jc w:val="left"/>
              <w:rPr>
                <w:sz w:val="19"/>
                <w:szCs w:val="19"/>
              </w:rPr>
            </w:pPr>
            <w:r>
              <w:rPr>
                <w:b/>
                <w:bCs/>
                <w:spacing w:val="0"/>
                <w:w w:val="100"/>
                <w:position w:val="0"/>
                <w:sz w:val="19"/>
                <w:szCs w:val="19"/>
              </w:rPr>
              <w:t>Октябрь</w:t>
            </w:r>
          </w:p>
        </w:tc>
        <w:tc>
          <w:tcPr>
            <w:tcBorders>
              <w:top w:val="single" w:sz="4"/>
              <w:lef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00" w:after="0" w:line="240" w:lineRule="auto"/>
              <w:ind w:left="0" w:right="0" w:firstLine="0"/>
              <w:jc w:val="left"/>
              <w:rPr>
                <w:sz w:val="19"/>
                <w:szCs w:val="19"/>
              </w:rPr>
            </w:pPr>
            <w:r>
              <w:rPr>
                <w:b/>
                <w:bCs/>
                <w:spacing w:val="0"/>
                <w:w w:val="100"/>
                <w:position w:val="0"/>
                <w:sz w:val="19"/>
                <w:szCs w:val="19"/>
              </w:rPr>
              <w:t>Ноябрь</w:t>
            </w:r>
          </w:p>
        </w:tc>
        <w:tc>
          <w:tcPr>
            <w:tcBorders>
              <w:top w:val="single" w:sz="4"/>
              <w:left w:val="single" w:sz="4"/>
              <w:right w:val="single" w:sz="4"/>
            </w:tcBorders>
            <w:shd w:val="clear" w:color="auto" w:fill="FFFFFF"/>
            <w:textDirection w:val="btLr"/>
            <w:vAlign w:val="top"/>
          </w:tcPr>
          <w:p>
            <w:pPr>
              <w:pStyle w:val="Style29"/>
              <w:keepNext w:val="0"/>
              <w:keepLines w:val="0"/>
              <w:framePr w:w="10646" w:h="2678" w:wrap="none" w:hAnchor="page" w:x="1134" w:y="3236"/>
              <w:widowControl w:val="0"/>
              <w:shd w:val="clear" w:color="auto" w:fill="auto"/>
              <w:bidi w:val="0"/>
              <w:spacing w:before="140" w:after="0" w:line="240" w:lineRule="auto"/>
              <w:ind w:left="0" w:right="0" w:firstLine="0"/>
              <w:jc w:val="left"/>
              <w:rPr>
                <w:sz w:val="19"/>
                <w:szCs w:val="19"/>
              </w:rPr>
            </w:pPr>
            <w:r>
              <w:rPr>
                <w:b/>
                <w:bCs/>
                <w:spacing w:val="0"/>
                <w:w w:val="100"/>
                <w:position w:val="0"/>
                <w:sz w:val="19"/>
                <w:szCs w:val="19"/>
              </w:rPr>
              <w:t>Декабрь</w:t>
            </w:r>
          </w:p>
        </w:tc>
      </w:tr>
      <w:tr>
        <w:trPr>
          <w:trHeight w:val="283" w:hRule="exact"/>
        </w:trPr>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Правовая подготовка</w:t>
            </w:r>
          </w:p>
        </w:tc>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6</w:t>
            </w: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right w:val="single" w:sz="4"/>
            </w:tcBorders>
            <w:shd w:val="clear" w:color="auto" w:fill="FFFFFF"/>
            <w:vAlign w:val="top"/>
          </w:tcPr>
          <w:p>
            <w:pPr>
              <w:framePr w:w="10646" w:h="2678" w:wrap="none" w:hAnchor="page" w:x="1134" w:y="3236"/>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Общая подготовка</w:t>
            </w:r>
          </w:p>
        </w:tc>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28</w:t>
            </w: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right w:val="single" w:sz="4"/>
            </w:tcBorders>
            <w:shd w:val="clear" w:color="auto" w:fill="FFFFFF"/>
            <w:vAlign w:val="top"/>
          </w:tcPr>
          <w:p>
            <w:pPr>
              <w:framePr w:w="10646" w:h="2678" w:wrap="none" w:hAnchor="page" w:x="1134" w:y="3236"/>
              <w:widowControl w:val="0"/>
              <w:rPr>
                <w:sz w:val="10"/>
                <w:szCs w:val="10"/>
              </w:rPr>
            </w:pPr>
          </w:p>
        </w:tc>
      </w:tr>
      <w:tr>
        <w:trPr>
          <w:trHeight w:val="288" w:hRule="exact"/>
        </w:trPr>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Специальная подготовка</w:t>
            </w:r>
          </w:p>
        </w:tc>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58</w:t>
            </w: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right w:val="single" w:sz="4"/>
            </w:tcBorders>
            <w:shd w:val="clear" w:color="auto" w:fill="FFFFFF"/>
            <w:vAlign w:val="top"/>
          </w:tcPr>
          <w:p>
            <w:pPr>
              <w:framePr w:w="10646" w:h="2678" w:wrap="none" w:hAnchor="page" w:x="1134" w:y="3236"/>
              <w:widowControl w:val="0"/>
              <w:rPr>
                <w:sz w:val="10"/>
                <w:szCs w:val="10"/>
              </w:rPr>
            </w:pPr>
          </w:p>
        </w:tc>
      </w:tr>
      <w:tr>
        <w:trPr>
          <w:trHeight w:val="283" w:hRule="exact"/>
        </w:trPr>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Зачет</w:t>
            </w:r>
          </w:p>
        </w:tc>
        <w:tc>
          <w:tcPr>
            <w:tcBorders>
              <w:top w:val="single" w:sz="4"/>
              <w:left w:val="single" w:sz="4"/>
            </w:tcBorders>
            <w:shd w:val="clear" w:color="auto" w:fill="FFFFFF"/>
            <w:vAlign w:val="bottom"/>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4</w:t>
            </w: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right w:val="single" w:sz="4"/>
            </w:tcBorders>
            <w:shd w:val="clear" w:color="auto" w:fill="FFFFFF"/>
            <w:vAlign w:val="top"/>
          </w:tcPr>
          <w:p>
            <w:pPr>
              <w:framePr w:w="10646" w:h="2678" w:wrap="none" w:hAnchor="page" w:x="1134" w:y="3236"/>
              <w:widowControl w:val="0"/>
              <w:rPr>
                <w:sz w:val="10"/>
                <w:szCs w:val="10"/>
              </w:rPr>
            </w:pPr>
          </w:p>
        </w:tc>
      </w:tr>
      <w:tr>
        <w:trPr>
          <w:trHeight w:val="293" w:hRule="exact"/>
        </w:trPr>
        <w:tc>
          <w:tcPr>
            <w:tcBorders>
              <w:top w:val="single" w:sz="4"/>
              <w:left w:val="single" w:sz="4"/>
              <w:bottom w:val="single" w:sz="4"/>
            </w:tcBorders>
            <w:shd w:val="clear" w:color="auto" w:fill="FFFFFF"/>
            <w:vAlign w:val="top"/>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left"/>
              <w:rPr>
                <w:sz w:val="19"/>
                <w:szCs w:val="19"/>
              </w:rPr>
            </w:pPr>
            <w:r>
              <w:rPr>
                <w:spacing w:val="0"/>
                <w:w w:val="100"/>
                <w:position w:val="0"/>
                <w:sz w:val="19"/>
                <w:szCs w:val="19"/>
              </w:rPr>
              <w:t>Итого</w:t>
            </w:r>
          </w:p>
        </w:tc>
        <w:tc>
          <w:tcPr>
            <w:tcBorders>
              <w:top w:val="single" w:sz="4"/>
              <w:left w:val="single" w:sz="4"/>
              <w:bottom w:val="single" w:sz="4"/>
            </w:tcBorders>
            <w:shd w:val="clear" w:color="auto" w:fill="FFFFFF"/>
            <w:vAlign w:val="top"/>
          </w:tcPr>
          <w:p>
            <w:pPr>
              <w:pStyle w:val="Style29"/>
              <w:keepNext w:val="0"/>
              <w:keepLines w:val="0"/>
              <w:framePr w:w="10646" w:h="2678" w:wrap="none" w:hAnchor="page" w:x="1134" w:y="3236"/>
              <w:widowControl w:val="0"/>
              <w:shd w:val="clear" w:color="auto" w:fill="auto"/>
              <w:bidi w:val="0"/>
              <w:spacing w:before="0" w:after="0" w:line="240" w:lineRule="auto"/>
              <w:ind w:left="0" w:right="0" w:firstLine="0"/>
              <w:jc w:val="center"/>
              <w:rPr>
                <w:sz w:val="19"/>
                <w:szCs w:val="19"/>
              </w:rPr>
            </w:pPr>
            <w:r>
              <w:rPr>
                <w:spacing w:val="0"/>
                <w:w w:val="100"/>
                <w:position w:val="0"/>
                <w:sz w:val="19"/>
                <w:szCs w:val="19"/>
              </w:rPr>
              <w:t>96</w:t>
            </w: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tcBorders>
            <w:shd w:val="clear" w:color="auto" w:fill="FFFFFF"/>
            <w:vAlign w:val="top"/>
          </w:tcPr>
          <w:p>
            <w:pPr>
              <w:framePr w:w="10646" w:h="2678" w:wrap="none" w:hAnchor="page" w:x="1134" w:y="3236"/>
              <w:widowControl w:val="0"/>
              <w:rPr>
                <w:sz w:val="10"/>
                <w:szCs w:val="10"/>
              </w:rPr>
            </w:pPr>
          </w:p>
        </w:tc>
        <w:tc>
          <w:tcPr>
            <w:tcBorders>
              <w:top w:val="single" w:sz="4"/>
              <w:left w:val="single" w:sz="4"/>
              <w:bottom w:val="single" w:sz="4"/>
              <w:right w:val="single" w:sz="4"/>
            </w:tcBorders>
            <w:shd w:val="clear" w:color="auto" w:fill="FFFFFF"/>
            <w:vAlign w:val="top"/>
          </w:tcPr>
          <w:p>
            <w:pPr>
              <w:framePr w:w="10646" w:h="2678" w:wrap="none" w:hAnchor="page" w:x="1134" w:y="3236"/>
              <w:widowControl w:val="0"/>
              <w:rPr>
                <w:sz w:val="10"/>
                <w:szCs w:val="10"/>
              </w:rPr>
            </w:pPr>
          </w:p>
        </w:tc>
      </w:tr>
    </w:tbl>
    <w:p>
      <w:pPr>
        <w:framePr w:w="10646" w:h="2678" w:wrap="none" w:hAnchor="page" w:x="1134" w:y="3236"/>
        <w:widowControl w:val="0"/>
        <w:spacing w:line="1" w:lineRule="exact"/>
      </w:pPr>
    </w:p>
    <w:p>
      <w:pPr>
        <w:pStyle w:val="Style12"/>
        <w:keepNext w:val="0"/>
        <w:keepLines w:val="0"/>
        <w:framePr w:w="7378" w:h="283" w:wrap="none" w:hAnchor="page" w:x="1115" w:y="6347"/>
        <w:widowControl w:val="0"/>
        <w:shd w:val="clear" w:color="auto" w:fill="auto"/>
        <w:bidi w:val="0"/>
        <w:spacing w:before="0" w:after="0" w:line="240" w:lineRule="auto"/>
        <w:ind w:left="0" w:right="0" w:firstLine="0"/>
        <w:jc w:val="left"/>
      </w:pPr>
      <w:r>
        <w:rPr>
          <w:spacing w:val="0"/>
          <w:w w:val="100"/>
          <w:position w:val="0"/>
        </w:rPr>
        <w:t>Должность, ФИО и подпись лица, ответственного за организацию подготовки</w:t>
      </w:r>
    </w:p>
    <w:p>
      <w:pPr>
        <w:pStyle w:val="Style29"/>
        <w:keepNext w:val="0"/>
        <w:keepLines w:val="0"/>
        <w:framePr w:w="192" w:h="614" w:wrap="none" w:hAnchor="page" w:x="12078" w:y="6548"/>
        <w:widowControl w:val="0"/>
        <w:shd w:val="clear" w:color="auto" w:fill="auto"/>
        <w:bidi w:val="0"/>
        <w:spacing w:before="0" w:after="120" w:line="266" w:lineRule="auto"/>
        <w:ind w:left="0" w:right="0" w:firstLine="0"/>
        <w:jc w:val="left"/>
        <w:rPr>
          <w:sz w:val="12"/>
          <w:szCs w:val="12"/>
        </w:rPr>
      </w:pPr>
      <w:r>
        <w:rPr>
          <w:rFonts w:ascii="Arial" w:eastAsia="Arial" w:hAnsi="Arial" w:cs="Arial"/>
          <w:b/>
          <w:bCs/>
          <w:spacing w:val="0"/>
          <w:w w:val="100"/>
          <w:position w:val="0"/>
          <w:sz w:val="12"/>
          <w:szCs w:val="12"/>
        </w:rPr>
        <w:t xml:space="preserve">CD </w:t>
      </w:r>
      <w:r>
        <w:rPr>
          <w:rFonts w:ascii="Arial" w:eastAsia="Arial" w:hAnsi="Arial" w:cs="Arial"/>
          <w:b/>
          <w:bCs/>
          <w:spacing w:val="0"/>
          <w:w w:val="100"/>
          <w:position w:val="0"/>
          <w:sz w:val="12"/>
          <w:szCs w:val="12"/>
        </w:rPr>
        <w:t>д</w:t>
      </w:r>
    </w:p>
    <w:p>
      <w:pPr>
        <w:pStyle w:val="Style29"/>
        <w:keepNext w:val="0"/>
        <w:keepLines w:val="0"/>
        <w:framePr w:w="192" w:h="614" w:wrap="none" w:hAnchor="page" w:x="12078" w:y="6548"/>
        <w:widowControl w:val="0"/>
        <w:shd w:val="clear" w:color="auto" w:fill="auto"/>
        <w:bidi w:val="0"/>
        <w:spacing w:before="0" w:after="0" w:line="266" w:lineRule="auto"/>
        <w:ind w:left="0" w:right="0" w:firstLine="0"/>
        <w:jc w:val="both"/>
        <w:rPr>
          <w:sz w:val="12"/>
          <w:szCs w:val="12"/>
        </w:rPr>
      </w:pPr>
      <w:r>
        <w:rPr>
          <w:rFonts w:ascii="Arial" w:eastAsia="Arial" w:hAnsi="Arial" w:cs="Arial"/>
          <w:b/>
          <w:bCs/>
          <w:spacing w:val="0"/>
          <w:w w:val="100"/>
          <w:position w:val="0"/>
          <w:sz w:val="12"/>
          <w:szCs w:val="12"/>
        </w:rPr>
        <w:t>CD</w:t>
      </w:r>
    </w:p>
    <w:p>
      <w:pPr>
        <w:pStyle w:val="Style29"/>
        <w:keepNext w:val="0"/>
        <w:keepLines w:val="0"/>
        <w:framePr w:w="494" w:h="6710" w:hRule="exact" w:wrap="none" w:hAnchor="page" w:x="12755" w:y="39"/>
        <w:widowControl w:val="0"/>
        <w:shd w:val="clear" w:color="auto" w:fill="auto"/>
        <w:bidi w:val="0"/>
        <w:spacing w:before="0" w:after="0" w:line="264" w:lineRule="auto"/>
        <w:ind w:left="0" w:right="0" w:firstLine="0"/>
        <w:jc w:val="left"/>
        <w:textDirection w:val="tbRl"/>
        <w:rPr>
          <w:sz w:val="18"/>
          <w:szCs w:val="18"/>
        </w:rPr>
      </w:pPr>
      <w:r>
        <w:rPr>
          <w:rFonts w:ascii="Verdana" w:eastAsia="Verdana" w:hAnsi="Verdana" w:cs="Verdana"/>
          <w:i/>
          <w:iCs/>
          <w:spacing w:val="0"/>
          <w:w w:val="80"/>
          <w:position w:val="0"/>
          <w:sz w:val="18"/>
          <w:szCs w:val="18"/>
        </w:rPr>
        <w:t>Сборник лекционных материалов для проведения занятий с дежурно-диспетчерским персоналом единых дежурно-диспетчерских служб муниципальных образований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headerReference w:type="default" r:id="rId219"/>
          <w:footerReference w:type="default" r:id="rId220"/>
          <w:headerReference w:type="even" r:id="rId221"/>
          <w:footerReference w:type="even" r:id="rId222"/>
          <w:footnotePr>
            <w:pos w:val="pageBottom"/>
            <w:numFmt w:val="decimal"/>
            <w:numRestart w:val="continuous"/>
          </w:footnotePr>
          <w:pgSz w:w="13608" w:h="9523" w:orient="landscape"/>
          <w:pgMar w:top="970" w:right="360" w:bottom="970" w:left="538" w:header="542" w:footer="542" w:gutter="0"/>
          <w:cols w:space="720"/>
          <w:noEndnote/>
          <w:rtlGutter w:val="0"/>
          <w:docGrid w:linePitch="360"/>
        </w:sectPr>
      </w:pPr>
    </w:p>
    <w:p>
      <w:pPr>
        <w:pStyle w:val="Style29"/>
        <w:keepNext w:val="0"/>
        <w:keepLines w:val="0"/>
        <w:widowControl w:val="0"/>
        <w:shd w:val="clear" w:color="auto" w:fill="auto"/>
        <w:bidi w:val="0"/>
        <w:spacing w:before="0" w:after="500" w:line="240" w:lineRule="auto"/>
        <w:ind w:left="0" w:right="0" w:firstLine="0"/>
        <w:jc w:val="right"/>
        <w:rPr>
          <w:sz w:val="28"/>
          <w:szCs w:val="28"/>
        </w:rPr>
      </w:pPr>
      <w:r>
        <w:rPr>
          <w:spacing w:val="0"/>
          <w:w w:val="100"/>
          <w:position w:val="0"/>
          <w:sz w:val="28"/>
          <w:szCs w:val="28"/>
        </w:rPr>
        <w:t>Приложение 1.2</w:t>
      </w:r>
    </w:p>
    <w:p>
      <w:pPr>
        <w:pStyle w:val="Style12"/>
        <w:keepNext w:val="0"/>
        <w:keepLines w:val="0"/>
        <w:widowControl w:val="0"/>
        <w:pBdr>
          <w:bottom w:val="single" w:sz="4" w:space="0" w:color="auto"/>
        </w:pBdr>
        <w:shd w:val="clear" w:color="auto" w:fill="auto"/>
        <w:bidi w:val="0"/>
        <w:spacing w:before="0" w:after="280" w:line="240" w:lineRule="auto"/>
        <w:ind w:left="0" w:right="0" w:firstLine="0"/>
        <w:jc w:val="center"/>
      </w:pPr>
      <w:r>
        <w:rPr>
          <w:spacing w:val="0"/>
          <w:w w:val="100"/>
          <w:position w:val="0"/>
        </w:rPr>
        <w:t>УТВЕРЖДАЮ</w:t>
        <w:br/>
        <w:t>руководитель единой дежурно-диспетчерской</w:t>
        <w:br/>
        <w:t>службы муниципального образования</w:t>
      </w:r>
    </w:p>
    <w:p>
      <w:pPr>
        <w:pStyle w:val="Style29"/>
        <w:keepNext w:val="0"/>
        <w:keepLines w:val="0"/>
        <w:widowControl w:val="0"/>
        <w:shd w:val="clear" w:color="auto" w:fill="auto"/>
        <w:bidi w:val="0"/>
        <w:spacing w:before="0" w:after="280" w:line="240" w:lineRule="auto"/>
        <w:ind w:left="0" w:right="1000" w:firstLine="0"/>
        <w:jc w:val="right"/>
        <w:rPr>
          <w:sz w:val="16"/>
          <w:szCs w:val="16"/>
        </w:rPr>
      </w:pPr>
      <w:r>
        <w:rPr>
          <w:spacing w:val="0"/>
          <w:w w:val="100"/>
          <w:position w:val="0"/>
          <w:sz w:val="16"/>
          <w:szCs w:val="16"/>
        </w:rPr>
        <w:t>расшифровка подписи</w:t>
      </w:r>
    </w:p>
    <w:p>
      <w:pPr>
        <w:pStyle w:val="Style12"/>
        <w:keepNext w:val="0"/>
        <w:keepLines w:val="0"/>
        <w:widowControl w:val="0"/>
        <w:shd w:val="clear" w:color="auto" w:fill="auto"/>
        <w:bidi w:val="0"/>
        <w:spacing w:before="0" w:after="580" w:line="240" w:lineRule="auto"/>
        <w:ind w:left="0" w:right="1000" w:firstLine="0"/>
        <w:jc w:val="right"/>
      </w:pPr>
      <w:r>
        <w:rPr>
          <w:spacing w:val="0"/>
          <w:w w:val="100"/>
          <w:position w:val="0"/>
        </w:rPr>
        <w:t>дата утверждения подпись</w:t>
      </w:r>
    </w:p>
    <w:p>
      <w:pPr>
        <w:pStyle w:val="Style12"/>
        <w:keepNext w:val="0"/>
        <w:keepLines w:val="0"/>
        <w:widowControl w:val="0"/>
        <w:shd w:val="clear" w:color="auto" w:fill="auto"/>
        <w:tabs>
          <w:tab w:leader="underscore" w:pos="2366" w:val="left"/>
        </w:tabs>
        <w:bidi w:val="0"/>
        <w:spacing w:before="0" w:after="280" w:line="240" w:lineRule="auto"/>
        <w:ind w:left="0" w:right="0" w:firstLine="0"/>
        <w:jc w:val="center"/>
      </w:pPr>
      <w:r>
        <w:rPr>
          <w:b/>
          <w:bCs/>
          <w:spacing w:val="0"/>
          <w:w w:val="100"/>
          <w:position w:val="0"/>
        </w:rPr>
        <w:t>Расписание занятий</w:t>
        <w:br/>
        <w:t>на 20</w:t>
        <w:tab/>
        <w:t>года</w:t>
      </w:r>
    </w:p>
    <w:tbl>
      <w:tblPr>
        <w:tblOverlap w:val="never"/>
        <w:jc w:val="center"/>
        <w:tblLayout w:type="fixed"/>
      </w:tblPr>
      <w:tblGrid>
        <w:gridCol w:w="662"/>
        <w:gridCol w:w="1003"/>
        <w:gridCol w:w="1584"/>
        <w:gridCol w:w="1747"/>
        <w:gridCol w:w="1243"/>
        <w:gridCol w:w="1258"/>
      </w:tblGrid>
      <w:tr>
        <w:trPr>
          <w:trHeight w:val="11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Дата</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Часы занятий</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Предмет обучения, тема и учебные вопросы занятия</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Рекомендуемая литература, статьи норма</w:t>
              <w:softHyphen/>
              <w:t>тивных докумен</w:t>
              <w:softHyphen/>
              <w:t>тов</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Метод проведения</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Лицо, проводящее занятие, место про</w:t>
              <w:softHyphen/>
              <w:t>ведения</w:t>
            </w: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headerReference w:type="default" r:id="rId223"/>
          <w:footerReference w:type="default" r:id="rId224"/>
          <w:headerReference w:type="even" r:id="rId225"/>
          <w:footerReference w:type="even" r:id="rId226"/>
          <w:footnotePr>
            <w:pos w:val="pageBottom"/>
            <w:numFmt w:val="decimal"/>
            <w:numRestart w:val="continuous"/>
          </w:footnotePr>
          <w:pgSz w:w="9526" w:h="13608"/>
          <w:pgMar w:top="1205" w:right="1000" w:bottom="1205" w:left="1019" w:header="0" w:footer="3" w:gutter="0"/>
          <w:cols w:space="720"/>
          <w:noEndnote/>
          <w:rtlGutter w:val="0"/>
          <w:docGrid w:linePitch="360"/>
        </w:sectPr>
      </w:pPr>
    </w:p>
    <w:p>
      <w:pPr>
        <w:pStyle w:val="Style29"/>
        <w:keepNext w:val="0"/>
        <w:keepLines w:val="0"/>
        <w:widowControl w:val="0"/>
        <w:shd w:val="clear" w:color="auto" w:fill="auto"/>
        <w:bidi w:val="0"/>
        <w:spacing w:before="0" w:after="360" w:line="240" w:lineRule="auto"/>
        <w:ind w:left="0" w:right="0" w:firstLine="0"/>
        <w:jc w:val="right"/>
        <w:rPr>
          <w:sz w:val="28"/>
          <w:szCs w:val="28"/>
        </w:rPr>
      </w:pPr>
      <w:r>
        <w:rPr>
          <w:spacing w:val="0"/>
          <w:w w:val="100"/>
          <w:position w:val="0"/>
          <w:sz w:val="28"/>
          <w:szCs w:val="28"/>
        </w:rPr>
        <w:t>Приложение 1.3</w:t>
      </w:r>
    </w:p>
    <w:p>
      <w:pPr>
        <w:pStyle w:val="Style12"/>
        <w:keepNext w:val="0"/>
        <w:keepLines w:val="0"/>
        <w:widowControl w:val="0"/>
        <w:shd w:val="clear" w:color="auto" w:fill="auto"/>
        <w:bidi w:val="0"/>
        <w:spacing w:before="0" w:after="0" w:line="252" w:lineRule="auto"/>
        <w:ind w:left="0" w:right="0" w:firstLine="0"/>
        <w:jc w:val="center"/>
      </w:pPr>
      <w:r>
        <w:rPr>
          <w:b/>
          <w:bCs/>
          <w:spacing w:val="0"/>
          <w:w w:val="100"/>
          <w:position w:val="0"/>
        </w:rPr>
        <w:t>Журнал</w:t>
      </w:r>
    </w:p>
    <w:p>
      <w:pPr>
        <w:pStyle w:val="Style12"/>
        <w:keepNext w:val="0"/>
        <w:keepLines w:val="0"/>
        <w:widowControl w:val="0"/>
        <w:shd w:val="clear" w:color="auto" w:fill="auto"/>
        <w:bidi w:val="0"/>
        <w:spacing w:before="0" w:after="220" w:line="252" w:lineRule="auto"/>
        <w:ind w:left="0" w:right="0" w:firstLine="0"/>
        <w:jc w:val="center"/>
      </w:pPr>
      <w:r>
        <w:rPr>
          <w:b/>
          <w:bCs/>
          <w:spacing w:val="0"/>
          <w:w w:val="100"/>
          <w:position w:val="0"/>
        </w:rPr>
        <w:t>учета занятий по подготовке дежурно-диспетчерского персонала единой</w:t>
        <w:br/>
        <w:t>дежурно-диспетчерской службы муниципального образования</w:t>
      </w:r>
    </w:p>
    <w:p>
      <w:pPr>
        <w:pStyle w:val="Style12"/>
        <w:keepNext w:val="0"/>
        <w:keepLines w:val="0"/>
        <w:widowControl w:val="0"/>
        <w:shd w:val="clear" w:color="auto" w:fill="auto"/>
        <w:bidi w:val="0"/>
        <w:spacing w:before="0" w:after="220" w:line="240" w:lineRule="auto"/>
        <w:ind w:left="0" w:right="0" w:firstLine="0"/>
        <w:jc w:val="right"/>
      </w:pPr>
      <w:r>
        <w:rPr>
          <w:spacing w:val="0"/>
          <w:w w:val="100"/>
          <w:position w:val="0"/>
        </w:rPr>
        <w:t>(оборот титульного листа)</w:t>
      </w:r>
    </w:p>
    <w:p>
      <w:pPr>
        <w:pStyle w:val="Style12"/>
        <w:keepNext w:val="0"/>
        <w:keepLines w:val="0"/>
        <w:widowControl w:val="0"/>
        <w:shd w:val="clear" w:color="auto" w:fill="auto"/>
        <w:bidi w:val="0"/>
        <w:spacing w:before="0" w:after="220" w:line="240" w:lineRule="auto"/>
        <w:ind w:left="0" w:right="0" w:firstLine="0"/>
        <w:jc w:val="left"/>
      </w:pPr>
      <w:r>
        <w:rPr>
          <w:spacing w:val="0"/>
          <w:w w:val="100"/>
          <w:position w:val="0"/>
        </w:rPr>
        <w:t>Правила ведения журнала:</w:t>
      </w:r>
    </w:p>
    <w:p>
      <w:pPr>
        <w:pStyle w:val="Style12"/>
        <w:keepNext w:val="0"/>
        <w:keepLines w:val="0"/>
        <w:widowControl w:val="0"/>
        <w:numPr>
          <w:ilvl w:val="0"/>
          <w:numId w:val="95"/>
        </w:numPr>
        <w:shd w:val="clear" w:color="auto" w:fill="auto"/>
        <w:tabs>
          <w:tab w:pos="627" w:val="left"/>
        </w:tabs>
        <w:bidi w:val="0"/>
        <w:spacing w:before="0" w:after="0" w:line="240" w:lineRule="auto"/>
        <w:ind w:left="0" w:right="0"/>
        <w:jc w:val="both"/>
      </w:pPr>
      <w:bookmarkStart w:id="1772" w:name="bookmark1772"/>
      <w:bookmarkEnd w:id="1772"/>
      <w:r>
        <w:rPr>
          <w:spacing w:val="0"/>
          <w:w w:val="100"/>
          <w:position w:val="0"/>
        </w:rPr>
        <w:t>Журнал заполняется сотрудником, ответственным за организацию под</w:t>
        <w:softHyphen/>
        <w:t>готовки дежурно-диспетчерского персонала единой дежурно-диспетчерской службы муниципального образования. Все записи в журнале производятся чет</w:t>
        <w:softHyphen/>
        <w:t>ко и аккуратно.</w:t>
      </w:r>
    </w:p>
    <w:p>
      <w:pPr>
        <w:pStyle w:val="Style12"/>
        <w:keepNext w:val="0"/>
        <w:keepLines w:val="0"/>
        <w:widowControl w:val="0"/>
        <w:numPr>
          <w:ilvl w:val="0"/>
          <w:numId w:val="95"/>
        </w:numPr>
        <w:shd w:val="clear" w:color="auto" w:fill="auto"/>
        <w:tabs>
          <w:tab w:pos="627" w:val="left"/>
        </w:tabs>
        <w:bidi w:val="0"/>
        <w:spacing w:before="0" w:after="0" w:line="240" w:lineRule="auto"/>
        <w:ind w:left="0" w:right="0"/>
        <w:jc w:val="both"/>
      </w:pPr>
      <w:bookmarkStart w:id="1773" w:name="bookmark1773"/>
      <w:bookmarkEnd w:id="1773"/>
      <w:r>
        <w:rPr>
          <w:spacing w:val="0"/>
          <w:w w:val="100"/>
          <w:position w:val="0"/>
        </w:rPr>
        <w:t>Для каждого предмета подготовки отводится необходимое количество страниц. Страницы журнала нумеруются.</w:t>
      </w:r>
    </w:p>
    <w:p>
      <w:pPr>
        <w:pStyle w:val="Style12"/>
        <w:keepNext w:val="0"/>
        <w:keepLines w:val="0"/>
        <w:widowControl w:val="0"/>
        <w:numPr>
          <w:ilvl w:val="0"/>
          <w:numId w:val="95"/>
        </w:numPr>
        <w:shd w:val="clear" w:color="auto" w:fill="auto"/>
        <w:tabs>
          <w:tab w:pos="644" w:val="left"/>
        </w:tabs>
        <w:bidi w:val="0"/>
        <w:spacing w:before="0" w:after="0" w:line="240" w:lineRule="auto"/>
        <w:ind w:left="0" w:right="0"/>
        <w:jc w:val="both"/>
      </w:pPr>
      <w:bookmarkStart w:id="1774" w:name="bookmark1774"/>
      <w:bookmarkEnd w:id="1774"/>
      <w:r>
        <w:rPr>
          <w:spacing w:val="0"/>
          <w:w w:val="100"/>
          <w:position w:val="0"/>
        </w:rPr>
        <w:t>В журнале учитываются:</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все проводимые занятия, в том числе дополнительные;</w:t>
      </w:r>
    </w:p>
    <w:p>
      <w:pPr>
        <w:pStyle w:val="Style12"/>
        <w:keepNext w:val="0"/>
        <w:keepLines w:val="0"/>
        <w:widowControl w:val="0"/>
        <w:shd w:val="clear" w:color="auto" w:fill="auto"/>
        <w:bidi w:val="0"/>
        <w:spacing w:before="0" w:after="0" w:line="240" w:lineRule="auto"/>
        <w:ind w:left="0" w:right="0"/>
        <w:jc w:val="both"/>
      </w:pPr>
      <w:r>
        <w:rPr>
          <w:spacing w:val="0"/>
          <w:w w:val="100"/>
          <w:position w:val="0"/>
        </w:rPr>
        <w:t>результаты контрольных занятий и зачетов.</w:t>
      </w:r>
    </w:p>
    <w:p>
      <w:pPr>
        <w:pStyle w:val="Style12"/>
        <w:keepNext w:val="0"/>
        <w:keepLines w:val="0"/>
        <w:widowControl w:val="0"/>
        <w:numPr>
          <w:ilvl w:val="0"/>
          <w:numId w:val="95"/>
        </w:numPr>
        <w:shd w:val="clear" w:color="auto" w:fill="auto"/>
        <w:tabs>
          <w:tab w:pos="632" w:val="left"/>
        </w:tabs>
        <w:bidi w:val="0"/>
        <w:spacing w:before="0" w:after="220" w:line="240" w:lineRule="auto"/>
        <w:ind w:left="0" w:right="0"/>
        <w:jc w:val="both"/>
      </w:pPr>
      <w:bookmarkStart w:id="1775" w:name="bookmark1775"/>
      <w:bookmarkEnd w:id="1775"/>
      <w:r>
        <w:rPr>
          <w:spacing w:val="0"/>
          <w:w w:val="100"/>
          <w:position w:val="0"/>
        </w:rPr>
        <w:t>Отсутствие на занятиях отмечается: отпуск — «о»; командировка — «к»; дежурство — «д»; болен — «б»; по неизвестным причинам — «н/п».</w:t>
      </w:r>
    </w:p>
    <w:p>
      <w:pPr>
        <w:pStyle w:val="Style12"/>
        <w:keepNext w:val="0"/>
        <w:keepLines w:val="0"/>
        <w:widowControl w:val="0"/>
        <w:numPr>
          <w:ilvl w:val="0"/>
          <w:numId w:val="97"/>
        </w:numPr>
        <w:shd w:val="clear" w:color="auto" w:fill="auto"/>
        <w:tabs>
          <w:tab w:pos="258" w:val="left"/>
        </w:tabs>
        <w:bidi w:val="0"/>
        <w:spacing w:before="0" w:after="0" w:line="240" w:lineRule="auto"/>
        <w:ind w:left="0" w:right="0" w:firstLine="0"/>
        <w:jc w:val="right"/>
      </w:pPr>
      <w:bookmarkStart w:id="1776" w:name="bookmark1776"/>
      <w:bookmarkEnd w:id="1776"/>
      <w:r>
        <w:rPr>
          <w:spacing w:val="0"/>
          <w:w w:val="100"/>
          <w:position w:val="0"/>
        </w:rPr>
        <w:t>страница</w:t>
      </w:r>
    </w:p>
    <w:p>
      <w:pPr>
        <w:pStyle w:val="Style12"/>
        <w:keepNext w:val="0"/>
        <w:keepLines w:val="0"/>
        <w:widowControl w:val="0"/>
        <w:shd w:val="clear" w:color="auto" w:fill="auto"/>
        <w:bidi w:val="0"/>
        <w:spacing w:before="0" w:after="220" w:line="240" w:lineRule="auto"/>
        <w:ind w:left="0" w:right="0"/>
        <w:jc w:val="left"/>
      </w:pPr>
      <w:r>
        <w:rPr>
          <w:b/>
          <w:bCs/>
          <w:spacing w:val="0"/>
          <w:w w:val="100"/>
          <w:position w:val="0"/>
        </w:rPr>
        <w:t>Оглавление</w:t>
      </w:r>
    </w:p>
    <w:p>
      <w:pPr>
        <w:pStyle w:val="Style12"/>
        <w:keepNext w:val="0"/>
        <w:keepLines w:val="0"/>
        <w:widowControl w:val="0"/>
        <w:shd w:val="clear" w:color="auto" w:fill="auto"/>
        <w:bidi w:val="0"/>
        <w:spacing w:before="0" w:after="0" w:line="240" w:lineRule="auto"/>
        <w:ind w:left="0" w:right="0"/>
        <w:jc w:val="left"/>
      </w:pPr>
      <w:r>
        <w:rPr>
          <w:spacing w:val="0"/>
          <w:w w:val="100"/>
          <w:position w:val="0"/>
        </w:rPr>
        <w:t>Наименование разделов журнала</w:t>
      </w:r>
    </w:p>
    <w:p>
      <w:pPr>
        <w:pStyle w:val="Style12"/>
        <w:keepNext w:val="0"/>
        <w:keepLines w:val="0"/>
        <w:widowControl w:val="0"/>
        <w:shd w:val="clear" w:color="auto" w:fill="auto"/>
        <w:bidi w:val="0"/>
        <w:spacing w:before="0" w:after="0" w:line="240" w:lineRule="auto"/>
        <w:ind w:left="0" w:right="0"/>
        <w:jc w:val="left"/>
      </w:pPr>
      <w:r>
        <w:rPr>
          <w:spacing w:val="0"/>
          <w:w w:val="100"/>
          <w:position w:val="0"/>
        </w:rPr>
        <w:t>Страницы</w:t>
      </w:r>
    </w:p>
    <w:p>
      <w:pPr>
        <w:pStyle w:val="Style12"/>
        <w:keepNext w:val="0"/>
        <w:keepLines w:val="0"/>
        <w:widowControl w:val="0"/>
        <w:numPr>
          <w:ilvl w:val="0"/>
          <w:numId w:val="99"/>
        </w:numPr>
        <w:shd w:val="clear" w:color="auto" w:fill="auto"/>
        <w:tabs>
          <w:tab w:pos="620" w:val="left"/>
        </w:tabs>
        <w:bidi w:val="0"/>
        <w:spacing w:before="0" w:after="0" w:line="240" w:lineRule="auto"/>
        <w:ind w:left="0" w:right="0"/>
        <w:jc w:val="left"/>
      </w:pPr>
      <w:bookmarkStart w:id="1777" w:name="bookmark1777"/>
      <w:bookmarkEnd w:id="1777"/>
      <w:r>
        <w:rPr>
          <w:spacing w:val="0"/>
          <w:w w:val="100"/>
          <w:position w:val="0"/>
        </w:rPr>
        <w:t>Список сотрудников.</w:t>
      </w:r>
    </w:p>
    <w:p>
      <w:pPr>
        <w:pStyle w:val="Style12"/>
        <w:keepNext w:val="0"/>
        <w:keepLines w:val="0"/>
        <w:widowControl w:val="0"/>
        <w:numPr>
          <w:ilvl w:val="0"/>
          <w:numId w:val="99"/>
        </w:numPr>
        <w:shd w:val="clear" w:color="auto" w:fill="auto"/>
        <w:tabs>
          <w:tab w:pos="644" w:val="left"/>
        </w:tabs>
        <w:bidi w:val="0"/>
        <w:spacing w:before="0" w:after="0" w:line="240" w:lineRule="auto"/>
        <w:ind w:left="0" w:right="0"/>
        <w:jc w:val="left"/>
      </w:pPr>
      <w:bookmarkStart w:id="1778" w:name="bookmark1778"/>
      <w:bookmarkEnd w:id="1778"/>
      <w:r>
        <w:rPr>
          <w:spacing w:val="0"/>
          <w:w w:val="100"/>
          <w:position w:val="0"/>
        </w:rPr>
        <w:t>Учет посещаемости и успеваемости.</w:t>
      </w:r>
    </w:p>
    <w:p>
      <w:pPr>
        <w:pStyle w:val="Style12"/>
        <w:keepNext w:val="0"/>
        <w:keepLines w:val="0"/>
        <w:widowControl w:val="0"/>
        <w:numPr>
          <w:ilvl w:val="0"/>
          <w:numId w:val="99"/>
        </w:numPr>
        <w:shd w:val="clear" w:color="auto" w:fill="auto"/>
        <w:tabs>
          <w:tab w:pos="644" w:val="left"/>
        </w:tabs>
        <w:bidi w:val="0"/>
        <w:spacing w:before="0" w:after="0" w:line="240" w:lineRule="auto"/>
        <w:ind w:left="0" w:right="0"/>
        <w:jc w:val="left"/>
      </w:pPr>
      <w:bookmarkStart w:id="1779" w:name="bookmark1779"/>
      <w:bookmarkEnd w:id="1779"/>
      <w:r>
        <w:rPr>
          <w:spacing w:val="0"/>
          <w:w w:val="100"/>
          <w:position w:val="0"/>
        </w:rPr>
        <w:t>Правовая подготовка.</w:t>
      </w:r>
    </w:p>
    <w:p>
      <w:pPr>
        <w:pStyle w:val="Style12"/>
        <w:keepNext w:val="0"/>
        <w:keepLines w:val="0"/>
        <w:widowControl w:val="0"/>
        <w:numPr>
          <w:ilvl w:val="0"/>
          <w:numId w:val="99"/>
        </w:numPr>
        <w:shd w:val="clear" w:color="auto" w:fill="auto"/>
        <w:tabs>
          <w:tab w:pos="644" w:val="left"/>
        </w:tabs>
        <w:bidi w:val="0"/>
        <w:spacing w:before="0" w:after="0" w:line="240" w:lineRule="auto"/>
        <w:ind w:left="0" w:right="0"/>
        <w:jc w:val="left"/>
      </w:pPr>
      <w:bookmarkStart w:id="1780" w:name="bookmark1780"/>
      <w:bookmarkEnd w:id="1780"/>
      <w:r>
        <w:rPr>
          <w:spacing w:val="0"/>
          <w:w w:val="100"/>
          <w:position w:val="0"/>
        </w:rPr>
        <w:t>Общая подготовка.</w:t>
      </w:r>
    </w:p>
    <w:p>
      <w:pPr>
        <w:pStyle w:val="Style12"/>
        <w:keepNext w:val="0"/>
        <w:keepLines w:val="0"/>
        <w:widowControl w:val="0"/>
        <w:numPr>
          <w:ilvl w:val="0"/>
          <w:numId w:val="99"/>
        </w:numPr>
        <w:shd w:val="clear" w:color="auto" w:fill="auto"/>
        <w:tabs>
          <w:tab w:pos="644" w:val="left"/>
        </w:tabs>
        <w:bidi w:val="0"/>
        <w:spacing w:before="0" w:after="0" w:line="240" w:lineRule="auto"/>
        <w:ind w:left="0" w:right="0"/>
        <w:jc w:val="left"/>
      </w:pPr>
      <w:bookmarkStart w:id="1781" w:name="bookmark1781"/>
      <w:bookmarkEnd w:id="1781"/>
      <w:r>
        <w:rPr>
          <w:spacing w:val="0"/>
          <w:w w:val="100"/>
          <w:position w:val="0"/>
        </w:rPr>
        <w:t>Специальная подготовка.</w:t>
      </w:r>
    </w:p>
    <w:p>
      <w:pPr>
        <w:pStyle w:val="Style12"/>
        <w:keepNext w:val="0"/>
        <w:keepLines w:val="0"/>
        <w:widowControl w:val="0"/>
        <w:numPr>
          <w:ilvl w:val="0"/>
          <w:numId w:val="97"/>
        </w:numPr>
        <w:shd w:val="clear" w:color="auto" w:fill="auto"/>
        <w:tabs>
          <w:tab w:pos="296" w:val="left"/>
        </w:tabs>
        <w:bidi w:val="0"/>
        <w:spacing w:before="0" w:after="0" w:line="240" w:lineRule="auto"/>
        <w:ind w:left="0" w:right="0" w:firstLine="0"/>
        <w:jc w:val="right"/>
      </w:pPr>
      <w:bookmarkStart w:id="1782" w:name="bookmark1782"/>
      <w:bookmarkEnd w:id="1782"/>
      <w:r>
        <w:rPr>
          <w:spacing w:val="0"/>
          <w:w w:val="100"/>
          <w:position w:val="0"/>
        </w:rPr>
        <w:t>страница</w:t>
      </w:r>
    </w:p>
    <w:p>
      <w:pPr>
        <w:pStyle w:val="Style12"/>
        <w:keepNext w:val="0"/>
        <w:keepLines w:val="0"/>
        <w:widowControl w:val="0"/>
        <w:shd w:val="clear" w:color="auto" w:fill="auto"/>
        <w:bidi w:val="0"/>
        <w:spacing w:before="0" w:after="0" w:line="240" w:lineRule="auto"/>
        <w:ind w:left="0" w:right="0" w:firstLine="0"/>
        <w:jc w:val="right"/>
      </w:pPr>
      <w:r>
        <w:rPr>
          <w:spacing w:val="0"/>
          <w:w w:val="100"/>
          <w:position w:val="0"/>
        </w:rPr>
        <w:t>(левая сторона)</w:t>
      </w:r>
    </w:p>
    <w:p>
      <w:pPr>
        <w:pStyle w:val="Style12"/>
        <w:keepNext w:val="0"/>
        <w:keepLines w:val="0"/>
        <w:widowControl w:val="0"/>
        <w:shd w:val="clear" w:color="auto" w:fill="auto"/>
        <w:bidi w:val="0"/>
        <w:spacing w:before="0" w:after="280" w:line="240" w:lineRule="auto"/>
        <w:ind w:left="0" w:right="0" w:firstLine="0"/>
        <w:jc w:val="center"/>
      </w:pPr>
      <w:r>
        <w:rPr>
          <w:b/>
          <w:bCs/>
          <w:spacing w:val="0"/>
          <w:w w:val="100"/>
          <w:position w:val="0"/>
        </w:rPr>
        <w:t>Список обучаемых</w:t>
      </w:r>
    </w:p>
    <w:tbl>
      <w:tblPr>
        <w:tblOverlap w:val="never"/>
        <w:jc w:val="center"/>
        <w:tblLayout w:type="fixed"/>
      </w:tblPr>
      <w:tblGrid>
        <w:gridCol w:w="725"/>
        <w:gridCol w:w="6773"/>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 п/п</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ФИО обучаемого</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p>
      <w:pPr>
        <w:pStyle w:val="Style12"/>
        <w:keepNext w:val="0"/>
        <w:keepLines w:val="0"/>
        <w:widowControl w:val="0"/>
        <w:shd w:val="clear" w:color="auto" w:fill="auto"/>
        <w:bidi w:val="0"/>
        <w:spacing w:before="0" w:after="0" w:line="240" w:lineRule="auto"/>
        <w:ind w:left="0" w:right="0" w:firstLine="0"/>
        <w:jc w:val="right"/>
      </w:pPr>
      <w:r>
        <w:rPr>
          <w:i/>
          <w:iCs/>
          <w:spacing w:val="0"/>
          <w:w w:val="100"/>
          <w:position w:val="0"/>
        </w:rPr>
        <w:t>2</w:t>
      </w:r>
      <w:r>
        <w:rPr>
          <w:spacing w:val="0"/>
          <w:w w:val="100"/>
          <w:position w:val="0"/>
        </w:rPr>
        <w:t xml:space="preserve"> страница</w:t>
      </w:r>
    </w:p>
    <w:p>
      <w:pPr>
        <w:pStyle w:val="Style12"/>
        <w:keepNext w:val="0"/>
        <w:keepLines w:val="0"/>
        <w:widowControl w:val="0"/>
        <w:shd w:val="clear" w:color="auto" w:fill="auto"/>
        <w:bidi w:val="0"/>
        <w:spacing w:before="0" w:after="300" w:line="240" w:lineRule="auto"/>
        <w:ind w:left="0" w:right="0" w:firstLine="0"/>
        <w:jc w:val="right"/>
      </w:pPr>
      <w:r>
        <w:rPr>
          <w:spacing w:val="0"/>
          <w:w w:val="100"/>
          <w:position w:val="0"/>
        </w:rPr>
        <w:t>(левая сторона)</w:t>
      </w:r>
    </w:p>
    <w:tbl>
      <w:tblPr>
        <w:tblOverlap w:val="never"/>
        <w:jc w:val="center"/>
        <w:tblLayout w:type="fixed"/>
      </w:tblPr>
      <w:tblGrid>
        <w:gridCol w:w="2342"/>
        <w:gridCol w:w="2290"/>
        <w:gridCol w:w="2866"/>
      </w:tblGrid>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Должность</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Образование (специальность)</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b/>
                <w:bCs/>
                <w:spacing w:val="0"/>
                <w:w w:val="100"/>
                <w:position w:val="0"/>
                <w:sz w:val="20"/>
                <w:szCs w:val="20"/>
              </w:rPr>
              <w:t>Сведения о повышении ква</w:t>
              <w:softHyphen/>
              <w:t>лификации (профессиональ</w:t>
              <w:softHyphen/>
              <w:t>ной переподготовке)</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299" w:line="1" w:lineRule="exact"/>
      </w:pPr>
    </w:p>
    <w:p>
      <w:pPr>
        <w:pStyle w:val="Style12"/>
        <w:keepNext w:val="0"/>
        <w:keepLines w:val="0"/>
        <w:widowControl w:val="0"/>
        <w:shd w:val="clear" w:color="auto" w:fill="auto"/>
        <w:bidi w:val="0"/>
        <w:spacing w:before="0" w:after="240" w:line="240" w:lineRule="auto"/>
        <w:ind w:left="3900" w:right="0" w:firstLine="0"/>
        <w:jc w:val="right"/>
      </w:pPr>
      <w:r>
        <w:rPr>
          <w:spacing w:val="0"/>
          <w:w w:val="100"/>
          <w:position w:val="0"/>
        </w:rPr>
        <w:t>4-я и последующие четные страницы, отведенные на виды подготовки</w:t>
      </w:r>
    </w:p>
    <w:p>
      <w:pPr>
        <w:pStyle w:val="Style31"/>
        <w:keepNext w:val="0"/>
        <w:keepLines w:val="0"/>
        <w:widowControl w:val="0"/>
        <w:shd w:val="clear" w:color="auto" w:fill="auto"/>
        <w:bidi w:val="0"/>
        <w:spacing w:before="0" w:after="0" w:line="240" w:lineRule="auto"/>
        <w:ind w:left="0" w:right="0" w:firstLine="0"/>
        <w:jc w:val="center"/>
      </w:pPr>
      <w:r>
        <w:rPr>
          <w:b/>
          <w:bCs/>
          <w:spacing w:val="0"/>
          <w:w w:val="100"/>
          <w:position w:val="0"/>
        </w:rPr>
        <w:t>Учет посещаемости и успеваемости</w:t>
      </w:r>
    </w:p>
    <w:tbl>
      <w:tblPr>
        <w:tblOverlap w:val="never"/>
        <w:jc w:val="center"/>
        <w:tblLayout w:type="fixed"/>
      </w:tblPr>
      <w:tblGrid>
        <w:gridCol w:w="1253"/>
        <w:gridCol w:w="2410"/>
        <w:gridCol w:w="1018"/>
        <w:gridCol w:w="1022"/>
        <w:gridCol w:w="907"/>
        <w:gridCol w:w="888"/>
      </w:tblGrid>
      <w:tr>
        <w:trPr>
          <w:trHeight w:val="302" w:hRule="exact"/>
        </w:trPr>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 п/п</w:t>
            </w:r>
          </w:p>
        </w:tc>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Фамилия и инициалы</w:t>
            </w:r>
          </w:p>
        </w:tc>
        <w:tc>
          <w:tcPr>
            <w:gridSpan w:val="4"/>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Дата занятий</w:t>
            </w:r>
          </w:p>
        </w:tc>
      </w:tr>
      <w:tr>
        <w:trPr>
          <w:trHeight w:val="298"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299" w:line="1" w:lineRule="exact"/>
      </w:pPr>
    </w:p>
    <w:p>
      <w:pPr>
        <w:pStyle w:val="Style12"/>
        <w:keepNext w:val="0"/>
        <w:keepLines w:val="0"/>
        <w:widowControl w:val="0"/>
        <w:shd w:val="clear" w:color="auto" w:fill="auto"/>
        <w:bidi w:val="0"/>
        <w:spacing w:before="0" w:after="240" w:line="240" w:lineRule="auto"/>
        <w:ind w:left="3700" w:right="0" w:firstLine="0"/>
        <w:jc w:val="right"/>
      </w:pPr>
      <w:r>
        <w:rPr>
          <w:spacing w:val="0"/>
          <w:w w:val="100"/>
          <w:position w:val="0"/>
        </w:rPr>
        <w:t>5-я и последующие нечетные страницы, отведенные на виды подгото</w:t>
      </w:r>
    </w:p>
    <w:p>
      <w:pPr>
        <w:pStyle w:val="Style31"/>
        <w:keepNext w:val="0"/>
        <w:keepLines w:val="0"/>
        <w:widowControl w:val="0"/>
        <w:shd w:val="clear" w:color="auto" w:fill="auto"/>
        <w:bidi w:val="0"/>
        <w:spacing w:before="0" w:after="0" w:line="240" w:lineRule="auto"/>
        <w:ind w:left="2938" w:right="0" w:firstLine="0"/>
        <w:jc w:val="left"/>
      </w:pPr>
      <w:r>
        <w:rPr>
          <w:b/>
          <w:bCs/>
          <w:spacing w:val="0"/>
          <w:w w:val="100"/>
          <w:position w:val="0"/>
        </w:rPr>
        <w:t>Вид подготовки</w:t>
      </w:r>
    </w:p>
    <w:tbl>
      <w:tblPr>
        <w:tblOverlap w:val="never"/>
        <w:jc w:val="center"/>
        <w:tblLayout w:type="fixed"/>
      </w:tblPr>
      <w:tblGrid>
        <w:gridCol w:w="1877"/>
        <w:gridCol w:w="1872"/>
        <w:gridCol w:w="1867"/>
        <w:gridCol w:w="1882"/>
      </w:tblGrid>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Дата занятия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Форма проведения занятия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Номер и название темы занятия</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ФИО и подпись руководителя занятия</w:t>
            </w: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179" w:line="1" w:lineRule="exact"/>
      </w:pPr>
    </w:p>
    <w:p>
      <w:pPr>
        <w:pStyle w:val="Style12"/>
        <w:keepNext w:val="0"/>
        <w:keepLines w:val="0"/>
        <w:widowControl w:val="0"/>
        <w:shd w:val="clear" w:color="auto" w:fill="auto"/>
        <w:bidi w:val="0"/>
        <w:spacing w:before="0" w:after="260" w:line="240" w:lineRule="auto"/>
        <w:ind w:left="0" w:right="0" w:firstLine="0"/>
        <w:jc w:val="left"/>
        <w:rPr>
          <w:sz w:val="20"/>
          <w:szCs w:val="20"/>
        </w:rPr>
      </w:pPr>
      <w:r>
        <w:rPr>
          <w:spacing w:val="0"/>
          <w:w w:val="100"/>
          <w:position w:val="0"/>
          <w:sz w:val="20"/>
          <w:szCs w:val="20"/>
        </w:rPr>
        <w:t>Примечание: количество столбцов (левая сторона) и строк (правая сторона) для учета даты проведения занятий должно быть равным.</w:t>
      </w:r>
      <w:r>
        <w:br w:type="page"/>
      </w:r>
    </w:p>
    <w:p>
      <w:pPr>
        <w:pStyle w:val="Style29"/>
        <w:keepNext w:val="0"/>
        <w:keepLines w:val="0"/>
        <w:widowControl w:val="0"/>
        <w:shd w:val="clear" w:color="auto" w:fill="auto"/>
        <w:bidi w:val="0"/>
        <w:spacing w:before="0" w:after="240" w:line="240" w:lineRule="auto"/>
        <w:ind w:left="0" w:right="0" w:firstLine="0"/>
        <w:jc w:val="right"/>
        <w:rPr>
          <w:sz w:val="28"/>
          <w:szCs w:val="28"/>
        </w:rPr>
      </w:pPr>
      <w:r>
        <w:rPr>
          <w:spacing w:val="0"/>
          <w:w w:val="100"/>
          <w:position w:val="0"/>
          <w:sz w:val="28"/>
          <w:szCs w:val="28"/>
        </w:rPr>
        <w:t>Приложение 1.3</w:t>
      </w:r>
    </w:p>
    <w:p>
      <w:pPr>
        <w:pStyle w:val="Style12"/>
        <w:keepNext w:val="0"/>
        <w:keepLines w:val="0"/>
        <w:widowControl w:val="0"/>
        <w:shd w:val="clear" w:color="auto" w:fill="auto"/>
        <w:bidi w:val="0"/>
        <w:spacing w:before="0" w:after="500" w:line="240" w:lineRule="auto"/>
        <w:ind w:left="0" w:right="0" w:firstLine="0"/>
        <w:jc w:val="center"/>
      </w:pPr>
      <w:r>
        <w:rPr>
          <w:b/>
          <w:bCs/>
          <w:spacing w:val="0"/>
          <w:w w:val="100"/>
          <w:position w:val="0"/>
        </w:rPr>
        <w:t>МЕТОДИЧЕСКИЙ ПЛАН</w:t>
        <w:br/>
        <w:t>проведения занятий с дежурно-диспетчерским персоналом единой</w:t>
        <w:br/>
        <w:t>дежурно-диспетчерской службы муниципального образования</w:t>
      </w:r>
    </w:p>
    <w:p>
      <w:pPr>
        <w:pStyle w:val="Style12"/>
        <w:keepNext w:val="0"/>
        <w:keepLines w:val="0"/>
        <w:widowControl w:val="0"/>
        <w:shd w:val="clear" w:color="auto" w:fill="auto"/>
        <w:tabs>
          <w:tab w:leader="underscore" w:pos="7483" w:val="left"/>
        </w:tabs>
        <w:bidi w:val="0"/>
        <w:spacing w:before="0" w:after="0" w:line="240" w:lineRule="auto"/>
        <w:ind w:left="0" w:right="0" w:firstLine="0"/>
        <w:jc w:val="center"/>
      </w:pPr>
      <w:r>
        <w:rPr>
          <w:spacing w:val="0"/>
          <w:w w:val="100"/>
          <w:position w:val="0"/>
        </w:rPr>
        <w:t xml:space="preserve">Тема: </w:t>
        <w:tab/>
      </w:r>
    </w:p>
    <w:p>
      <w:pPr>
        <w:widowControl w:val="0"/>
        <w:spacing w:line="1" w:lineRule="exact"/>
      </w:pPr>
      <w:r>
        <mc:AlternateContent>
          <mc:Choice Requires="wps">
            <w:drawing>
              <wp:anchor distT="63500" distB="0" distL="0" distR="0" simplePos="0" relativeHeight="125829464" behindDoc="0" locked="0" layoutInCell="1" allowOverlap="1">
                <wp:simplePos x="0" y="0"/>
                <wp:positionH relativeFrom="page">
                  <wp:posOffset>633730</wp:posOffset>
                </wp:positionH>
                <wp:positionV relativeFrom="paragraph">
                  <wp:posOffset>63500</wp:posOffset>
                </wp:positionV>
                <wp:extent cx="795655" cy="201295"/>
                <wp:wrapTopAndBottom/>
                <wp:docPr id="324" name="Shape 324"/>
                <a:graphic xmlns:a="http://schemas.openxmlformats.org/drawingml/2006/main">
                  <a:graphicData uri="http://schemas.microsoft.com/office/word/2010/wordprocessingShape">
                    <wps:wsp>
                      <wps:cNvSpPr txBox="1"/>
                      <wps:spPr>
                        <a:xfrm>
                          <a:ext cx="795655" cy="20129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rPr>
                              <w:t>Вид занятия:</w:t>
                            </w:r>
                          </w:p>
                        </w:txbxContent>
                      </wps:txbx>
                      <wps:bodyPr wrap="none" lIns="0" tIns="0" rIns="0" bIns="0">
                        <a:noAutoFit/>
                      </wps:bodyPr>
                    </wps:wsp>
                  </a:graphicData>
                </a:graphic>
              </wp:anchor>
            </w:drawing>
          </mc:Choice>
          <mc:Fallback>
            <w:pict>
              <v:shape id="_x0000_s1350" type="#_x0000_t202" style="position:absolute;margin-left:49.899999999999999pt;margin-top:5.pt;width:62.649999999999999pt;height:15.85pt;z-index:-125829289;mso-wrap-distance-left:0;mso-wrap-distance-top:5.pt;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rPr>
                        <w:t>Вид занятия:</w:t>
                      </w:r>
                    </w:p>
                  </w:txbxContent>
                </v:textbox>
                <w10:wrap type="topAndBottom" anchorx="page"/>
              </v:shape>
            </w:pict>
          </mc:Fallback>
        </mc:AlternateContent>
      </w:r>
      <w:r>
        <mc:AlternateContent>
          <mc:Choice Requires="wps">
            <w:drawing>
              <wp:anchor distT="63500" distB="0" distL="0" distR="0" simplePos="0" relativeHeight="125829466" behindDoc="0" locked="0" layoutInCell="1" allowOverlap="1">
                <wp:simplePos x="0" y="0"/>
                <wp:positionH relativeFrom="page">
                  <wp:posOffset>3380105</wp:posOffset>
                </wp:positionH>
                <wp:positionV relativeFrom="paragraph">
                  <wp:posOffset>63500</wp:posOffset>
                </wp:positionV>
                <wp:extent cx="2042160" cy="201295"/>
                <wp:wrapTopAndBottom/>
                <wp:docPr id="326" name="Shape 326"/>
                <a:graphic xmlns:a="http://schemas.openxmlformats.org/drawingml/2006/main">
                  <a:graphicData uri="http://schemas.microsoft.com/office/word/2010/wordprocessingShape">
                    <wps:wsp>
                      <wps:cNvSpPr txBox="1"/>
                      <wps:spPr>
                        <a:xfrm>
                          <a:ext cx="2042160" cy="20129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rPr>
                              <w:t xml:space="preserve">Отводимое время (ч.) </w:t>
                            </w:r>
                          </w:p>
                        </w:txbxContent>
                      </wps:txbx>
                      <wps:bodyPr wrap="none" lIns="0" tIns="0" rIns="0" bIns="0">
                        <a:noAutoFit/>
                      </wps:bodyPr>
                    </wps:wsp>
                  </a:graphicData>
                </a:graphic>
              </wp:anchor>
            </w:drawing>
          </mc:Choice>
          <mc:Fallback>
            <w:pict>
              <v:shape id="_x0000_s1352" type="#_x0000_t202" style="position:absolute;margin-left:266.14999999999998pt;margin-top:5.pt;width:160.80000000000001pt;height:15.85pt;z-index:-125829287;mso-wrap-distance-left:0;mso-wrap-distance-top:5.pt;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spacing w:val="0"/>
                          <w:w w:val="100"/>
                          <w:position w:val="0"/>
                        </w:rPr>
                        <w:t xml:space="preserve">Отводимое время (ч.) </w:t>
                      </w:r>
                    </w:p>
                  </w:txbxContent>
                </v:textbox>
                <w10:wrap type="topAndBottom" anchorx="page"/>
              </v:shape>
            </w:pict>
          </mc:Fallback>
        </mc:AlternateContent>
      </w:r>
    </w:p>
    <w:p>
      <w:pPr>
        <w:pStyle w:val="Style12"/>
        <w:keepNext w:val="0"/>
        <w:keepLines w:val="0"/>
        <w:widowControl w:val="0"/>
        <w:shd w:val="clear" w:color="auto" w:fill="auto"/>
        <w:tabs>
          <w:tab w:leader="underscore" w:pos="7488" w:val="left"/>
        </w:tabs>
        <w:bidi w:val="0"/>
        <w:spacing w:before="0" w:after="220" w:line="240" w:lineRule="auto"/>
        <w:ind w:left="0" w:right="0" w:firstLine="0"/>
        <w:jc w:val="left"/>
      </w:pPr>
      <w:r>
        <w:rPr>
          <w:spacing w:val="0"/>
          <w:w w:val="100"/>
          <w:position w:val="0"/>
        </w:rPr>
        <w:t xml:space="preserve">Цель занятия: </w:t>
        <w:tab/>
      </w:r>
    </w:p>
    <w:p>
      <w:pPr>
        <w:pStyle w:val="Style12"/>
        <w:keepNext w:val="0"/>
        <w:keepLines w:val="0"/>
        <w:widowControl w:val="0"/>
        <w:shd w:val="clear" w:color="auto" w:fill="auto"/>
        <w:bidi w:val="0"/>
        <w:spacing w:before="0" w:after="280" w:line="240" w:lineRule="auto"/>
        <w:ind w:left="0" w:right="0" w:firstLine="0"/>
        <w:jc w:val="left"/>
      </w:pPr>
      <w:r>
        <w:rPr>
          <w:spacing w:val="0"/>
          <w:w w:val="100"/>
          <w:position w:val="0"/>
        </w:rPr>
        <w:t>Литература, используемая при проведении занятия:</w:t>
      </w:r>
    </w:p>
    <w:p>
      <w:pPr>
        <w:pStyle w:val="Style31"/>
        <w:keepNext w:val="0"/>
        <w:keepLines w:val="0"/>
        <w:widowControl w:val="0"/>
        <w:shd w:val="clear" w:color="auto" w:fill="auto"/>
        <w:bidi w:val="0"/>
        <w:spacing w:before="0" w:after="0" w:line="240" w:lineRule="auto"/>
        <w:ind w:left="0" w:right="0" w:firstLine="0"/>
        <w:jc w:val="left"/>
      </w:pPr>
      <w:r>
        <w:rPr>
          <w:spacing w:val="0"/>
          <w:w w:val="100"/>
          <w:position w:val="0"/>
        </w:rPr>
        <w:t>Развернутый план занятия</w:t>
      </w:r>
    </w:p>
    <w:tbl>
      <w:tblPr>
        <w:tblOverlap w:val="never"/>
        <w:jc w:val="center"/>
        <w:tblLayout w:type="fixed"/>
      </w:tblPr>
      <w:tblGrid>
        <w:gridCol w:w="470"/>
        <w:gridCol w:w="1925"/>
        <w:gridCol w:w="1344"/>
        <w:gridCol w:w="3758"/>
      </w:tblGrid>
      <w:tr>
        <w:trPr>
          <w:trHeight w:val="96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26" w:lineRule="auto"/>
              <w:ind w:left="0" w:right="0" w:firstLine="0"/>
              <w:jc w:val="left"/>
              <w:rPr>
                <w:sz w:val="20"/>
                <w:szCs w:val="20"/>
              </w:rPr>
            </w:pPr>
            <w:r>
              <w:rPr>
                <w:b/>
                <w:bCs/>
                <w:spacing w:val="0"/>
                <w:w w:val="100"/>
                <w:position w:val="0"/>
                <w:sz w:val="20"/>
                <w:szCs w:val="20"/>
              </w:rPr>
              <w:t>№ п/п</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Учебные вопросы (включая контроль занятия)</w:t>
            </w:r>
          </w:p>
        </w:tc>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Время (мин.)</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b/>
                <w:bCs/>
                <w:spacing w:val="0"/>
                <w:w w:val="100"/>
                <w:position w:val="0"/>
                <w:sz w:val="20"/>
                <w:szCs w:val="20"/>
              </w:rPr>
              <w:t>Содержание учебного вопроса, метод отработки и материальное обеспечение (в т.ч.технические средства обучения) учебного вопроса</w:t>
            </w:r>
          </w:p>
        </w:tc>
      </w:tr>
      <w:tr>
        <w:trPr>
          <w:trHeight w:val="312"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319" w:line="1" w:lineRule="exact"/>
      </w:pPr>
    </w:p>
    <w:p>
      <w:pPr>
        <w:pStyle w:val="Style12"/>
        <w:keepNext w:val="0"/>
        <w:keepLines w:val="0"/>
        <w:widowControl w:val="0"/>
        <w:shd w:val="clear" w:color="auto" w:fill="auto"/>
        <w:bidi w:val="0"/>
        <w:spacing w:before="0" w:after="280" w:line="252" w:lineRule="auto"/>
        <w:ind w:left="0" w:right="0" w:firstLine="0"/>
        <w:jc w:val="left"/>
      </w:pPr>
      <w:r>
        <w:rPr>
          <w:spacing w:val="0"/>
          <w:w w:val="100"/>
          <w:position w:val="0"/>
        </w:rPr>
        <w:t>Пособия и оборудование, используемые на занятии:</w:t>
      </w:r>
    </w:p>
    <w:p>
      <w:pPr>
        <w:pStyle w:val="Style12"/>
        <w:keepNext w:val="0"/>
        <w:keepLines w:val="0"/>
        <w:widowControl w:val="0"/>
        <w:shd w:val="clear" w:color="auto" w:fill="auto"/>
        <w:bidi w:val="0"/>
        <w:spacing w:before="0" w:after="220" w:line="252" w:lineRule="auto"/>
        <w:ind w:left="0" w:right="0" w:firstLine="0"/>
        <w:jc w:val="left"/>
      </w:pPr>
      <w:r>
        <w:rPr>
          <w:spacing w:val="0"/>
          <w:w w:val="100"/>
          <w:position w:val="0"/>
        </w:rPr>
        <w:t>Задания для самостоятельной работы слушателей и подготовка к следующему занятию:</w:t>
      </w:r>
    </w:p>
    <w:p>
      <w:pPr>
        <w:pStyle w:val="Style12"/>
        <w:keepNext w:val="0"/>
        <w:keepLines w:val="0"/>
        <w:widowControl w:val="0"/>
        <w:shd w:val="clear" w:color="auto" w:fill="auto"/>
        <w:tabs>
          <w:tab w:leader="underscore" w:pos="5294" w:val="left"/>
        </w:tabs>
        <w:bidi w:val="0"/>
        <w:spacing w:before="0" w:after="280" w:line="252" w:lineRule="auto"/>
        <w:ind w:left="0" w:right="0" w:firstLine="0"/>
        <w:jc w:val="left"/>
        <w:sectPr>
          <w:footnotePr>
            <w:pos w:val="pageBottom"/>
            <w:numFmt w:val="decimal"/>
            <w:numRestart w:val="continuous"/>
          </w:footnotePr>
          <w:pgSz w:w="9526" w:h="13608"/>
          <w:pgMar w:top="1205" w:right="987" w:bottom="1282" w:left="994" w:header="0" w:footer="3" w:gutter="0"/>
          <w:cols w:space="720"/>
          <w:noEndnote/>
          <w:rtlGutter w:val="0"/>
          <w:docGrid w:linePitch="360"/>
        </w:sectPr>
      </w:pPr>
      <w:r>
        <w:rPr>
          <w:spacing w:val="0"/>
          <w:w w:val="100"/>
          <w:position w:val="0"/>
        </w:rPr>
        <w:t>Руководитель занятия</w:t>
        <w:tab/>
      </w:r>
    </w:p>
    <w:p>
      <w:pPr>
        <w:pStyle w:val="Style20"/>
        <w:keepNext/>
        <w:keepLines/>
        <w:widowControl w:val="0"/>
        <w:shd w:val="clear" w:color="auto" w:fill="auto"/>
        <w:bidi w:val="0"/>
        <w:spacing w:before="1200" w:after="600" w:line="226" w:lineRule="auto"/>
        <w:ind w:left="0" w:right="0" w:firstLine="0"/>
        <w:jc w:val="left"/>
      </w:pPr>
      <w:bookmarkStart w:id="1783" w:name="bookmark1783"/>
      <w:bookmarkStart w:id="1784" w:name="bookmark1784"/>
      <w:bookmarkStart w:id="1785" w:name="bookmark1785"/>
      <w:r>
        <w:rPr>
          <w:spacing w:val="0"/>
          <w:w w:val="100"/>
          <w:position w:val="0"/>
        </w:rPr>
        <w:t>Приложение 2. Формы донесений</w:t>
      </w:r>
      <w:bookmarkEnd w:id="1783"/>
      <w:bookmarkEnd w:id="1784"/>
      <w:bookmarkEnd w:id="1785"/>
    </w:p>
    <w:p>
      <w:pPr>
        <w:pStyle w:val="Style12"/>
        <w:keepNext w:val="0"/>
        <w:keepLines w:val="0"/>
        <w:widowControl w:val="0"/>
        <w:shd w:val="clear" w:color="auto" w:fill="auto"/>
        <w:bidi w:val="0"/>
        <w:spacing w:before="0" w:after="220" w:line="240" w:lineRule="auto"/>
        <w:ind w:left="0" w:right="0" w:firstLine="0"/>
        <w:jc w:val="right"/>
      </w:pPr>
      <w:r>
        <w:rPr>
          <w:spacing w:val="0"/>
          <w:w w:val="100"/>
          <w:position w:val="0"/>
        </w:rPr>
        <w:t>Форма 1/ЧС</w:t>
      </w:r>
    </w:p>
    <w:p>
      <w:pPr>
        <w:pStyle w:val="Style12"/>
        <w:keepNext w:val="0"/>
        <w:keepLines w:val="0"/>
        <w:widowControl w:val="0"/>
        <w:shd w:val="clear" w:color="auto" w:fill="auto"/>
        <w:tabs>
          <w:tab w:leader="underscore" w:pos="4762" w:val="left"/>
        </w:tabs>
        <w:bidi w:val="0"/>
        <w:spacing w:before="0" w:after="0" w:line="240" w:lineRule="auto"/>
        <w:ind w:left="0" w:right="0" w:firstLine="0"/>
        <w:jc w:val="center"/>
      </w:pPr>
      <w:r>
        <w:rPr>
          <w:b/>
          <w:bCs/>
          <w:spacing w:val="0"/>
          <w:w w:val="100"/>
          <w:position w:val="0"/>
        </w:rPr>
        <w:t>Донесение</w:t>
        <w:br/>
        <w:t>об угрозе (прогнозе) чрезвычайной ситуации</w:t>
        <w:br/>
        <w:t>по состоянию на</w:t>
        <w:tab/>
      </w:r>
    </w:p>
    <w:p>
      <w:pPr>
        <w:pStyle w:val="Style16"/>
        <w:keepNext w:val="0"/>
        <w:keepLines w:val="0"/>
        <w:widowControl w:val="0"/>
        <w:shd w:val="clear" w:color="auto" w:fill="auto"/>
        <w:bidi w:val="0"/>
        <w:spacing w:before="0" w:after="220" w:line="240" w:lineRule="auto"/>
        <w:ind w:left="4080" w:right="0" w:firstLine="0"/>
        <w:jc w:val="left"/>
      </w:pPr>
      <w:r>
        <w:rPr>
          <w:spacing w:val="0"/>
          <w:w w:val="100"/>
          <w:position w:val="0"/>
        </w:rPr>
        <w:t>(время, дата)</w:t>
      </w:r>
    </w:p>
    <w:tbl>
      <w:tblPr>
        <w:tblOverlap w:val="never"/>
        <w:jc w:val="center"/>
        <w:tblLayout w:type="fixed"/>
      </w:tblPr>
      <w:tblGrid>
        <w:gridCol w:w="600"/>
        <w:gridCol w:w="4397"/>
        <w:gridCol w:w="2501"/>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Код</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Показатели</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Содержание донесения</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Наименование предполагаемой ЧС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Предполагаемый район (объект) ЧС:</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Федеральный округ (региональный центр)</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Субъект Российской Федерации</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Муниципальное образование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Населенный(е) пункт (ы)</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Объект (наименование)</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Форма собственности</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Принадлежно сть*</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Прогноз времени возникновения предполагаемой ЧС: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Дата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Время московское (час. мин)</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Время местное (час, мин)</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Прогноз масштабов предполагаемой ЧС:</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населения, которое может постра</w:t>
              <w:softHyphen/>
              <w:t>дать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Количество населенных пунктов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Количество жилых домов</w:t>
            </w: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4.4</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административных зданий и зданий социально-бытового назначения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00"/>
        <w:gridCol w:w="4397"/>
        <w:gridCol w:w="2501"/>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объектов первоочередного жизнеобе</w:t>
              <w:softHyphen/>
              <w:t>спечения**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территории, которая может подвер</w:t>
              <w:softHyphen/>
              <w:t>гнуться воздействию поражающих факторов (кв. км)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Другие данные</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Организация, сделавшая прогноз, или другие источники прогноза</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Предпринимаемые меры по недопущению разви</w:t>
              <w:softHyphen/>
              <w:t>тия ЧС (по уменьшению возможных последствий и ущерба)</w:t>
            </w:r>
          </w:p>
        </w:tc>
        <w:tc>
          <w:tcPr>
            <w:tcBorders>
              <w:top w:val="single" w:sz="4"/>
              <w:left w:val="single" w:sz="4"/>
              <w:right w:val="single" w:sz="4"/>
            </w:tcBorders>
            <w:shd w:val="clear" w:color="auto" w:fill="FFFFFF"/>
            <w:vAlign w:val="top"/>
          </w:tcPr>
          <w:p>
            <w:pPr>
              <w:widowControl w:val="0"/>
              <w:rPr>
                <w:sz w:val="10"/>
                <w:szCs w:val="10"/>
              </w:rPr>
            </w:pPr>
          </w:p>
        </w:tc>
      </w:tr>
      <w:tr>
        <w:trPr>
          <w:trHeight w:val="96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Потребность в оказании дополнительной помо</w:t>
              <w:softHyphen/>
              <w:t>щи (субъекта Российской Федерации, федераль</w:t>
              <w:softHyphen/>
              <w:t>ного органа исполнительной власти, Правитель</w:t>
              <w:softHyphen/>
              <w:t>ства Российской федерации и какой именно)</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Метеоусловия:</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Температура (воздуха, почвы, воды 8 град.)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Атмосферное давление (мм. рт. ст.)</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Направление и скорость среднего ветра (град., м/с)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Влажность (%)</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Осадки: вид, количество (мм, см,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Состояние приземного слоя атмосферы</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Видимость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Ледовая обстановка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Толщина снежного покрова (м)</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259" w:line="1" w:lineRule="exact"/>
      </w:pPr>
    </w:p>
    <w:p>
      <w:pPr>
        <w:pStyle w:val="Style16"/>
        <w:keepNext w:val="0"/>
        <w:keepLines w:val="0"/>
        <w:widowControl w:val="0"/>
        <w:shd w:val="clear" w:color="auto" w:fill="auto"/>
        <w:bidi w:val="0"/>
        <w:spacing w:before="0" w:after="0" w:line="240" w:lineRule="auto"/>
        <w:ind w:left="0" w:right="0" w:firstLine="0"/>
        <w:jc w:val="left"/>
        <w:rPr>
          <w:sz w:val="20"/>
          <w:szCs w:val="20"/>
        </w:rPr>
      </w:pPr>
      <w:r>
        <w:rPr>
          <w:i/>
          <w:iCs/>
          <w:spacing w:val="0"/>
          <w:w w:val="100"/>
          <w:position w:val="0"/>
          <w:sz w:val="20"/>
          <w:szCs w:val="20"/>
        </w:rPr>
        <w:t>*</w:t>
      </w:r>
      <w:r>
        <w:rPr>
          <w:spacing w:val="0"/>
          <w:w w:val="100"/>
          <w:position w:val="0"/>
          <w:sz w:val="20"/>
          <w:szCs w:val="20"/>
        </w:rPr>
        <w:t xml:space="preserve"> Принадлежность федеральному органу исполнительной власти, субъекту Российской Федерации, муниципальному образованию, организации.</w:t>
      </w:r>
    </w:p>
    <w:p>
      <w:pPr>
        <w:pStyle w:val="Style16"/>
        <w:keepNext w:val="0"/>
        <w:keepLines w:val="0"/>
        <w:widowControl w:val="0"/>
        <w:shd w:val="clear" w:color="auto" w:fill="auto"/>
        <w:bidi w:val="0"/>
        <w:spacing w:before="0" w:after="660" w:line="240" w:lineRule="auto"/>
        <w:ind w:left="0" w:right="0" w:firstLine="0"/>
        <w:jc w:val="left"/>
        <w:rPr>
          <w:sz w:val="20"/>
          <w:szCs w:val="20"/>
        </w:rPr>
      </w:pPr>
      <w:r>
        <w:rPr>
          <w:spacing w:val="0"/>
          <w:w w:val="100"/>
          <w:position w:val="0"/>
          <w:sz w:val="20"/>
          <w:szCs w:val="20"/>
        </w:rPr>
        <w:t>** Теплоснабжения, электроснабжения, газоснабжения, канализационно-насосные станции, хлебозаводы и т.д.</w:t>
      </w:r>
    </w:p>
    <w:p>
      <w:pPr>
        <w:pStyle w:val="Style16"/>
        <w:keepNext w:val="0"/>
        <w:keepLines w:val="0"/>
        <w:widowControl w:val="0"/>
        <w:pBdr>
          <w:top w:val="single" w:sz="4" w:space="0" w:color="auto"/>
        </w:pBdr>
        <w:shd w:val="clear" w:color="auto" w:fill="auto"/>
        <w:bidi w:val="0"/>
        <w:spacing w:before="0" w:after="300" w:line="240" w:lineRule="auto"/>
        <w:ind w:left="0" w:right="0" w:firstLine="0"/>
        <w:jc w:val="left"/>
      </w:pPr>
      <w:r>
        <w:rPr>
          <w:spacing w:val="0"/>
          <w:w w:val="100"/>
          <w:position w:val="0"/>
        </w:rPr>
        <w:t xml:space="preserve">(должность) </w:t>
      </w:r>
      <w:r>
        <w:rPr>
          <w:spacing w:val="0"/>
          <w:w w:val="100"/>
          <w:position w:val="0"/>
        </w:rPr>
        <w:t>(подпись должностного лица, фамилия, инициалы)</w:t>
      </w:r>
      <w:r>
        <w:br w:type="page"/>
      </w:r>
    </w:p>
    <w:p>
      <w:pPr>
        <w:pStyle w:val="Style12"/>
        <w:keepNext w:val="0"/>
        <w:keepLines w:val="0"/>
        <w:widowControl w:val="0"/>
        <w:shd w:val="clear" w:color="auto" w:fill="auto"/>
        <w:bidi w:val="0"/>
        <w:spacing w:before="0" w:after="220" w:line="252" w:lineRule="auto"/>
        <w:ind w:left="0" w:right="0" w:firstLine="0"/>
        <w:jc w:val="right"/>
      </w:pPr>
      <w:r>
        <w:rPr>
          <w:spacing w:val="0"/>
          <w:w w:val="100"/>
          <w:position w:val="0"/>
        </w:rPr>
        <w:t>Форма 2/ЧС</w:t>
      </w:r>
    </w:p>
    <w:p>
      <w:pPr>
        <w:pStyle w:val="Style12"/>
        <w:keepNext w:val="0"/>
        <w:keepLines w:val="0"/>
        <w:widowControl w:val="0"/>
        <w:shd w:val="clear" w:color="auto" w:fill="auto"/>
        <w:bidi w:val="0"/>
        <w:spacing w:before="0" w:after="0" w:line="252" w:lineRule="auto"/>
        <w:ind w:left="0" w:right="0" w:firstLine="0"/>
        <w:jc w:val="center"/>
      </w:pPr>
      <w:r>
        <w:rPr>
          <w:b/>
          <w:bCs/>
          <w:spacing w:val="0"/>
          <w:w w:val="100"/>
          <w:position w:val="0"/>
        </w:rPr>
        <w:t>Донесение</w:t>
      </w:r>
    </w:p>
    <w:p>
      <w:pPr>
        <w:pStyle w:val="Style12"/>
        <w:keepNext w:val="0"/>
        <w:keepLines w:val="0"/>
        <w:widowControl w:val="0"/>
        <w:shd w:val="clear" w:color="auto" w:fill="auto"/>
        <w:tabs>
          <w:tab w:leader="underscore" w:pos="5213" w:val="left"/>
        </w:tabs>
        <w:bidi w:val="0"/>
        <w:spacing w:before="0" w:after="0" w:line="252" w:lineRule="auto"/>
        <w:ind w:left="0" w:right="0" w:firstLine="0"/>
        <w:jc w:val="center"/>
      </w:pPr>
      <w:r>
        <w:rPr>
          <w:b/>
          <w:bCs/>
          <w:spacing w:val="0"/>
          <w:w w:val="100"/>
          <w:position w:val="0"/>
        </w:rPr>
        <w:t>о факте и основных параметрах чрезвычайной ситуации</w:t>
        <w:br/>
        <w:t>по состоянию на</w:t>
        <w:tab/>
      </w:r>
    </w:p>
    <w:p>
      <w:pPr>
        <w:pStyle w:val="Style16"/>
        <w:keepNext w:val="0"/>
        <w:keepLines w:val="0"/>
        <w:widowControl w:val="0"/>
        <w:shd w:val="clear" w:color="auto" w:fill="auto"/>
        <w:bidi w:val="0"/>
        <w:spacing w:before="0" w:after="360" w:line="240" w:lineRule="auto"/>
        <w:ind w:left="0" w:right="0" w:firstLine="0"/>
        <w:jc w:val="center"/>
        <w:rPr>
          <w:sz w:val="18"/>
          <w:szCs w:val="18"/>
        </w:rPr>
      </w:pPr>
      <w:r>
        <w:rPr>
          <w:spacing w:val="0"/>
          <w:w w:val="100"/>
          <w:position w:val="0"/>
          <w:sz w:val="18"/>
          <w:szCs w:val="18"/>
        </w:rPr>
        <w:t>(время, дата)</w:t>
      </w:r>
    </w:p>
    <w:tbl>
      <w:tblPr>
        <w:tblOverlap w:val="never"/>
        <w:jc w:val="center"/>
        <w:tblLayout w:type="fixed"/>
      </w:tblPr>
      <w:tblGrid>
        <w:gridCol w:w="725"/>
        <w:gridCol w:w="4320"/>
        <w:gridCol w:w="2434"/>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Код</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Показатели</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Содержание донесения</w:t>
            </w: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 Содержание данных</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Тип чрезвычайной ситуации</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Дата чрезвычайной ситуации, число, месяц, год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Время московское, (час, мин.)</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Время местное, (час, мин.)</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Место: Федеральный округ (региональный центр)</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Субъект РФ</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Муниципальное образование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Населенный пункт (городской округ, район)</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Объект(наименование)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1.9.1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Форма собственности</w:t>
            </w:r>
          </w:p>
        </w:tc>
        <w:tc>
          <w:tcPr>
            <w:tcBorders>
              <w:top w:val="single" w:sz="4"/>
              <w:left w:val="single" w:sz="4"/>
              <w:right w:val="single" w:sz="4"/>
            </w:tcBorders>
            <w:shd w:val="clear" w:color="auto" w:fill="FFFFFF"/>
            <w:vAlign w:val="top"/>
          </w:tcPr>
          <w:p>
            <w:pPr>
              <w:widowControl w:val="0"/>
              <w:rPr>
                <w:sz w:val="10"/>
                <w:szCs w:val="10"/>
              </w:rPr>
            </w:pPr>
          </w:p>
        </w:tc>
      </w:tr>
      <w:tr>
        <w:trPr>
          <w:trHeight w:val="96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Принадлежность (федеральному органу испол</w:t>
              <w:softHyphen/>
              <w:t>нительной власти, субъекту Российской Феде</w:t>
              <w:softHyphen/>
              <w:t>рации, муниципальному образованию, органи</w:t>
              <w:softHyphen/>
              <w:t>зации)</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Причины возникновения ЧС</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Ущерб в денежном выражении (предваритель</w:t>
              <w:softHyphen/>
              <w:t>ный)</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 краткая характеристика ЧС</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Графические приложения (карта района (зоны) ЧС, схема места ЧС, фото и видео материалы с места ЧС и т.д.)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2. Пострадало</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Всего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дети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Безвозвратные потери (погибло)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дети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При авариях, катастрофах на транспорте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экипаж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2.3.2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пассажиров (чел.)</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дети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Пропало без вести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дети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96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Дополнительная текстовая информация (указы</w:t>
              <w:softHyphen/>
              <w:t>вать количество фрагментов тел, неопознанных тел, в том числе детских, и другую информа</w:t>
              <w:softHyphen/>
              <w:t>цию)</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3. Метеоданные</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Температура воздуха почвы, воды (град.)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Атмосферное давление (мм. рт. ст.)</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Направление и скорость среднего ветра (град., м/с)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Влажность (%)</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Осадки: вид, количество (мм, см,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Состояние приземного слоя атмосферы</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Видимость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Ледовая обстановка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Толщина снежного покрова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Основные параметры чрезвычайной ситуации</w:t>
            </w: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4. Землетрясение</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Магнитуда в эпицентре (балл)</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Глубина от поверхности земли (км)</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4 3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Координаты: широта (град., мин., сек.), долгота (град., мин, сек.)</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Интенсивность землетрясения в населенных пунктах (балл)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5. Наводнение (затопление, подтопление)</w:t>
            </w: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Причины наводнения (затопления, подтопления)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Уровень подъема воды от нормы (фактический уровень, критический уровень)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Продолжительность затопления (час)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Скорость подъема воды (м/час)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затопления (подтопления) (кв.км, га)</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Время добегания волны прорыва до населенных пунктов и крупных объектов экономики (час)</w:t>
            </w:r>
          </w:p>
        </w:tc>
        <w:tc>
          <w:tcPr>
            <w:tcBorders>
              <w:top w:val="single" w:sz="4"/>
              <w:left w:val="single" w:sz="4"/>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5.7</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Размер прорыва в плотине, дамбе (кв.м)</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Дополнительная текстовая информация (харак</w:t>
              <w:softHyphen/>
              <w:t>тер разрушения, дорог, мостов и т.д.)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6. Пожары (природные)</w:t>
            </w: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очагов пожара (ед.) (в том числе крупных очагов пожаров)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пожаров (кв.м, га) (в том числе круп</w:t>
              <w:softHyphen/>
              <w:t>ных очагов пожаров)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Направление распространения огня (град.) (по каждому крупному очагу пожара)</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Скорость распространения огня (км/ч) (по ка</w:t>
              <w:softHyphen/>
              <w:t>ждому крупному очагу пожара)</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задымления (кв.км) (по каждому насе</w:t>
              <w:softHyphen/>
              <w:t>ленному пункту)</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Обеспеченность водой (%)</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Уничтожено (повреждено) огнем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6.7.1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объектов экономики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объектов социально-бытового назначения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лесной территории (га)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сельхозугодий (га)</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торфополей (га)</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Дополнительная текстовая информация (рассто</w:t>
              <w:softHyphen/>
              <w:t>яние очага от ближайшего насе-ленного пункта и т.д.)</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7. Биологическое заражение</w:t>
            </w: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Форма проявления бактериального заражения (эпидемия, эпизоотия, эпифитотия)</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Источник бактериального загрязнения (рекви</w:t>
              <w:softHyphen/>
              <w:t>зиты, географические координаты, топологиче</w:t>
              <w:softHyphen/>
              <w:t>ская привязка)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Вид биологического средства</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8. Химическое загрязнение</w:t>
            </w:r>
          </w:p>
        </w:tc>
      </w:tr>
      <w:tr>
        <w:trPr>
          <w:trHeight w:val="16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8.1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Источник химического загрязнения, объект химического загрязнения (открытая производ</w:t>
              <w:softHyphen/>
              <w:t>ственная площадка, производственное помеще</w:t>
              <w:softHyphen/>
              <w:t>ние, подземное сооруже-ние, коммуникация, транспортное средство) (реквизиты, географи</w:t>
              <w:softHyphen/>
              <w:t>ческие координаты, топографическая привязка источника химического заражения)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8.2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Наименование АХОВ (агрегатное состояние, условия хранения)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АХОВ, выброшенного в атмосферу (кг, т) -(количество АХОВ в аварийной емкости)</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Количество АХОВ всего в емкостях хранилища (кг, т)</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разлива (кв.м)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Высота поддона (обваловки) См)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9. Радиоактивное загрязнение</w:t>
            </w: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Источник радиоактивного загрязнения (указать радионуклидный состав)</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Уровень радиоактивного загрязнения (Бк/м</w:t>
            </w:r>
            <w:r>
              <w:rPr>
                <w:spacing w:val="0"/>
                <w:w w:val="100"/>
                <w:position w:val="0"/>
                <w:sz w:val="19"/>
                <w:szCs w:val="19"/>
                <w:vertAlign w:val="superscript"/>
              </w:rPr>
              <w:t>2</w:t>
            </w:r>
            <w:r>
              <w:rPr>
                <w:spacing w:val="0"/>
                <w:w w:val="100"/>
                <w:position w:val="0"/>
                <w:sz w:val="20"/>
                <w:szCs w:val="20"/>
              </w:rPr>
              <w:t>) и уровень мощности дозы вблизи источника (мкЗв/ч, мЗв /ч.)</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Указать расстояние от источника р/а загрязне</w:t>
              <w:softHyphen/>
              <w:t>ния (м)</w:t>
            </w:r>
          </w:p>
        </w:tc>
        <w:tc>
          <w:tcPr>
            <w:tcBorders>
              <w:top w:val="single" w:sz="4"/>
              <w:left w:val="single" w:sz="4"/>
              <w:right w:val="single" w:sz="4"/>
            </w:tcBorders>
            <w:shd w:val="clear" w:color="auto" w:fill="FFFFFF"/>
            <w:vAlign w:val="top"/>
          </w:tcPr>
          <w:p>
            <w:pPr>
              <w:widowControl w:val="0"/>
              <w:rPr>
                <w:sz w:val="10"/>
                <w:szCs w:val="10"/>
              </w:rPr>
            </w:pPr>
          </w:p>
        </w:tc>
      </w:tr>
      <w:tr>
        <w:trPr>
          <w:trHeight w:val="734"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Удаленность внешней границы: а) зоны экстрен</w:t>
              <w:softHyphen/>
              <w:t>ных мероприятий (м) б) зоны профилактиче</w:t>
              <w:softHyphen/>
              <w:t>ских мероприятий (м) в) зоны ограничений (м)</w:t>
            </w:r>
          </w:p>
        </w:tc>
        <w:tc>
          <w:tcPr>
            <w:tcBorders>
              <w:top w:val="single" w:sz="4"/>
              <w:left w:val="single" w:sz="4"/>
              <w:right w:val="single" w:sz="4"/>
            </w:tcBorders>
            <w:shd w:val="clear" w:color="auto" w:fill="FFFFFF"/>
            <w:vAlign w:val="top"/>
          </w:tcPr>
          <w:p>
            <w:pPr>
              <w:widowControl w:val="0"/>
              <w:rPr>
                <w:sz w:val="10"/>
                <w:szCs w:val="10"/>
              </w:rPr>
            </w:pPr>
          </w:p>
        </w:tc>
      </w:tr>
      <w:tr>
        <w:trPr>
          <w:trHeight w:val="11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Уровни радиоактивного загрязнения (Бк/м</w:t>
            </w:r>
            <w:r>
              <w:rPr>
                <w:spacing w:val="0"/>
                <w:w w:val="100"/>
                <w:position w:val="0"/>
                <w:sz w:val="19"/>
                <w:szCs w:val="19"/>
                <w:vertAlign w:val="superscript"/>
              </w:rPr>
              <w:t>2</w:t>
            </w:r>
            <w:r>
              <w:rPr>
                <w:spacing w:val="0"/>
                <w:w w:val="100"/>
                <w:position w:val="0"/>
                <w:sz w:val="20"/>
                <w:szCs w:val="20"/>
              </w:rPr>
              <w:t>) и уровни мощности и дозы по зонам (мкЗв/ч, мЗв /ч.) а) зоны экстренных мероприятий (м) б) зоны профилактических мероприятий (м) в) зоны ограничений (м)</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Радионуклидный состав источника загрязнения (получаемый путем экспресс анализа)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10. Чрезвычайные ситуации на акваториях</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Акватория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Волнение моря (баллы)</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Наименование судна, водоизмещение судна, характеристика судна, характер груза</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Судовладелец, порт приписки</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Характер повреждения судна</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людей, нуждающихся в помощи,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Наличие и состояние индивидуальных и коллек</w:t>
              <w:softHyphen/>
              <w:t>тивных средств спасения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Запрашиваемая помощь с судна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Принятые меры</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Причины разлива нефтепродуктов</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10.8</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Количество и марка нефтепродуктов</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пятен и их площадь загрязнений (кв.м, кв.км)</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Скорость распространения и направление дрей</w:t>
              <w:softHyphen/>
              <w:t>фа пятна (пятен) нефтепродуктов</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Вероятность загрязнения береговой черты</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11. Состояние зданий и сооружений</w:t>
            </w: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Всего в зоне ЧС зданий и сооружений</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Разрушено всего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Жилых домов (ед.), количество жильцов,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 из них муниципальных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б) из них ведомственных (с указанием принад</w:t>
              <w:softHyphen/>
              <w:t>лежности)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из них частных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Лечебно-профилактические учреждения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а)из них больницы (ед.), количество больных,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б) из них поликлиники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из них санатории (профилактории)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Домов интернатов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а) из них детских (ед,), количество человек,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б) из них для престарелых (ед.), количество человек</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Образовательных учреждений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 из них дошкольных (детские сады, ясли)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б) из них начального образования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из них среднего образования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г) из них высшего образования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Объектов экономики (всего)</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том числе объектов первоочередного обеспе</w:t>
              <w:softHyphen/>
              <w:t>чения (всего)</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 электростанций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 котельных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объектов водоснабжения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г) каналюационно-насосных станций (объектов аэрации)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 хлебозаводов (ед.)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52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е) других объектов первоочередного жизнеобе</w:t>
              <w:softHyphen/>
              <w:t>спечения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Потенциально опасные объекты</w:t>
            </w:r>
          </w:p>
        </w:tc>
        <w:tc>
          <w:tcPr>
            <w:tcBorders>
              <w:top w:val="single" w:sz="4"/>
              <w:left w:val="single" w:sz="4"/>
              <w:right w:val="single" w:sz="4"/>
            </w:tcBorders>
            <w:shd w:val="clear" w:color="auto" w:fill="FFFFFF"/>
            <w:vAlign w:val="top"/>
          </w:tcPr>
          <w:p>
            <w:pPr>
              <w:widowControl w:val="0"/>
              <w:rPr>
                <w:sz w:val="10"/>
                <w:szCs w:val="10"/>
              </w:rPr>
            </w:pPr>
          </w:p>
        </w:tc>
      </w:tr>
      <w:tr>
        <w:trPr>
          <w:trHeight w:val="734"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Другие здания и сооружения (ед.) (в т.ч. соци</w:t>
              <w:softHyphen/>
              <w:t>ально-бытового назначения и административ</w:t>
              <w:softHyphen/>
              <w:t>ные)</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Повреждено всего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Жилых домов (ед.), количество жильцов,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 из них муниципальных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б) из них ведомственных (с указанием принад</w:t>
              <w:softHyphen/>
              <w:t>лежности)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из них частных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Лечебно-профилактические учреждения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а) из них больницы (ед.), количество больных,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б) из них поликлиники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из них санатории (профилактории)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Домов интернатов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а) из них детских (ед.), количество человек,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б) из них для престарелых (ед.), количество человек</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Образовательных учреждений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 из них дошкольных (детские сады, ясли)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б) из них начального образования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из них среднего образования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г) из них высшего образования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11.4.5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Объектов экономики (всего)</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том числе объектов первоочередного обеспе</w:t>
              <w:softHyphen/>
              <w:t>чения (всего.)</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 электростанций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б) котельных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объектов водоснабжения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г) канализационно-насосных станций (объектов эрации)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 хлебозаводов (ед.)</w:t>
            </w: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е) других объектов первоочередного жизнеобе</w:t>
              <w:softHyphen/>
              <w:t>спечения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11.4.6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Другие здания и сооружения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12. Состояние коммуникаций и энергосетей</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Вышло из строя в населенных пунктах:</w:t>
            </w:r>
          </w:p>
        </w:tc>
        <w:tc>
          <w:tcPr>
            <w:tcBorders>
              <w:top w:val="single" w:sz="4"/>
              <w:left w:val="single" w:sz="4"/>
              <w:right w:val="single" w:sz="4"/>
            </w:tcBorders>
            <w:shd w:val="clear" w:color="auto" w:fill="FFFFFF"/>
            <w:vAlign w:val="top"/>
          </w:tcPr>
          <w:p>
            <w:pPr>
              <w:widowControl w:val="0"/>
              <w:rPr>
                <w:sz w:val="10"/>
                <w:szCs w:val="10"/>
              </w:rPr>
            </w:pPr>
          </w:p>
        </w:tc>
      </w:tr>
      <w:tr>
        <w:trPr>
          <w:trHeight w:val="1402"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u w:val="single"/>
              </w:rPr>
              <w:t>ЛЭП (распределительные сети):</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мощность (кВ)</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протяженность (км)</w:t>
            </w:r>
          </w:p>
          <w:p>
            <w:pPr>
              <w:pStyle w:val="Style29"/>
              <w:keepNext w:val="0"/>
              <w:keepLines w:val="0"/>
              <w:widowControl w:val="0"/>
              <w:shd w:val="clear" w:color="auto" w:fill="auto"/>
              <w:tabs>
                <w:tab w:pos="211" w:val="left"/>
              </w:tabs>
              <w:bidi w:val="0"/>
              <w:spacing w:before="0" w:after="0" w:line="230" w:lineRule="auto"/>
              <w:ind w:left="0" w:right="0" w:firstLine="0"/>
              <w:jc w:val="left"/>
              <w:rPr>
                <w:sz w:val="20"/>
                <w:szCs w:val="20"/>
              </w:rPr>
            </w:pPr>
            <w:r>
              <w:rPr>
                <w:spacing w:val="0"/>
                <w:w w:val="100"/>
                <w:position w:val="0"/>
                <w:sz w:val="20"/>
                <w:szCs w:val="20"/>
              </w:rPr>
              <w:t>в)</w:t>
              <w:tab/>
              <w:t>количество опор (шт.)</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г)</w:t>
              <w:tab/>
              <w:t>количество трансформаторных подстанций (ед.)</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линий связи:</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(км)</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характеристика линий связи</w:t>
            </w:r>
          </w:p>
        </w:tc>
        <w:tc>
          <w:tcPr>
            <w:tcBorders>
              <w:top w:val="single" w:sz="4"/>
              <w:left w:val="single" w:sz="4"/>
              <w:right w:val="single" w:sz="4"/>
            </w:tcBorders>
            <w:shd w:val="clear" w:color="auto" w:fill="FFFFFF"/>
            <w:vAlign w:val="top"/>
          </w:tcPr>
          <w:p>
            <w:pPr>
              <w:widowControl w:val="0"/>
              <w:rPr>
                <w:sz w:val="10"/>
                <w:szCs w:val="10"/>
              </w:rPr>
            </w:pPr>
          </w:p>
        </w:tc>
      </w:tr>
      <w:tr>
        <w:trPr>
          <w:trHeight w:val="16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автодорог:</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наименование автодороги</w:t>
            </w:r>
          </w:p>
          <w:p>
            <w:pPr>
              <w:pStyle w:val="Style29"/>
              <w:keepNext w:val="0"/>
              <w:keepLines w:val="0"/>
              <w:widowControl w:val="0"/>
              <w:shd w:val="clear" w:color="auto" w:fill="auto"/>
              <w:tabs>
                <w:tab w:pos="221" w:val="left"/>
              </w:tabs>
              <w:bidi w:val="0"/>
              <w:spacing w:before="0" w:after="0" w:line="223" w:lineRule="auto"/>
              <w:ind w:left="0" w:right="0" w:firstLine="0"/>
              <w:jc w:val="left"/>
              <w:rPr>
                <w:sz w:val="20"/>
                <w:szCs w:val="20"/>
              </w:rPr>
            </w:pPr>
            <w:r>
              <w:rPr>
                <w:spacing w:val="0"/>
                <w:w w:val="100"/>
                <w:position w:val="0"/>
                <w:sz w:val="20"/>
                <w:szCs w:val="20"/>
              </w:rPr>
              <w:t>б)</w:t>
              <w:tab/>
              <w:t>административная классификация автодороги</w:t>
            </w:r>
          </w:p>
          <w:p>
            <w:pPr>
              <w:pStyle w:val="Style29"/>
              <w:keepNext w:val="0"/>
              <w:keepLines w:val="0"/>
              <w:widowControl w:val="0"/>
              <w:shd w:val="clear" w:color="auto" w:fill="auto"/>
              <w:tabs>
                <w:tab w:pos="211" w:val="left"/>
              </w:tabs>
              <w:bidi w:val="0"/>
              <w:spacing w:before="0" w:after="0" w:line="230" w:lineRule="auto"/>
              <w:ind w:left="0" w:right="0" w:firstLine="0"/>
              <w:jc w:val="left"/>
              <w:rPr>
                <w:sz w:val="20"/>
                <w:szCs w:val="20"/>
              </w:rPr>
            </w:pPr>
            <w:r>
              <w:rPr>
                <w:spacing w:val="0"/>
                <w:w w:val="100"/>
                <w:position w:val="0"/>
                <w:sz w:val="20"/>
                <w:szCs w:val="20"/>
              </w:rPr>
              <w:t>в)</w:t>
              <w:tab/>
              <w:t>протяженность (км)</w:t>
            </w:r>
          </w:p>
          <w:p>
            <w:pPr>
              <w:pStyle w:val="Style29"/>
              <w:keepNext w:val="0"/>
              <w:keepLines w:val="0"/>
              <w:widowControl w:val="0"/>
              <w:shd w:val="clear" w:color="auto" w:fill="auto"/>
              <w:tabs>
                <w:tab w:pos="192" w:val="left"/>
              </w:tabs>
              <w:bidi w:val="0"/>
              <w:spacing w:before="0" w:after="0" w:line="230" w:lineRule="auto"/>
              <w:ind w:left="0" w:right="0" w:firstLine="0"/>
              <w:jc w:val="left"/>
              <w:rPr>
                <w:sz w:val="20"/>
                <w:szCs w:val="20"/>
              </w:rPr>
            </w:pPr>
            <w:r>
              <w:rPr>
                <w:spacing w:val="0"/>
                <w:w w:val="100"/>
                <w:position w:val="0"/>
                <w:sz w:val="20"/>
                <w:szCs w:val="20"/>
              </w:rPr>
              <w:t>г)</w:t>
              <w:tab/>
              <w:t>участок (км)</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д)</w:t>
              <w:tab/>
              <w:t>тип покрытия (материал)</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е)</w:t>
              <w:tab/>
              <w:t>техническая категория</w:t>
            </w:r>
          </w:p>
        </w:tc>
        <w:tc>
          <w:tcPr>
            <w:tcBorders>
              <w:top w:val="single" w:sz="4"/>
              <w:left w:val="single" w:sz="4"/>
              <w:right w:val="single" w:sz="4"/>
            </w:tcBorders>
            <w:shd w:val="clear" w:color="auto" w:fill="FFFFFF"/>
            <w:vAlign w:val="top"/>
          </w:tcPr>
          <w:p>
            <w:pPr>
              <w:widowControl w:val="0"/>
              <w:rPr>
                <w:sz w:val="10"/>
                <w:szCs w:val="10"/>
              </w:rPr>
            </w:pPr>
          </w:p>
        </w:tc>
      </w:tr>
      <w:tr>
        <w:trPr>
          <w:trHeight w:val="245" w:hRule="exact"/>
        </w:trPr>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искусственные сооружения на дорогах (мосты,</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216"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путепроводы, тоннели, водопропускные трубы):</w:t>
            </w:r>
          </w:p>
        </w:tc>
        <w:tc>
          <w:tcPr>
            <w:vMerge/>
            <w:tcBorders>
              <w:left w:val="single" w:sz="4"/>
              <w:right w:val="single" w:sz="4"/>
            </w:tcBorders>
            <w:shd w:val="clear" w:color="auto" w:fill="FFFFFF"/>
            <w:vAlign w:val="top"/>
          </w:tcPr>
          <w:p>
            <w:pPr/>
          </w:p>
        </w:tc>
      </w:tr>
      <w:tr>
        <w:trPr>
          <w:trHeight w:val="1819"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наименование сооружения</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количество (ед.)</w:t>
            </w:r>
          </w:p>
          <w:p>
            <w:pPr>
              <w:pStyle w:val="Style29"/>
              <w:keepNext w:val="0"/>
              <w:keepLines w:val="0"/>
              <w:widowControl w:val="0"/>
              <w:shd w:val="clear" w:color="auto" w:fill="auto"/>
              <w:tabs>
                <w:tab w:pos="211" w:val="left"/>
              </w:tabs>
              <w:bidi w:val="0"/>
              <w:spacing w:before="0" w:after="0" w:line="230" w:lineRule="auto"/>
              <w:ind w:left="0" w:right="0" w:firstLine="0"/>
              <w:jc w:val="left"/>
              <w:rPr>
                <w:sz w:val="20"/>
                <w:szCs w:val="20"/>
              </w:rPr>
            </w:pPr>
            <w:r>
              <w:rPr>
                <w:spacing w:val="0"/>
                <w:w w:val="100"/>
                <w:position w:val="0"/>
                <w:sz w:val="20"/>
                <w:szCs w:val="20"/>
              </w:rPr>
              <w:t>в)</w:t>
              <w:tab/>
              <w:t>местоположение (наименование автодороги, административная классификация автодоро- ги(км +)</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длина сооружения (м)</w:t>
            </w:r>
          </w:p>
          <w:p>
            <w:pPr>
              <w:pStyle w:val="Style29"/>
              <w:keepNext w:val="0"/>
              <w:keepLines w:val="0"/>
              <w:widowControl w:val="0"/>
              <w:shd w:val="clear" w:color="auto" w:fill="auto"/>
              <w:tabs>
                <w:tab w:pos="226" w:val="left"/>
              </w:tabs>
              <w:bidi w:val="0"/>
              <w:spacing w:before="0" w:after="0" w:line="230" w:lineRule="auto"/>
              <w:ind w:left="0" w:right="0" w:firstLine="0"/>
              <w:jc w:val="left"/>
              <w:rPr>
                <w:sz w:val="20"/>
                <w:szCs w:val="20"/>
              </w:rPr>
            </w:pPr>
            <w:r>
              <w:rPr>
                <w:spacing w:val="0"/>
                <w:w w:val="100"/>
                <w:position w:val="0"/>
                <w:sz w:val="20"/>
                <w:szCs w:val="20"/>
              </w:rPr>
              <w:t>д)</w:t>
              <w:tab/>
              <w:t>грузоподъемность (т)</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е)</w:t>
              <w:tab/>
              <w:t>материал пролетных строений</w:t>
            </w:r>
          </w:p>
        </w:tc>
        <w:tc>
          <w:tcPr>
            <w:vMerge/>
            <w:tcBorders>
              <w:left w:val="single" w:sz="4"/>
              <w:right w:val="single" w:sz="4"/>
            </w:tcBorders>
            <w:shd w:val="clear" w:color="auto" w:fill="FFFFFF"/>
            <w:vAlign w:val="top"/>
          </w:tcPr>
          <w:p>
            <w:pPr/>
          </w:p>
        </w:tc>
      </w:tr>
      <w:tr>
        <w:trPr>
          <w:trHeight w:val="1176"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водопроводов:</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(м)</w:t>
            </w:r>
          </w:p>
          <w:p>
            <w:pPr>
              <w:pStyle w:val="Style29"/>
              <w:keepNext w:val="0"/>
              <w:keepLines w:val="0"/>
              <w:widowControl w:val="0"/>
              <w:shd w:val="clear" w:color="auto" w:fill="auto"/>
              <w:tabs>
                <w:tab w:pos="216" w:val="left"/>
              </w:tabs>
              <w:bidi w:val="0"/>
              <w:spacing w:before="0" w:after="0" w:line="223"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диаметр трубы (мм)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давление</w:t>
            </w:r>
          </w:p>
        </w:tc>
        <w:tc>
          <w:tcPr>
            <w:tcBorders>
              <w:top w:val="single" w:sz="4"/>
              <w:left w:val="single" w:sz="4"/>
              <w:right w:val="single" w:sz="4"/>
            </w:tcBorders>
            <w:shd w:val="clear" w:color="auto" w:fill="FFFFFF"/>
            <w:vAlign w:val="top"/>
          </w:tcPr>
          <w:p>
            <w:pPr>
              <w:widowControl w:val="0"/>
              <w:rPr>
                <w:sz w:val="10"/>
                <w:szCs w:val="10"/>
              </w:rPr>
            </w:pPr>
          </w:p>
        </w:tc>
      </w:tr>
      <w:tr>
        <w:trPr>
          <w:trHeight w:val="1181"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газопроводов:</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(м)</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диаметр трубы (мм)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давление</w:t>
            </w:r>
          </w:p>
        </w:tc>
        <w:tc>
          <w:tcPr>
            <w:tcBorders>
              <w:top w:val="single" w:sz="4"/>
              <w:left w:val="single" w:sz="4"/>
              <w:right w:val="single" w:sz="4"/>
            </w:tcBorders>
            <w:shd w:val="clear" w:color="auto" w:fill="FFFFFF"/>
            <w:vAlign w:val="top"/>
          </w:tcPr>
          <w:p>
            <w:pPr>
              <w:widowControl w:val="0"/>
              <w:rPr>
                <w:sz w:val="10"/>
                <w:szCs w:val="10"/>
              </w:rPr>
            </w:pPr>
          </w:p>
        </w:tc>
      </w:tr>
      <w:tr>
        <w:trPr>
          <w:trHeight w:val="1186"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12.1.7</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теплотрасс:</w:t>
            </w:r>
          </w:p>
          <w:p>
            <w:pPr>
              <w:pStyle w:val="Style29"/>
              <w:keepNext w:val="0"/>
              <w:keepLines w:val="0"/>
              <w:widowControl w:val="0"/>
              <w:shd w:val="clear" w:color="auto" w:fill="auto"/>
              <w:tabs>
                <w:tab w:pos="206" w:val="left"/>
              </w:tabs>
              <w:bidi w:val="0"/>
              <w:spacing w:before="0" w:after="0" w:line="223" w:lineRule="auto"/>
              <w:ind w:left="0" w:right="0" w:firstLine="0"/>
              <w:jc w:val="left"/>
              <w:rPr>
                <w:sz w:val="20"/>
                <w:szCs w:val="20"/>
              </w:rPr>
            </w:pPr>
            <w:r>
              <w:rPr>
                <w:spacing w:val="0"/>
                <w:w w:val="100"/>
                <w:position w:val="0"/>
                <w:sz w:val="20"/>
                <w:szCs w:val="20"/>
              </w:rPr>
              <w:t>а)</w:t>
              <w:tab/>
              <w:t>протяженность (м)</w:t>
            </w:r>
          </w:p>
          <w:p>
            <w:pPr>
              <w:pStyle w:val="Style29"/>
              <w:keepNext w:val="0"/>
              <w:keepLines w:val="0"/>
              <w:widowControl w:val="0"/>
              <w:shd w:val="clear" w:color="auto" w:fill="auto"/>
              <w:tabs>
                <w:tab w:pos="216" w:val="left"/>
              </w:tabs>
              <w:bidi w:val="0"/>
              <w:spacing w:before="0" w:after="0" w:line="223"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диаметр трубы (мм)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давление</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1186"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канализационных сетей:</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(м)</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диаметр трубы (мм)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давление</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сооружений (указать вышедшие из строя участ</w:t>
              <w:softHyphen/>
              <w:t>ки путепроводов, насосные станции, бойлерные, котельные и т.д.)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Вышло из строя магистральных:</w:t>
            </w:r>
          </w:p>
        </w:tc>
        <w:tc>
          <w:tcPr>
            <w:tcBorders>
              <w:top w:val="single" w:sz="4"/>
              <w:left w:val="single" w:sz="4"/>
              <w:right w:val="single" w:sz="4"/>
            </w:tcBorders>
            <w:shd w:val="clear" w:color="auto" w:fill="FFFFFF"/>
            <w:vAlign w:val="top"/>
          </w:tcPr>
          <w:p>
            <w:pPr>
              <w:widowControl w:val="0"/>
              <w:rPr>
                <w:sz w:val="10"/>
                <w:szCs w:val="10"/>
              </w:rPr>
            </w:pPr>
          </w:p>
        </w:tc>
      </w:tr>
      <w:tr>
        <w:trPr>
          <w:trHeight w:val="1397"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u w:val="single"/>
              </w:rPr>
              <w:t>ЛЭП:</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мощность (кВт)</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протяженность (км)</w:t>
            </w:r>
          </w:p>
          <w:p>
            <w:pPr>
              <w:pStyle w:val="Style29"/>
              <w:keepNext w:val="0"/>
              <w:keepLines w:val="0"/>
              <w:widowControl w:val="0"/>
              <w:shd w:val="clear" w:color="auto" w:fill="auto"/>
              <w:tabs>
                <w:tab w:pos="211" w:val="left"/>
              </w:tabs>
              <w:bidi w:val="0"/>
              <w:spacing w:before="0" w:after="0" w:line="230" w:lineRule="auto"/>
              <w:ind w:left="0" w:right="0" w:firstLine="0"/>
              <w:jc w:val="left"/>
              <w:rPr>
                <w:sz w:val="20"/>
                <w:szCs w:val="20"/>
              </w:rPr>
            </w:pPr>
            <w:r>
              <w:rPr>
                <w:spacing w:val="0"/>
                <w:w w:val="100"/>
                <w:position w:val="0"/>
                <w:sz w:val="20"/>
                <w:szCs w:val="20"/>
              </w:rPr>
              <w:t>в)</w:t>
              <w:tab/>
              <w:t>количество опор (шт.)</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г)</w:t>
              <w:tab/>
              <w:t>количество трансформаторных подстанций (ед.)</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линий связи:</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(км)</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характеристика линий связи</w:t>
            </w:r>
          </w:p>
        </w:tc>
        <w:tc>
          <w:tcPr>
            <w:tcBorders>
              <w:top w:val="single" w:sz="4"/>
              <w:left w:val="single" w:sz="4"/>
              <w:right w:val="single" w:sz="4"/>
            </w:tcBorders>
            <w:shd w:val="clear" w:color="auto" w:fill="FFFFFF"/>
            <w:vAlign w:val="top"/>
          </w:tcPr>
          <w:p>
            <w:pPr>
              <w:widowControl w:val="0"/>
              <w:rPr>
                <w:sz w:val="10"/>
                <w:szCs w:val="10"/>
              </w:rPr>
            </w:pPr>
          </w:p>
        </w:tc>
      </w:tr>
      <w:tr>
        <w:trPr>
          <w:trHeight w:val="16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железных дорог:</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(км)</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163" w:val="left"/>
              </w:tabs>
              <w:bidi w:val="0"/>
              <w:spacing w:before="0" w:after="0" w:line="230" w:lineRule="auto"/>
              <w:ind w:left="0" w:right="0" w:firstLine="0"/>
              <w:jc w:val="left"/>
              <w:rPr>
                <w:sz w:val="20"/>
                <w:szCs w:val="20"/>
              </w:rPr>
            </w:pPr>
            <w:r>
              <w:rPr>
                <w:spacing w:val="0"/>
                <w:w w:val="100"/>
                <w:position w:val="0"/>
                <w:sz w:val="20"/>
                <w:szCs w:val="20"/>
              </w:rPr>
              <w:t>в)</w:t>
              <w:tab/>
              <w:t>пропускная способность</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г)</w:t>
              <w:tab/>
              <w:t>контактных сетей (км)</w:t>
            </w:r>
          </w:p>
          <w:p>
            <w:pPr>
              <w:pStyle w:val="Style29"/>
              <w:keepNext w:val="0"/>
              <w:keepLines w:val="0"/>
              <w:widowControl w:val="0"/>
              <w:shd w:val="clear" w:color="auto" w:fill="auto"/>
              <w:tabs>
                <w:tab w:pos="226" w:val="left"/>
              </w:tabs>
              <w:bidi w:val="0"/>
              <w:spacing w:before="0" w:after="0" w:line="223" w:lineRule="auto"/>
              <w:ind w:left="0" w:right="0" w:firstLine="0"/>
              <w:jc w:val="left"/>
              <w:rPr>
                <w:sz w:val="20"/>
                <w:szCs w:val="20"/>
              </w:rPr>
            </w:pPr>
            <w:r>
              <w:rPr>
                <w:spacing w:val="0"/>
                <w:w w:val="100"/>
                <w:position w:val="0"/>
                <w:sz w:val="20"/>
                <w:szCs w:val="20"/>
              </w:rPr>
              <w:t>д)</w:t>
              <w:tab/>
              <w:t>опор контактных сетей (шт.)</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е)</w:t>
              <w:tab/>
              <w:t>трансформаторных подстанций (ед.)</w:t>
            </w:r>
          </w:p>
        </w:tc>
        <w:tc>
          <w:tcPr>
            <w:tcBorders>
              <w:top w:val="single" w:sz="4"/>
              <w:left w:val="single" w:sz="4"/>
              <w:right w:val="single" w:sz="4"/>
            </w:tcBorders>
            <w:shd w:val="clear" w:color="auto" w:fill="FFFFFF"/>
            <w:vAlign w:val="top"/>
          </w:tcPr>
          <w:p>
            <w:pPr>
              <w:widowControl w:val="0"/>
              <w:rPr>
                <w:sz w:val="10"/>
                <w:szCs w:val="10"/>
              </w:rPr>
            </w:pPr>
          </w:p>
        </w:tc>
      </w:tr>
      <w:tr>
        <w:trPr>
          <w:trHeight w:val="1622"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автодорог:</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наименование</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административная классификация автодороги</w:t>
            </w:r>
          </w:p>
          <w:p>
            <w:pPr>
              <w:pStyle w:val="Style29"/>
              <w:keepNext w:val="0"/>
              <w:keepLines w:val="0"/>
              <w:widowControl w:val="0"/>
              <w:shd w:val="clear" w:color="auto" w:fill="auto"/>
              <w:tabs>
                <w:tab w:pos="211" w:val="left"/>
              </w:tabs>
              <w:bidi w:val="0"/>
              <w:spacing w:before="0" w:after="0" w:line="230" w:lineRule="auto"/>
              <w:ind w:left="0" w:right="0" w:firstLine="0"/>
              <w:jc w:val="left"/>
              <w:rPr>
                <w:sz w:val="20"/>
                <w:szCs w:val="20"/>
              </w:rPr>
            </w:pPr>
            <w:r>
              <w:rPr>
                <w:spacing w:val="0"/>
                <w:w w:val="100"/>
                <w:position w:val="0"/>
                <w:sz w:val="20"/>
                <w:szCs w:val="20"/>
              </w:rPr>
              <w:t>в)</w:t>
              <w:tab/>
              <w:t>протяженность (км)</w:t>
            </w:r>
          </w:p>
          <w:p>
            <w:pPr>
              <w:pStyle w:val="Style29"/>
              <w:keepNext w:val="0"/>
              <w:keepLines w:val="0"/>
              <w:widowControl w:val="0"/>
              <w:shd w:val="clear" w:color="auto" w:fill="auto"/>
              <w:tabs>
                <w:tab w:pos="192" w:val="left"/>
              </w:tabs>
              <w:bidi w:val="0"/>
              <w:spacing w:before="0" w:after="0" w:line="230" w:lineRule="auto"/>
              <w:ind w:left="0" w:right="0" w:firstLine="0"/>
              <w:jc w:val="left"/>
              <w:rPr>
                <w:sz w:val="20"/>
                <w:szCs w:val="20"/>
              </w:rPr>
            </w:pPr>
            <w:r>
              <w:rPr>
                <w:spacing w:val="0"/>
                <w:w w:val="100"/>
                <w:position w:val="0"/>
                <w:sz w:val="20"/>
                <w:szCs w:val="20"/>
              </w:rPr>
              <w:t>г)</w:t>
              <w:tab/>
              <w:t>участок (км)</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д)</w:t>
              <w:tab/>
              <w:t>тип покрытия (материал)</w:t>
            </w:r>
          </w:p>
          <w:p>
            <w:pPr>
              <w:pStyle w:val="Style29"/>
              <w:keepNext w:val="0"/>
              <w:keepLines w:val="0"/>
              <w:widowControl w:val="0"/>
              <w:shd w:val="clear" w:color="auto" w:fill="auto"/>
              <w:tabs>
                <w:tab w:pos="202" w:val="left"/>
              </w:tabs>
              <w:bidi w:val="0"/>
              <w:spacing w:before="0" w:after="0" w:line="223" w:lineRule="auto"/>
              <w:ind w:left="0" w:right="0" w:firstLine="0"/>
              <w:jc w:val="left"/>
              <w:rPr>
                <w:sz w:val="20"/>
                <w:szCs w:val="20"/>
              </w:rPr>
            </w:pPr>
            <w:r>
              <w:rPr>
                <w:spacing w:val="0"/>
                <w:w w:val="100"/>
                <w:position w:val="0"/>
                <w:sz w:val="20"/>
                <w:szCs w:val="20"/>
              </w:rPr>
              <w:t>е)</w:t>
              <w:tab/>
              <w:t>техническая категория</w:t>
            </w:r>
          </w:p>
        </w:tc>
        <w:tc>
          <w:tcPr>
            <w:tcBorders>
              <w:top w:val="single" w:sz="4"/>
              <w:left w:val="single" w:sz="4"/>
              <w:right w:val="single" w:sz="4"/>
            </w:tcBorders>
            <w:shd w:val="clear" w:color="auto" w:fill="FFFFFF"/>
            <w:vAlign w:val="top"/>
          </w:tcPr>
          <w:p>
            <w:pPr>
              <w:widowControl w:val="0"/>
              <w:rPr>
                <w:sz w:val="10"/>
                <w:szCs w:val="10"/>
              </w:rPr>
            </w:pPr>
          </w:p>
        </w:tc>
      </w:tr>
      <w:tr>
        <w:trPr>
          <w:trHeight w:val="240" w:hRule="exact"/>
        </w:trPr>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искусственных сооружений на порогах (мосты,</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221"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путепроводы, тоннели, водопропускные трубы):</w:t>
            </w:r>
          </w:p>
        </w:tc>
        <w:tc>
          <w:tcPr>
            <w:vMerge/>
            <w:tcBorders>
              <w:left w:val="single" w:sz="4"/>
              <w:right w:val="single" w:sz="4"/>
            </w:tcBorders>
            <w:shd w:val="clear" w:color="auto" w:fill="FFFFFF"/>
            <w:vAlign w:val="top"/>
          </w:tcPr>
          <w:p>
            <w:pPr/>
          </w:p>
        </w:tc>
      </w:tr>
      <w:tr>
        <w:trPr>
          <w:trHeight w:val="1824" w:hRule="exact"/>
        </w:trPr>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наименование сооружения</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количество (ед.)</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в)</w:t>
              <w:tab/>
              <w:t>местоположение (наименование автодороги, железной дороги, административная классифи</w:t>
              <w:softHyphen/>
              <w:t>кация автодороги (км)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длина сооружения (м)</w:t>
            </w:r>
          </w:p>
          <w:p>
            <w:pPr>
              <w:pStyle w:val="Style29"/>
              <w:keepNext w:val="0"/>
              <w:keepLines w:val="0"/>
              <w:widowControl w:val="0"/>
              <w:shd w:val="clear" w:color="auto" w:fill="auto"/>
              <w:tabs>
                <w:tab w:pos="226" w:val="left"/>
              </w:tabs>
              <w:bidi w:val="0"/>
              <w:spacing w:before="0" w:after="0" w:line="230" w:lineRule="auto"/>
              <w:ind w:left="0" w:right="0" w:firstLine="0"/>
              <w:jc w:val="left"/>
              <w:rPr>
                <w:sz w:val="20"/>
                <w:szCs w:val="20"/>
              </w:rPr>
            </w:pPr>
            <w:r>
              <w:rPr>
                <w:spacing w:val="0"/>
                <w:w w:val="100"/>
                <w:position w:val="0"/>
                <w:sz w:val="20"/>
                <w:szCs w:val="20"/>
              </w:rPr>
              <w:t>д)</w:t>
              <w:tab/>
              <w:t>грузоподъемность</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е)</w:t>
              <w:tab/>
              <w:t>материал пролетных строений</w:t>
            </w:r>
          </w:p>
        </w:tc>
        <w:tc>
          <w:tcPr>
            <w:vMerge/>
            <w:tcBorders>
              <w:left w:val="single" w:sz="4"/>
              <w:bottom w:val="single" w:sz="4"/>
              <w:right w:val="single" w:sz="4"/>
            </w:tcBorders>
            <w:shd w:val="clear" w:color="auto" w:fill="FFFFFF"/>
            <w:vAlign w:val="top"/>
          </w:tcPr>
          <w:p>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250" w:hRule="exact"/>
        </w:trPr>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12.2.6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газопроводов (количество веток трубопровода и</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115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по кажпой ветке):</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(м)</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диаметр трубы (мм)</w:t>
            </w:r>
          </w:p>
          <w:p>
            <w:pPr>
              <w:pStyle w:val="Style29"/>
              <w:keepNext w:val="0"/>
              <w:keepLines w:val="0"/>
              <w:widowControl w:val="0"/>
              <w:shd w:val="clear" w:color="auto" w:fill="auto"/>
              <w:tabs>
                <w:tab w:pos="197" w:val="left"/>
              </w:tabs>
              <w:bidi w:val="0"/>
              <w:spacing w:before="0" w:after="0" w:line="223" w:lineRule="auto"/>
              <w:ind w:left="0" w:right="0" w:firstLine="0"/>
              <w:jc w:val="left"/>
              <w:rPr>
                <w:sz w:val="20"/>
                <w:szCs w:val="20"/>
              </w:rPr>
            </w:pPr>
            <w:r>
              <w:rPr>
                <w:spacing w:val="0"/>
                <w:w w:val="100"/>
                <w:position w:val="0"/>
                <w:sz w:val="20"/>
                <w:szCs w:val="20"/>
              </w:rPr>
              <w:t>г)</w:t>
              <w:tab/>
              <w:t>давление</w:t>
            </w:r>
          </w:p>
        </w:tc>
        <w:tc>
          <w:tcPr>
            <w:vMerge/>
            <w:tcBorders>
              <w:left w:val="single" w:sz="4"/>
              <w:right w:val="single" w:sz="4"/>
            </w:tcBorders>
            <w:shd w:val="clear" w:color="auto" w:fill="FFFFFF"/>
            <w:vAlign w:val="top"/>
          </w:tcPr>
          <w:p>
            <w:pPr/>
          </w:p>
        </w:tc>
      </w:tr>
      <w:tr>
        <w:trPr>
          <w:trHeight w:val="240" w:hRule="exact"/>
        </w:trPr>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12.2.7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нефтепроводов (количество веток трубопровода</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115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и по каждой ветке):</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(м)</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диаметр трубы (мм)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давление</w:t>
            </w:r>
          </w:p>
        </w:tc>
        <w:tc>
          <w:tcPr>
            <w:vMerge/>
            <w:tcBorders>
              <w:left w:val="single" w:sz="4"/>
              <w:right w:val="single" w:sz="4"/>
            </w:tcBorders>
            <w:shd w:val="clear" w:color="auto" w:fill="FFFFFF"/>
            <w:vAlign w:val="top"/>
          </w:tcPr>
          <w:p>
            <w:pPr/>
          </w:p>
        </w:tc>
      </w:tr>
      <w:tr>
        <w:trPr>
          <w:trHeight w:val="245" w:hRule="exact"/>
        </w:trPr>
        <w:tc>
          <w:tcPr>
            <w:vMerge w:val="restart"/>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12.2.8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продуктопроводов (количество веток трубопро-</w:t>
            </w: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115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u w:val="single"/>
              </w:rPr>
              <w:t>вода и по каждой ветке):</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а)</w:t>
              <w:tab/>
              <w:t>протяженность (м)</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б)</w:t>
              <w:tab/>
              <w:t>тип</w:t>
            </w:r>
          </w:p>
          <w:p>
            <w:pPr>
              <w:pStyle w:val="Style29"/>
              <w:keepNext w:val="0"/>
              <w:keepLines w:val="0"/>
              <w:widowControl w:val="0"/>
              <w:shd w:val="clear" w:color="auto" w:fill="auto"/>
              <w:tabs>
                <w:tab w:pos="206" w:val="left"/>
              </w:tabs>
              <w:bidi w:val="0"/>
              <w:spacing w:before="0" w:after="0" w:line="223" w:lineRule="auto"/>
              <w:ind w:left="0" w:right="0" w:firstLine="0"/>
              <w:jc w:val="left"/>
              <w:rPr>
                <w:sz w:val="20"/>
                <w:szCs w:val="20"/>
              </w:rPr>
            </w:pPr>
            <w:r>
              <w:rPr>
                <w:spacing w:val="0"/>
                <w:w w:val="100"/>
                <w:position w:val="0"/>
                <w:sz w:val="20"/>
                <w:szCs w:val="20"/>
              </w:rPr>
              <w:t>в)</w:t>
              <w:tab/>
              <w:t>диаметр трубы (мм)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давление</w:t>
            </w:r>
          </w:p>
        </w:tc>
        <w:tc>
          <w:tcPr>
            <w:vMerge/>
            <w:tcBorders>
              <w:left w:val="single" w:sz="4"/>
              <w:right w:val="single" w:sz="4"/>
            </w:tcBorders>
            <w:shd w:val="clear" w:color="auto" w:fill="FFFFFF"/>
            <w:vAlign w:val="top"/>
          </w:tcPr>
          <w:p>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13. Сельскохозяйственные животные</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Источник заболевания</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Всего по учету (тыс.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13.2.1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по видам (тыс.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Потери всего (тыс.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13.3.1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по видам (тыс.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14. Сельскохозяйственные угодья</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Всего по учету (га)</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14.1.1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по видам (га)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Поражено (всего га)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14.2.1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по видам (га)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15. Транспортные аварии</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Тип аварии</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Вид(ы) и характеристика транспорта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Принадлежность (собственность)</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Количество транспортных средств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Наличие и количество опасных грузов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Состояние опасных грузов и площадь возмож</w:t>
              <w:softHyphen/>
              <w:t>ного поражения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15.7</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725"/>
        <w:gridCol w:w="4320"/>
        <w:gridCol w:w="2434"/>
      </w:tblGrid>
      <w:tr>
        <w:trPr>
          <w:trHeight w:val="302"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16. Сели, лавины, оползни</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16.1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Протяженность фронта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Глубина(м)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16.3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поражения (км</w:t>
            </w:r>
            <w:r>
              <w:rPr>
                <w:spacing w:val="0"/>
                <w:w w:val="100"/>
                <w:position w:val="0"/>
                <w:sz w:val="19"/>
                <w:szCs w:val="19"/>
                <w:vertAlign w:val="superscript"/>
              </w:rPr>
              <w:footnoteReference w:id="2"/>
            </w:r>
            <w:r>
              <w:rPr>
                <w:spacing w:val="0"/>
                <w:w w:val="100"/>
                <w:position w:val="0"/>
                <w:sz w:val="19"/>
                <w:szCs w:val="19"/>
                <w:vertAlign w:val="superscript"/>
              </w:rPr>
              <w:t xml:space="preserve"> </w:t>
            </w:r>
            <w:r>
              <w:rPr>
                <w:spacing w:val="0"/>
                <w:w w:val="100"/>
                <w:position w:val="0"/>
                <w:sz w:val="19"/>
                <w:szCs w:val="19"/>
                <w:vertAlign w:val="superscript"/>
              </w:rPr>
              <w:footnoteReference w:id="3"/>
            </w:r>
            <w:r>
              <w:rPr>
                <w:spacing w:val="0"/>
                <w:w w:val="100"/>
                <w:position w:val="0"/>
                <w:sz w:val="19"/>
                <w:szCs w:val="19"/>
                <w:vertAlign w:val="superscript"/>
              </w:rPr>
              <w:t xml:space="preserve"> </w:t>
            </w:r>
            <w:r>
              <w:rPr>
                <w:spacing w:val="0"/>
                <w:w w:val="100"/>
                <w:position w:val="0"/>
                <w:sz w:val="19"/>
                <w:szCs w:val="19"/>
                <w:vertAlign w:val="superscript"/>
              </w:rPr>
              <w:footnoteReference w:id="4"/>
            </w:r>
            <w:r>
              <w:rPr>
                <w:spacing w:val="0"/>
                <w:w w:val="100"/>
                <w:position w:val="0"/>
                <w:sz w:val="20"/>
                <w:szCs w:val="2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17. Цунами, ураганы, смерчи</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17.1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Скорость (км/ч)</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Протяженность фронта (км)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поражения (км</w:t>
            </w:r>
            <w:r>
              <w:rPr>
                <w:spacing w:val="0"/>
                <w:w w:val="100"/>
                <w:position w:val="0"/>
                <w:sz w:val="19"/>
                <w:szCs w:val="19"/>
                <w:vertAlign w:val="superscript"/>
              </w:rPr>
              <w:t>2</w:t>
            </w:r>
            <w:r>
              <w:rPr>
                <w:spacing w:val="0"/>
                <w:w w:val="100"/>
                <w:position w:val="0"/>
                <w:sz w:val="20"/>
                <w:szCs w:val="20"/>
              </w:rPr>
              <w:t>, га)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18. Взрывы</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Взрывчатое вещество (наименование)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Тротиловый эквивалент</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поражения (м</w:t>
            </w:r>
            <w:r>
              <w:rPr>
                <w:spacing w:val="0"/>
                <w:w w:val="100"/>
                <w:position w:val="0"/>
                <w:sz w:val="19"/>
                <w:szCs w:val="19"/>
                <w:vertAlign w:val="superscript"/>
              </w:rPr>
              <w:t>2</w:t>
            </w:r>
            <w:r>
              <w:rPr>
                <w:spacing w:val="0"/>
                <w:w w:val="100"/>
                <w:position w:val="0"/>
                <w:sz w:val="20"/>
                <w:szCs w:val="2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Взрывное устройство (тип)</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Тротиловый эквивалент</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поражения (м)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Бытовой газ (наименование)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Тротиловый эквивалент</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поражения (м</w:t>
            </w:r>
            <w:r>
              <w:rPr>
                <w:spacing w:val="0"/>
                <w:w w:val="100"/>
                <w:position w:val="0"/>
                <w:sz w:val="19"/>
                <w:szCs w:val="19"/>
                <w:vertAlign w:val="superscript"/>
              </w:rPr>
              <w:t>2</w:t>
            </w:r>
            <w:r>
              <w:rPr>
                <w:spacing w:val="0"/>
                <w:w w:val="100"/>
                <w:position w:val="0"/>
                <w:sz w:val="20"/>
                <w:szCs w:val="2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Нефтепродукты (марка)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Тротиловый эквивалент</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поражения (м</w:t>
            </w:r>
            <w:r>
              <w:rPr>
                <w:spacing w:val="0"/>
                <w:w w:val="100"/>
                <w:position w:val="0"/>
                <w:sz w:val="19"/>
                <w:szCs w:val="19"/>
                <w:vertAlign w:val="superscript"/>
              </w:rPr>
              <w:t>2</w:t>
            </w:r>
            <w:r>
              <w:rPr>
                <w:spacing w:val="0"/>
                <w:w w:val="100"/>
                <w:position w:val="0"/>
                <w:sz w:val="20"/>
                <w:szCs w:val="2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Иное взрывоопасное вещество</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Тротиловый эквивалент</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18.5.2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Площадь поражения (м</w:t>
            </w:r>
            <w:r>
              <w:rPr>
                <w:spacing w:val="0"/>
                <w:w w:val="100"/>
                <w:position w:val="0"/>
                <w:sz w:val="19"/>
                <w:szCs w:val="19"/>
                <w:vertAlign w:val="superscript"/>
              </w:rPr>
              <w:t>2</w:t>
            </w:r>
            <w:r>
              <w:rPr>
                <w:spacing w:val="0"/>
                <w:w w:val="100"/>
                <w:position w:val="0"/>
                <w:sz w:val="20"/>
                <w:szCs w:val="2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499" w:line="1" w:lineRule="exact"/>
      </w:pPr>
    </w:p>
    <w:p>
      <w:pPr>
        <w:pStyle w:val="Style16"/>
        <w:keepNext w:val="0"/>
        <w:keepLines w:val="0"/>
        <w:widowControl w:val="0"/>
        <w:pBdr>
          <w:top w:val="single" w:sz="4" w:space="0" w:color="auto"/>
        </w:pBdr>
        <w:shd w:val="clear" w:color="auto" w:fill="auto"/>
        <w:bidi w:val="0"/>
        <w:spacing w:before="0" w:after="0" w:line="240" w:lineRule="auto"/>
        <w:ind w:left="0" w:right="0" w:firstLine="0"/>
        <w:jc w:val="left"/>
        <w:rPr>
          <w:sz w:val="20"/>
          <w:szCs w:val="20"/>
        </w:rPr>
      </w:pPr>
      <w:r>
        <w:rPr>
          <w:spacing w:val="0"/>
          <w:w w:val="100"/>
          <w:position w:val="0"/>
          <w:sz w:val="18"/>
          <w:szCs w:val="18"/>
        </w:rPr>
        <w:t xml:space="preserve">(должность) </w:t>
      </w:r>
      <w:r>
        <w:rPr>
          <w:spacing w:val="0"/>
          <w:w w:val="100"/>
          <w:position w:val="0"/>
          <w:sz w:val="20"/>
          <w:szCs w:val="20"/>
        </w:rPr>
        <w:t>в море, озере или расстояние в км от населенных пунктов на реках и каналах, название (проект судна) и принадлежность судна, характер перевозимого груза и маршрут следования, краткий прогноз возможного развития ЧС, время, необходимое для прибытия в район ЧС.</w:t>
      </w:r>
    </w:p>
    <w:p>
      <w:pPr>
        <w:pStyle w:val="Style16"/>
        <w:keepNext w:val="0"/>
        <w:keepLines w:val="0"/>
        <w:widowControl w:val="0"/>
        <w:numPr>
          <w:ilvl w:val="0"/>
          <w:numId w:val="101"/>
        </w:numPr>
        <w:shd w:val="clear" w:color="auto" w:fill="auto"/>
        <w:tabs>
          <w:tab w:pos="610" w:val="left"/>
        </w:tabs>
        <w:bidi w:val="0"/>
        <w:spacing w:before="0" w:after="0" w:line="240" w:lineRule="auto"/>
        <w:ind w:left="0" w:right="0" w:firstLine="300"/>
        <w:jc w:val="both"/>
        <w:rPr>
          <w:sz w:val="20"/>
          <w:szCs w:val="20"/>
        </w:rPr>
      </w:pPr>
      <w:bookmarkStart w:id="1786" w:name="bookmark1786"/>
      <w:bookmarkEnd w:id="1786"/>
      <w:r>
        <w:rPr>
          <w:spacing w:val="0"/>
          <w:w w:val="100"/>
          <w:position w:val="0"/>
          <w:sz w:val="20"/>
          <w:szCs w:val="20"/>
        </w:rPr>
        <w:t>Типы чрезвычайной ситуации на акваториях:</w:t>
      </w:r>
    </w:p>
    <w:p>
      <w:pPr>
        <w:pStyle w:val="Style16"/>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«Море-1» — авария подводного или надводного корабля, судна с ядерной ГЭУ (угроза радиоактивного заражения);</w:t>
      </w:r>
    </w:p>
    <w:p>
      <w:pPr>
        <w:pStyle w:val="Style16"/>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«Море-2» — авария корабля, судна (пожар, столкновение, потеря хода, затопление — угроза жизни экипажа);</w:t>
      </w:r>
    </w:p>
    <w:p>
      <w:pPr>
        <w:pStyle w:val="Style16"/>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«Море-3» — навигационная авария корабля, судна (посадка на мель, выброс на кам</w:t>
        <w:softHyphen/>
        <w:t>ни — угроза жизни экипажа и экологического бедствия от разлива нефтепродуктов, вредных веществ);</w:t>
      </w:r>
    </w:p>
    <w:p>
      <w:pPr>
        <w:pStyle w:val="Style16"/>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«Море-4» — авария (повреждение) гидротехнических сооружений на море, во вну</w:t>
        <w:softHyphen/>
        <w:t>тренних водах и территориальном море Российской Федерации (нефтяные вышки, ги</w:t>
        <w:softHyphen/>
        <w:t>дроэлектростанции, мосты, пристани, причалы, портовое оборудование);</w:t>
      </w:r>
    </w:p>
    <w:p>
      <w:pPr>
        <w:pStyle w:val="Style16"/>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«Море-5» — аварийное падение (приводнение) космического или летательного аппарата;</w:t>
      </w:r>
    </w:p>
    <w:p>
      <w:pPr>
        <w:pStyle w:val="Style16"/>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«Море-6» — попадание большого количества людей в опасную ситуацию, угрожа</w:t>
        <w:softHyphen/>
        <w:t>ющую их жизни (отрыв льдины, отрыв плавательного средства без хода, изоляция при наводнении).</w:t>
      </w:r>
      <w:r>
        <w:br w:type="page"/>
      </w:r>
    </w:p>
    <w:p>
      <w:pPr>
        <w:pStyle w:val="Style12"/>
        <w:keepNext w:val="0"/>
        <w:keepLines w:val="0"/>
        <w:widowControl w:val="0"/>
        <w:shd w:val="clear" w:color="auto" w:fill="auto"/>
        <w:bidi w:val="0"/>
        <w:spacing w:before="0" w:after="220" w:line="240" w:lineRule="auto"/>
        <w:ind w:left="0" w:right="0" w:firstLine="0"/>
        <w:jc w:val="right"/>
      </w:pPr>
      <w:r>
        <w:rPr>
          <w:spacing w:val="0"/>
          <w:w w:val="100"/>
          <w:position w:val="0"/>
        </w:rPr>
        <w:t>Форма 3/ЧС</w:t>
      </w:r>
    </w:p>
    <w:p>
      <w:pPr>
        <w:pStyle w:val="Style12"/>
        <w:keepNext w:val="0"/>
        <w:keepLines w:val="0"/>
        <w:widowControl w:val="0"/>
        <w:shd w:val="clear" w:color="auto" w:fill="auto"/>
        <w:bidi w:val="0"/>
        <w:spacing w:before="0" w:after="0" w:line="240" w:lineRule="auto"/>
        <w:ind w:left="0" w:right="0" w:firstLine="0"/>
        <w:jc w:val="center"/>
      </w:pPr>
      <w:r>
        <w:rPr>
          <w:b/>
          <w:bCs/>
          <w:spacing w:val="0"/>
          <w:w w:val="100"/>
          <w:position w:val="0"/>
        </w:rPr>
        <w:t>Донесение</w:t>
      </w:r>
    </w:p>
    <w:p>
      <w:pPr>
        <w:pStyle w:val="Style12"/>
        <w:keepNext w:val="0"/>
        <w:keepLines w:val="0"/>
        <w:widowControl w:val="0"/>
        <w:shd w:val="clear" w:color="auto" w:fill="auto"/>
        <w:bidi w:val="0"/>
        <w:spacing w:before="0" w:after="180" w:line="240" w:lineRule="auto"/>
        <w:ind w:left="0" w:right="0" w:firstLine="0"/>
        <w:jc w:val="center"/>
      </w:pPr>
      <w:r>
        <w:rPr>
          <w:b/>
          <w:bCs/>
          <w:spacing w:val="0"/>
          <w:w w:val="100"/>
          <w:position w:val="0"/>
        </w:rPr>
        <w:t>о факте и основных параметрах чрезво мерах по защите населения</w:t>
        <w:br/>
        <w:t>и территорий, ведении аварийно-спасательных и других</w:t>
        <w:br/>
        <w:t>неотложных работ</w:t>
      </w:r>
    </w:p>
    <w:tbl>
      <w:tblPr>
        <w:tblOverlap w:val="never"/>
        <w:jc w:val="center"/>
        <w:tblLayout w:type="fixed"/>
      </w:tblPr>
      <w:tblGrid>
        <w:gridCol w:w="638"/>
        <w:gridCol w:w="4406"/>
        <w:gridCol w:w="2434"/>
      </w:tblGrid>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b/>
                <w:bCs/>
                <w:spacing w:val="0"/>
                <w:w w:val="100"/>
                <w:position w:val="0"/>
                <w:sz w:val="20"/>
                <w:szCs w:val="20"/>
              </w:rPr>
              <w:t>Код</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Показатели</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Содержание донесения</w:t>
            </w: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1. Содержание данных</w:t>
            </w: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Наименование объектов экономики и населенных пунктов в зоне ЧС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Общая площадь зоны ЧС (км</w:t>
            </w:r>
            <w:r>
              <w:rPr>
                <w:spacing w:val="0"/>
                <w:w w:val="100"/>
                <w:position w:val="0"/>
                <w:sz w:val="19"/>
                <w:szCs w:val="19"/>
                <w:vertAlign w:val="superscript"/>
              </w:rPr>
              <w:t>2</w:t>
            </w:r>
            <w:r>
              <w:rPr>
                <w:spacing w:val="0"/>
                <w:w w:val="100"/>
                <w:position w:val="0"/>
                <w:sz w:val="20"/>
                <w:szCs w:val="2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Население</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Всего в зоне ЧС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взрослые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дети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Проведенные работы</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Спасено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дети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Оказана доврачебная помощь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Оказана первая врачебная помощь в зоне ЧС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Оказана квалифицированная (специализирован</w:t>
              <w:softHyphen/>
              <w:t>ная) медицинская помощь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Госпитализировано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Проведено прививок (наименование)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Выдано препаратов (наименование) (шт.)</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Выдано комплектов медицинских средств инди</w:t>
              <w:softHyphen/>
              <w:t>видуальной зашиты и средств защиты органов дыхания (наименование)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Проведена санитарная обработка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Извлечено из-под завалов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Эвакуировано из зоны ЧС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16.1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женщин, детей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Время начала эвакуации (дата)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Время окончания эвакуации (дата)</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19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Количество маршрутов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Железнодорожных вагонов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21</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Автомобильного транспорта (ед.)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Речного (морского) транспорта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Авиационного транспорта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Населенные пункты (районы) размещения по</w:t>
              <w:softHyphen/>
              <w:t>страдавших (наименование)</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Размещено у родственников (всего семей, чело</w:t>
              <w:softHyphen/>
              <w:t>век,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Размещено в административных зданиях, гости</w:t>
              <w:softHyphen/>
              <w:t>ницах (всего семей, человек,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Размещено в резервном жилом фонде (всего семей, человек,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Размещено в пунктах временного проживания (всего семей, человек, в том числе детей)</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29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Дополнительная текстовая информация (наличие ближайших медицинских учреждений, наличие койкомест)</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Сельскохозяйственные животные</w:t>
            </w: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Выявлено заболевших, всего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 от общего количества стада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 по видам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Пало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Забито(голов)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Захоронено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места захоронения</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35.2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удаленность от населенных пунктов, водозаборов (км.)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Оказана ветеринарная помощь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Эвакуировано из опасных зон (голов)</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Сельскохозяйственные угодья</w:t>
            </w: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Выявлено всего зараженных с/х культур (мест скопления вредителей), лесов (га)</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39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Обработано зараженных с/х культур (мест скопления вредителей), лесов (га) % от общей площади зараженных сельхозугодий, лесов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Локализовано источников (очагов) заражения (га)</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Установленные режимы защиты</w:t>
            </w:r>
          </w:p>
        </w:tc>
      </w:tr>
      <w:tr>
        <w:trPr>
          <w:trHeight w:val="528"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42</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Установлен карантин (площадь, наименование, количество населенных пунктов)</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Организованы карантинные посты (место, коли</w:t>
              <w:softHyphen/>
              <w:t>чество)</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Организована обсервация (место, количество людей в обсервации)</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45 .</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3" w:lineRule="auto"/>
              <w:ind w:left="0" w:right="0" w:firstLine="0"/>
              <w:jc w:val="left"/>
              <w:rPr>
                <w:sz w:val="20"/>
                <w:szCs w:val="20"/>
              </w:rPr>
            </w:pPr>
            <w:r>
              <w:rPr>
                <w:spacing w:val="0"/>
                <w:w w:val="100"/>
                <w:position w:val="0"/>
                <w:sz w:val="20"/>
                <w:szCs w:val="20"/>
              </w:rPr>
              <w:t>Дезактивировано, дегазировано, дезинфици</w:t>
              <w:softHyphen/>
              <w:t>ровано (дозы, местность, здания, сооружения, техника)</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ЧС на акваториях</w:t>
            </w: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Характер повреждения корпуса, аварийной ситуации (место и объем горящих помещений, наименование затопленных отсеков)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Наличие хода и способность управляться, крен, дифферент, осадка судна</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49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Расположение взрывоопасных и легковоспламе</w:t>
              <w:softHyphen/>
              <w:t>няющихся грузов, наличие и состояние боепри</w:t>
              <w:softHyphen/>
              <w:t>пасов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Данные об инженерной, пожарной, радиацион</w:t>
              <w:softHyphen/>
              <w:t>ной, химической и биологической обстановке</w:t>
            </w:r>
          </w:p>
        </w:tc>
        <w:tc>
          <w:tcPr>
            <w:tcBorders>
              <w:top w:val="single" w:sz="4"/>
              <w:left w:val="single" w:sz="4"/>
              <w:right w:val="single" w:sz="4"/>
            </w:tcBorders>
            <w:shd w:val="clear" w:color="auto" w:fill="FFFFFF"/>
            <w:vAlign w:val="top"/>
          </w:tcPr>
          <w:p>
            <w:pPr>
              <w:widowControl w:val="0"/>
              <w:rPr>
                <w:sz w:val="10"/>
                <w:szCs w:val="10"/>
              </w:rPr>
            </w:pPr>
          </w:p>
        </w:tc>
      </w:tr>
      <w:tr>
        <w:trPr>
          <w:trHeight w:val="96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Состояние экипажа, пассажиров, их распре</w:t>
              <w:softHyphen/>
              <w:t>деление по отсекам с указанием обстановки в них (температура, загазованность, исправность устройств для выхода из отсека)</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Наименование, количество, вместимость ис</w:t>
              <w:softHyphen/>
              <w:t>правных корабельных и других коллективных спасательных средств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Наличие индивидуальных спасательных средств для всего личного состава, пассажиров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(количество, % обеспеченности)</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Средства пожаротушения, находящиеся в строю</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Средства борьбы с водой, находящиеся в строю</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Наличие связи со всеми отсеками или помеще</w:t>
              <w:softHyphen/>
              <w:t>ниями</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какой помощи нуждается корабль</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59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Потребные аварийные запасы (хладона, ВВД, воды, провизии, топлива, медикаментов)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Потребность в электроэнергии (род тока, напря</w:t>
              <w:softHyphen/>
              <w:t>жение, минимальная мощность)</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Возможность буксировки:</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состояние аварийного буксирного устройства</w:t>
            </w: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63</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исправность устройства для закрепления буксир</w:t>
              <w:softHyphen/>
              <w:t>ной браги</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наличие исправной линеметательной установки, запас линей, ракет и патронов к линемету</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предложения по способу буксировки спасателем</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Наличие и исправность грузоподъемных средств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Дополнительная текстовая информация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ЧС, обусловленные разливами нефти и нефтепродуктов — ЧС(Н)</w:t>
            </w: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Количество и марки разлитых нефтепродуктов, толщина слоя, площадь разлива</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69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Скорость и направление дрейфа пятна нефтепро</w:t>
              <w:softHyphen/>
              <w:t>дуктов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Какая угроза загрязнения ценных береговых (заповедных) зон, водозаборов</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Способы сбора нефтепродуктов.</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Способы нейтрализации нефтепродуктов физи</w:t>
              <w:softHyphen/>
              <w:t>ко-химическими препаратами</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Состав средств и сил, используемых для ликви</w:t>
              <w:softHyphen/>
              <w:t>дации ЧС на акваториях и на суше</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Какие дополнительные силы могут потребовать</w:t>
              <w:softHyphen/>
              <w:t>ся для сбора нефтепродуктов в море (на воде)</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Какие меры принимаются для локализации не- фтеразлива и сбора нефтепродуктов на берегу</w:t>
            </w: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76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Дополнительная текстовая информация (в том числе информация о боковых заграждениях)</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31"/>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(должность)</w:t>
      </w:r>
    </w:p>
    <w:p>
      <w:pPr>
        <w:widowControl w:val="0"/>
        <w:spacing w:after="259" w:line="1" w:lineRule="exact"/>
      </w:pPr>
    </w:p>
    <w:p>
      <w:pPr>
        <w:pStyle w:val="Style16"/>
        <w:keepNext w:val="0"/>
        <w:keepLines w:val="0"/>
        <w:widowControl w:val="0"/>
        <w:pBdr>
          <w:top w:val="single" w:sz="4" w:space="0" w:color="auto"/>
        </w:pBdr>
        <w:shd w:val="clear" w:color="auto" w:fill="auto"/>
        <w:bidi w:val="0"/>
        <w:spacing w:before="0" w:after="380" w:line="240" w:lineRule="auto"/>
        <w:ind w:left="0" w:right="0" w:firstLine="0"/>
        <w:jc w:val="both"/>
        <w:rPr>
          <w:sz w:val="18"/>
          <w:szCs w:val="18"/>
        </w:rPr>
      </w:pPr>
      <w:r>
        <w:rPr>
          <w:spacing w:val="0"/>
          <w:w w:val="100"/>
          <w:position w:val="0"/>
          <w:sz w:val="18"/>
          <w:szCs w:val="18"/>
        </w:rPr>
        <w:t>(подпись должностного лица, фамилия, инициалы)</w:t>
      </w:r>
    </w:p>
    <w:p>
      <w:pPr>
        <w:pStyle w:val="Style16"/>
        <w:keepNext w:val="0"/>
        <w:keepLines w:val="0"/>
        <w:widowControl w:val="0"/>
        <w:shd w:val="clear" w:color="auto" w:fill="auto"/>
        <w:bidi w:val="0"/>
        <w:spacing w:before="0" w:after="0" w:line="240" w:lineRule="auto"/>
        <w:ind w:left="0" w:right="0" w:firstLine="0"/>
        <w:jc w:val="both"/>
        <w:rPr>
          <w:sz w:val="20"/>
          <w:szCs w:val="20"/>
        </w:rPr>
      </w:pPr>
      <w:r>
        <w:rPr>
          <w:b/>
          <w:bCs/>
          <w:spacing w:val="0"/>
          <w:w w:val="100"/>
          <w:position w:val="0"/>
          <w:sz w:val="20"/>
          <w:szCs w:val="20"/>
        </w:rPr>
        <w:t>Примечания</w:t>
      </w:r>
    </w:p>
    <w:p>
      <w:pPr>
        <w:pStyle w:val="Style16"/>
        <w:keepNext w:val="0"/>
        <w:keepLines w:val="0"/>
        <w:widowControl w:val="0"/>
        <w:numPr>
          <w:ilvl w:val="0"/>
          <w:numId w:val="103"/>
        </w:numPr>
        <w:shd w:val="clear" w:color="auto" w:fill="auto"/>
        <w:tabs>
          <w:tab w:pos="606" w:val="left"/>
        </w:tabs>
        <w:bidi w:val="0"/>
        <w:spacing w:before="0" w:after="0" w:line="240" w:lineRule="auto"/>
        <w:ind w:left="0" w:right="0" w:firstLine="300"/>
        <w:jc w:val="both"/>
        <w:rPr>
          <w:sz w:val="20"/>
          <w:szCs w:val="20"/>
        </w:rPr>
      </w:pPr>
      <w:bookmarkStart w:id="1787" w:name="bookmark1787"/>
      <w:bookmarkEnd w:id="1787"/>
      <w:r>
        <w:rPr>
          <w:spacing w:val="0"/>
          <w:w w:val="100"/>
          <w:position w:val="0"/>
          <w:sz w:val="20"/>
          <w:szCs w:val="20"/>
        </w:rPr>
        <w:t>Данные представляются нарастающим итогом момента возникновения ЧС.</w:t>
      </w:r>
    </w:p>
    <w:p>
      <w:pPr>
        <w:pStyle w:val="Style16"/>
        <w:keepNext w:val="0"/>
        <w:keepLines w:val="0"/>
        <w:widowControl w:val="0"/>
        <w:numPr>
          <w:ilvl w:val="0"/>
          <w:numId w:val="103"/>
        </w:numPr>
        <w:shd w:val="clear" w:color="auto" w:fill="auto"/>
        <w:tabs>
          <w:tab w:pos="608" w:val="left"/>
        </w:tabs>
        <w:bidi w:val="0"/>
        <w:spacing w:before="0" w:after="0" w:line="240" w:lineRule="auto"/>
        <w:ind w:left="0" w:right="0" w:firstLine="300"/>
        <w:jc w:val="both"/>
        <w:rPr>
          <w:sz w:val="20"/>
          <w:szCs w:val="20"/>
        </w:rPr>
      </w:pPr>
      <w:bookmarkStart w:id="1788" w:name="bookmark1788"/>
      <w:bookmarkEnd w:id="1788"/>
      <w:r>
        <w:rPr>
          <w:spacing w:val="0"/>
          <w:w w:val="100"/>
          <w:position w:val="0"/>
          <w:sz w:val="20"/>
          <w:szCs w:val="20"/>
        </w:rPr>
        <w:t>Если по тем или иным кодам информация не представляется, соответствующие строки форм не заполняются, данные по этим кодам не представляются.</w:t>
      </w:r>
    </w:p>
    <w:p>
      <w:pPr>
        <w:pStyle w:val="Style16"/>
        <w:keepNext w:val="0"/>
        <w:keepLines w:val="0"/>
        <w:widowControl w:val="0"/>
        <w:numPr>
          <w:ilvl w:val="0"/>
          <w:numId w:val="103"/>
        </w:numPr>
        <w:shd w:val="clear" w:color="auto" w:fill="auto"/>
        <w:tabs>
          <w:tab w:pos="618" w:val="left"/>
        </w:tabs>
        <w:bidi w:val="0"/>
        <w:spacing w:before="0" w:after="0" w:line="240" w:lineRule="auto"/>
        <w:ind w:left="0" w:right="0" w:firstLine="300"/>
        <w:jc w:val="both"/>
        <w:rPr>
          <w:sz w:val="20"/>
          <w:szCs w:val="20"/>
        </w:rPr>
      </w:pPr>
      <w:bookmarkStart w:id="1789" w:name="bookmark1789"/>
      <w:bookmarkEnd w:id="1789"/>
      <w:r>
        <w:rPr>
          <w:spacing w:val="0"/>
          <w:w w:val="100"/>
          <w:position w:val="0"/>
          <w:sz w:val="20"/>
          <w:szCs w:val="20"/>
        </w:rPr>
        <w:t>При представлении данных в случае аварии на акватории или в порту (железно</w:t>
        <w:softHyphen/>
        <w:t>дорожном, воздушном, речном, автомобильном) указать количество у персонала транс</w:t>
        <w:softHyphen/>
        <w:t>портных средств.</w:t>
      </w:r>
    </w:p>
    <w:p>
      <w:pPr>
        <w:pStyle w:val="Style16"/>
        <w:keepNext w:val="0"/>
        <w:keepLines w:val="0"/>
        <w:widowControl w:val="0"/>
        <w:numPr>
          <w:ilvl w:val="0"/>
          <w:numId w:val="103"/>
        </w:numPr>
        <w:shd w:val="clear" w:color="auto" w:fill="auto"/>
        <w:tabs>
          <w:tab w:pos="608" w:val="left"/>
        </w:tabs>
        <w:bidi w:val="0"/>
        <w:spacing w:before="0" w:after="320" w:line="240" w:lineRule="auto"/>
        <w:ind w:left="0" w:right="0" w:firstLine="300"/>
        <w:jc w:val="both"/>
        <w:rPr>
          <w:sz w:val="20"/>
          <w:szCs w:val="20"/>
        </w:rPr>
      </w:pPr>
      <w:bookmarkStart w:id="1790" w:name="bookmark1790"/>
      <w:bookmarkEnd w:id="1790"/>
      <w:r>
        <w:rPr>
          <w:spacing w:val="0"/>
          <w:w w:val="100"/>
          <w:position w:val="0"/>
          <w:sz w:val="20"/>
          <w:szCs w:val="20"/>
        </w:rPr>
        <w:t>Ущерб в денежном выражении указывать в ценах. Ориентировочный ущерб ука</w:t>
        <w:softHyphen/>
        <w:t>зывать при отсутствии точных данных.</w:t>
      </w:r>
      <w:r>
        <w:br w:type="page"/>
      </w:r>
    </w:p>
    <w:p>
      <w:pPr>
        <w:pStyle w:val="Style16"/>
        <w:keepNext w:val="0"/>
        <w:keepLines w:val="0"/>
        <w:widowControl w:val="0"/>
        <w:shd w:val="clear" w:color="auto" w:fill="auto"/>
        <w:bidi w:val="0"/>
        <w:spacing w:before="0" w:after="240" w:line="240" w:lineRule="auto"/>
        <w:ind w:left="0" w:right="0" w:firstLine="0"/>
        <w:jc w:val="right"/>
        <w:rPr>
          <w:sz w:val="22"/>
          <w:szCs w:val="22"/>
        </w:rPr>
      </w:pPr>
      <w:r>
        <w:rPr>
          <w:spacing w:val="0"/>
          <w:w w:val="100"/>
          <w:position w:val="0"/>
          <w:sz w:val="22"/>
          <w:szCs w:val="22"/>
        </w:rPr>
        <w:t>Форма 4/ЧС</w:t>
      </w:r>
    </w:p>
    <w:p>
      <w:pPr>
        <w:pStyle w:val="Style16"/>
        <w:keepNext w:val="0"/>
        <w:keepLines w:val="0"/>
        <w:widowControl w:val="0"/>
        <w:shd w:val="clear" w:color="auto" w:fill="auto"/>
        <w:bidi w:val="0"/>
        <w:spacing w:before="0" w:after="240" w:line="240" w:lineRule="auto"/>
        <w:ind w:left="0" w:right="0" w:firstLine="0"/>
        <w:jc w:val="center"/>
        <w:rPr>
          <w:sz w:val="22"/>
          <w:szCs w:val="22"/>
        </w:rPr>
      </w:pPr>
      <w:r>
        <w:rPr>
          <w:b/>
          <w:bCs/>
          <w:spacing w:val="0"/>
          <w:w w:val="100"/>
          <w:position w:val="0"/>
          <w:sz w:val="22"/>
          <w:szCs w:val="22"/>
        </w:rPr>
        <w:t>Донесение</w:t>
        <w:br/>
        <w:t>о силах и средствах, задействованных для ликвидации ЧС</w:t>
      </w:r>
    </w:p>
    <w:tbl>
      <w:tblPr>
        <w:tblOverlap w:val="never"/>
        <w:jc w:val="center"/>
        <w:tblLayout w:type="fixed"/>
      </w:tblPr>
      <w:tblGrid>
        <w:gridCol w:w="638"/>
        <w:gridCol w:w="4406"/>
        <w:gridCol w:w="2434"/>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Код</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Показатели</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Содержание донесения</w:t>
            </w:r>
          </w:p>
        </w:tc>
      </w:tr>
      <w:tr>
        <w:trPr>
          <w:trHeight w:val="514"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center"/>
              <w:rPr>
                <w:sz w:val="20"/>
                <w:szCs w:val="20"/>
              </w:rPr>
            </w:pPr>
            <w:r>
              <w:rPr>
                <w:b/>
                <w:bCs/>
                <w:spacing w:val="0"/>
                <w:w w:val="100"/>
                <w:position w:val="0"/>
                <w:sz w:val="20"/>
                <w:szCs w:val="20"/>
              </w:rPr>
              <w:t>Состав задействованных сил и средств. Личный состав:</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Подсистемы РСЧС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из них: общего назначения (наименование фор</w:t>
              <w:softHyphen/>
              <w:t>мирований,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из них: специального назначения (наименование формирований,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разведки, наблюдения, лабораторного контроля (наименование формирований,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медицинские (наименование формирований,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судебно-медицинской экспертизы (наименование формирований,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пожарные (наименование формирований, количе</w:t>
              <w:softHyphen/>
              <w:t>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инженерные (наименование формирований,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специализированные формирования (наименова</w:t>
              <w:softHyphen/>
              <w:t>ние формирований,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МЧС России (номера в/частей,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Минобороны России (номера в/частей, количе</w:t>
              <w:softHyphen/>
              <w:t>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МВД России (номера в/частей, органов внутрен</w:t>
              <w:softHyphen/>
              <w:t>них дел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Другие федеральные органы исполнительной власти Российской Федерации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center"/>
              <w:rPr>
                <w:sz w:val="20"/>
                <w:szCs w:val="20"/>
              </w:rPr>
            </w:pPr>
            <w:r>
              <w:rPr>
                <w:b/>
                <w:bCs/>
                <w:spacing w:val="0"/>
                <w:w w:val="100"/>
                <w:position w:val="0"/>
                <w:sz w:val="20"/>
                <w:szCs w:val="20"/>
              </w:rPr>
              <w:t>Техника</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Формирования, всего привлекалось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инженерная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автомобильная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специальная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авиационная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6.5</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плавсредств (наименование, количество) (ед.)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др. специализированных формирований (наиме</w:t>
              <w:softHyphen/>
              <w:t>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МЧС России, всего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инженерная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автомобильная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специальная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авиационная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плавсредств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специализированных формирований (наименова</w:t>
              <w:softHyphen/>
              <w:t>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Минобороны России, всего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инженерная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автомобильная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специальная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авиационная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плавсредств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специализированных формирований (наименова</w:t>
              <w:softHyphen/>
              <w:t>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МВД России, всего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инженерная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автомобильная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специальная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авиационная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плавсредств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специализированных формирований (наименова</w:t>
              <w:softHyphen/>
              <w:t>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Другие федеральные органы исполнительной власти Российской Федерации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В том числе:</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9.1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инженерная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9.2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автомобильная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9.3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специальная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9.4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авиационная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9.5</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плавсредств (наименование, количество), ед.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523"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специализированных формирований (наименова</w:t>
              <w:softHyphen/>
              <w:t>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Другие силы и средства</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gridSpan w:val="3"/>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Потребность в дополнительных силах и средствах (указать по принадлежности)</w:t>
            </w: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Личного состава, всего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both"/>
              <w:rPr>
                <w:sz w:val="20"/>
                <w:szCs w:val="20"/>
              </w:rPr>
            </w:pPr>
            <w:r>
              <w:rPr>
                <w:spacing w:val="0"/>
                <w:w w:val="100"/>
                <w:position w:val="0"/>
                <w:sz w:val="20"/>
                <w:szCs w:val="20"/>
              </w:rPr>
              <w:t>общего назначения (наименование формирова</w:t>
              <w:softHyphen/>
              <w:t>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both"/>
              <w:rPr>
                <w:sz w:val="20"/>
                <w:szCs w:val="20"/>
              </w:rPr>
            </w:pPr>
            <w:r>
              <w:rPr>
                <w:spacing w:val="0"/>
                <w:w w:val="100"/>
                <w:position w:val="0"/>
                <w:sz w:val="20"/>
                <w:szCs w:val="20"/>
              </w:rPr>
              <w:t>специального назначения (наименование форми</w:t>
              <w:softHyphen/>
              <w:t>рований, количество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Техники, всего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В том числе:</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инженерная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автомобильная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специальная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авиационная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плавсредств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both"/>
              <w:rPr>
                <w:sz w:val="20"/>
                <w:szCs w:val="20"/>
              </w:rPr>
            </w:pPr>
            <w:r>
              <w:rPr>
                <w:spacing w:val="0"/>
                <w:w w:val="100"/>
                <w:position w:val="0"/>
                <w:sz w:val="20"/>
                <w:szCs w:val="20"/>
              </w:rPr>
              <w:t>специализированных формирований (наименова</w:t>
              <w:softHyphen/>
              <w:t>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both"/>
              <w:rPr>
                <w:sz w:val="20"/>
                <w:szCs w:val="20"/>
              </w:rPr>
            </w:pPr>
            <w:r>
              <w:rPr>
                <w:spacing w:val="0"/>
                <w:w w:val="100"/>
                <w:position w:val="0"/>
                <w:sz w:val="20"/>
                <w:szCs w:val="20"/>
              </w:rPr>
              <w:t>Обеспечение продовольствием (наименование,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both"/>
              <w:rPr>
                <w:sz w:val="20"/>
                <w:szCs w:val="20"/>
              </w:rPr>
            </w:pPr>
            <w:r>
              <w:rPr>
                <w:spacing w:val="0"/>
                <w:w w:val="100"/>
                <w:position w:val="0"/>
                <w:sz w:val="20"/>
                <w:szCs w:val="20"/>
              </w:rPr>
              <w:t>Обеспечение средствами жизнеобеспечения (наи</w:t>
              <w:softHyphen/>
              <w:t>менование, количество) (ед.)</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Финансовое обеспечение</w:t>
            </w:r>
          </w:p>
        </w:tc>
        <w:tc>
          <w:tcPr>
            <w:tcBorders>
              <w:top w:val="single" w:sz="4"/>
              <w:left w:val="single" w:sz="4"/>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both"/>
              <w:rPr>
                <w:sz w:val="20"/>
                <w:szCs w:val="20"/>
              </w:rPr>
            </w:pPr>
            <w:r>
              <w:rPr>
                <w:spacing w:val="0"/>
                <w:w w:val="100"/>
                <w:position w:val="0"/>
                <w:sz w:val="20"/>
                <w:szCs w:val="20"/>
              </w:rPr>
              <w:t>Другие силы и средства</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pStyle w:val="Style31"/>
        <w:keepNext w:val="0"/>
        <w:keepLines w:val="0"/>
        <w:widowControl w:val="0"/>
        <w:shd w:val="clear" w:color="auto" w:fill="auto"/>
        <w:bidi w:val="0"/>
        <w:spacing w:before="0" w:after="0" w:line="240" w:lineRule="auto"/>
        <w:ind w:left="0" w:right="0" w:firstLine="0"/>
        <w:jc w:val="left"/>
        <w:rPr>
          <w:sz w:val="18"/>
          <w:szCs w:val="18"/>
        </w:rPr>
      </w:pPr>
      <w:r>
        <w:rPr>
          <w:spacing w:val="0"/>
          <w:w w:val="100"/>
          <w:position w:val="0"/>
          <w:sz w:val="18"/>
          <w:szCs w:val="18"/>
        </w:rPr>
        <w:t>(должность)</w:t>
      </w:r>
    </w:p>
    <w:p>
      <w:pPr>
        <w:widowControl w:val="0"/>
        <w:spacing w:after="259" w:line="1" w:lineRule="exact"/>
      </w:pPr>
    </w:p>
    <w:p>
      <w:pPr>
        <w:pStyle w:val="Style29"/>
        <w:keepNext w:val="0"/>
        <w:keepLines w:val="0"/>
        <w:widowControl w:val="0"/>
        <w:pBdr>
          <w:top w:val="single" w:sz="4" w:space="0" w:color="auto"/>
        </w:pBdr>
        <w:shd w:val="clear" w:color="auto" w:fill="auto"/>
        <w:bidi w:val="0"/>
        <w:spacing w:before="0" w:after="380" w:line="240" w:lineRule="auto"/>
        <w:ind w:left="0" w:right="0" w:firstLine="0"/>
        <w:jc w:val="left"/>
        <w:rPr>
          <w:sz w:val="18"/>
          <w:szCs w:val="18"/>
        </w:rPr>
      </w:pPr>
      <w:r>
        <w:rPr>
          <w:spacing w:val="0"/>
          <w:w w:val="100"/>
          <w:position w:val="0"/>
          <w:sz w:val="18"/>
          <w:szCs w:val="18"/>
        </w:rPr>
        <w:t>(подпись должностного лица, фамилия, инициалы)</w:t>
      </w:r>
    </w:p>
    <w:p>
      <w:pPr>
        <w:pStyle w:val="Style16"/>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Примечания</w:t>
      </w:r>
    </w:p>
    <w:p>
      <w:pPr>
        <w:pStyle w:val="Style16"/>
        <w:keepNext w:val="0"/>
        <w:keepLines w:val="0"/>
        <w:widowControl w:val="0"/>
        <w:numPr>
          <w:ilvl w:val="0"/>
          <w:numId w:val="105"/>
        </w:numPr>
        <w:shd w:val="clear" w:color="auto" w:fill="auto"/>
        <w:tabs>
          <w:tab w:pos="608" w:val="left"/>
        </w:tabs>
        <w:bidi w:val="0"/>
        <w:spacing w:before="0" w:after="0" w:line="240" w:lineRule="auto"/>
        <w:ind w:left="0" w:right="0" w:firstLine="300"/>
        <w:jc w:val="both"/>
        <w:rPr>
          <w:sz w:val="20"/>
          <w:szCs w:val="20"/>
        </w:rPr>
      </w:pPr>
      <w:bookmarkStart w:id="1791" w:name="bookmark1791"/>
      <w:bookmarkEnd w:id="1791"/>
      <w:r>
        <w:rPr>
          <w:spacing w:val="0"/>
          <w:w w:val="100"/>
          <w:position w:val="0"/>
          <w:sz w:val="20"/>
          <w:szCs w:val="20"/>
        </w:rPr>
        <w:t>Если по тем или иным кодам информация не представляется, соответствующие строки формы не заполняются, данные по этим кодам не представляются.</w:t>
      </w:r>
    </w:p>
    <w:p>
      <w:pPr>
        <w:pStyle w:val="Style16"/>
        <w:keepNext w:val="0"/>
        <w:keepLines w:val="0"/>
        <w:widowControl w:val="0"/>
        <w:numPr>
          <w:ilvl w:val="0"/>
          <w:numId w:val="105"/>
        </w:numPr>
        <w:shd w:val="clear" w:color="auto" w:fill="auto"/>
        <w:tabs>
          <w:tab w:pos="608" w:val="left"/>
        </w:tabs>
        <w:bidi w:val="0"/>
        <w:spacing w:before="0" w:after="0" w:line="240" w:lineRule="auto"/>
        <w:ind w:left="0" w:right="0" w:firstLine="300"/>
        <w:jc w:val="both"/>
        <w:rPr>
          <w:sz w:val="20"/>
          <w:szCs w:val="20"/>
        </w:rPr>
      </w:pPr>
      <w:bookmarkStart w:id="1792" w:name="bookmark1792"/>
      <w:bookmarkEnd w:id="1792"/>
      <w:r>
        <w:rPr>
          <w:spacing w:val="0"/>
          <w:w w:val="100"/>
          <w:position w:val="0"/>
          <w:sz w:val="20"/>
          <w:szCs w:val="20"/>
        </w:rPr>
        <w:t>В кодах «специализированные формирования» указывать военизированные и специализированные формирования министерств, ведомств, предприятий и организа</w:t>
        <w:softHyphen/>
        <w:t>ций (горноспасательные, пожарные и др. формирования постоянной готовности).</w:t>
      </w:r>
    </w:p>
    <w:p>
      <w:pPr>
        <w:pStyle w:val="Style16"/>
        <w:keepNext w:val="0"/>
        <w:keepLines w:val="0"/>
        <w:widowControl w:val="0"/>
        <w:numPr>
          <w:ilvl w:val="0"/>
          <w:numId w:val="105"/>
        </w:numPr>
        <w:shd w:val="clear" w:color="auto" w:fill="auto"/>
        <w:tabs>
          <w:tab w:pos="625" w:val="left"/>
        </w:tabs>
        <w:bidi w:val="0"/>
        <w:spacing w:before="0" w:after="320" w:line="240" w:lineRule="auto"/>
        <w:ind w:left="0" w:right="0" w:firstLine="300"/>
        <w:jc w:val="both"/>
        <w:rPr>
          <w:sz w:val="20"/>
          <w:szCs w:val="20"/>
        </w:rPr>
      </w:pPr>
      <w:bookmarkStart w:id="1793" w:name="bookmark1793"/>
      <w:bookmarkEnd w:id="1793"/>
      <w:r>
        <w:rPr>
          <w:spacing w:val="0"/>
          <w:w w:val="100"/>
          <w:position w:val="0"/>
          <w:sz w:val="20"/>
          <w:szCs w:val="20"/>
        </w:rPr>
        <w:t>Данные представляются нарастающим итогом.</w:t>
      </w:r>
      <w:r>
        <w:br w:type="page"/>
      </w:r>
    </w:p>
    <w:p>
      <w:pPr>
        <w:pStyle w:val="Style16"/>
        <w:keepNext w:val="0"/>
        <w:keepLines w:val="0"/>
        <w:widowControl w:val="0"/>
        <w:shd w:val="clear" w:color="auto" w:fill="auto"/>
        <w:bidi w:val="0"/>
        <w:spacing w:before="0" w:after="220" w:line="240" w:lineRule="auto"/>
        <w:ind w:left="0" w:right="0" w:firstLine="0"/>
        <w:jc w:val="right"/>
        <w:rPr>
          <w:sz w:val="22"/>
          <w:szCs w:val="22"/>
        </w:rPr>
      </w:pPr>
      <w:r>
        <w:rPr>
          <w:spacing w:val="0"/>
          <w:w w:val="100"/>
          <w:position w:val="0"/>
          <w:sz w:val="22"/>
          <w:szCs w:val="22"/>
        </w:rPr>
        <w:t>Форма 5/ЧС</w:t>
      </w:r>
    </w:p>
    <w:p>
      <w:pPr>
        <w:pStyle w:val="Style31"/>
        <w:keepNext w:val="0"/>
        <w:keepLines w:val="0"/>
        <w:widowControl w:val="0"/>
        <w:shd w:val="clear" w:color="auto" w:fill="auto"/>
        <w:bidi w:val="0"/>
        <w:spacing w:before="0" w:after="0" w:line="240" w:lineRule="auto"/>
        <w:ind w:left="0" w:right="0" w:firstLine="0"/>
        <w:jc w:val="center"/>
      </w:pPr>
      <w:r>
        <w:rPr>
          <w:b/>
          <w:bCs/>
          <w:spacing w:val="0"/>
          <w:w w:val="100"/>
          <w:position w:val="0"/>
        </w:rPr>
        <w:t>Итоговое донесение о чрезвычайной ситуации</w:t>
      </w:r>
    </w:p>
    <w:tbl>
      <w:tblPr>
        <w:tblOverlap w:val="never"/>
        <w:jc w:val="center"/>
        <w:tblLayout w:type="fixed"/>
      </w:tblPr>
      <w:tblGrid>
        <w:gridCol w:w="638"/>
        <w:gridCol w:w="4406"/>
        <w:gridCol w:w="2434"/>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Код</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Показатели</w:t>
            </w:r>
          </w:p>
        </w:tc>
        <w:tc>
          <w:tcPr>
            <w:tcBorders>
              <w:top w:val="single" w:sz="4"/>
              <w:left w:val="single" w:sz="4"/>
              <w:righ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b/>
                <w:bCs/>
                <w:spacing w:val="0"/>
                <w:w w:val="100"/>
                <w:position w:val="0"/>
                <w:sz w:val="20"/>
                <w:szCs w:val="20"/>
              </w:rPr>
              <w:t>Содержание донесения</w:t>
            </w: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Вид ЧС (ЧС техногенного, природного, биоло</w:t>
              <w:softHyphen/>
              <w:t>го-социального характера или террористическая акция)</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Наименование источника ЧС</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Классификация (масштаб) ЧС</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Код ЧС в соответствии с Уточненным переч</w:t>
              <w:softHyphen/>
              <w:t>нем источников ЧС, код вида террористической акции</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Дата возникновения ЧС Дата ликвидации ЧС</w:t>
            </w:r>
          </w:p>
        </w:tc>
        <w:tc>
          <w:tcPr>
            <w:tcBorders>
              <w:top w:val="single" w:sz="4"/>
              <w:left w:val="single" w:sz="4"/>
              <w:right w:val="single" w:sz="4"/>
            </w:tcBorders>
            <w:shd w:val="clear" w:color="auto" w:fill="FFFFFF"/>
            <w:vAlign w:val="top"/>
          </w:tcPr>
          <w:p>
            <w:pPr>
              <w:widowControl w:val="0"/>
              <w:rPr>
                <w:sz w:val="10"/>
                <w:szCs w:val="10"/>
              </w:rPr>
            </w:pPr>
          </w:p>
        </w:tc>
      </w:tr>
      <w:tr>
        <w:trPr>
          <w:trHeight w:val="73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Время возникновения ЧС: московское, час, мин местное, час, мин</w:t>
            </w:r>
          </w:p>
        </w:tc>
        <w:tc>
          <w:tcPr>
            <w:tcBorders>
              <w:top w:val="single" w:sz="4"/>
              <w:left w:val="single" w:sz="4"/>
              <w:right w:val="single" w:sz="4"/>
            </w:tcBorders>
            <w:shd w:val="clear" w:color="auto" w:fill="FFFFFF"/>
            <w:vAlign w:val="top"/>
          </w:tcPr>
          <w:p>
            <w:pPr>
              <w:widowControl w:val="0"/>
              <w:rPr>
                <w:sz w:val="10"/>
                <w:szCs w:val="10"/>
              </w:rPr>
            </w:pPr>
          </w:p>
        </w:tc>
      </w:tr>
      <w:tr>
        <w:trPr>
          <w:trHeight w:val="16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Место возникновения источника ЧС: страна субъект Российской Федерации акватория район город другой населенный пункт</w:t>
            </w:r>
          </w:p>
        </w:tc>
        <w:tc>
          <w:tcPr>
            <w:tcBorders>
              <w:top w:val="single" w:sz="4"/>
              <w:left w:val="single" w:sz="4"/>
              <w:right w:val="single" w:sz="4"/>
            </w:tcBorders>
            <w:shd w:val="clear" w:color="auto" w:fill="FFFFFF"/>
            <w:vAlign w:val="top"/>
          </w:tcPr>
          <w:p>
            <w:pPr>
              <w:widowControl w:val="0"/>
              <w:rPr>
                <w:sz w:val="10"/>
                <w:szCs w:val="10"/>
              </w:rPr>
            </w:pPr>
          </w:p>
        </w:tc>
      </w:tr>
      <w:tr>
        <w:trPr>
          <w:trHeight w:val="1397"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Местонахождение зоны ЧС — наименование: субъектов Российской Федерации акваторий районов городов других населенных пунктов</w:t>
            </w:r>
          </w:p>
        </w:tc>
        <w:tc>
          <w:tcPr>
            <w:tcBorders>
              <w:top w:val="single" w:sz="4"/>
              <w:left w:val="single" w:sz="4"/>
              <w:right w:val="single" w:sz="4"/>
            </w:tcBorders>
            <w:shd w:val="clear" w:color="auto" w:fill="FFFFFF"/>
            <w:vAlign w:val="top"/>
          </w:tcPr>
          <w:p>
            <w:pPr>
              <w:widowControl w:val="0"/>
              <w:rPr>
                <w:sz w:val="10"/>
                <w:szCs w:val="10"/>
              </w:rPr>
            </w:pPr>
          </w:p>
        </w:tc>
      </w:tr>
      <w:tr>
        <w:trPr>
          <w:trHeight w:val="1402"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9</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3" w:lineRule="auto"/>
              <w:ind w:left="0" w:right="0" w:firstLine="0"/>
              <w:jc w:val="left"/>
              <w:rPr>
                <w:sz w:val="20"/>
                <w:szCs w:val="20"/>
              </w:rPr>
            </w:pPr>
            <w:r>
              <w:rPr>
                <w:spacing w:val="0"/>
                <w:w w:val="100"/>
                <w:position w:val="0"/>
                <w:sz w:val="20"/>
                <w:szCs w:val="20"/>
              </w:rPr>
              <w:t>Общая характеристика зоны ЧС: площадь зоны ЧС, га количество других населенных пунктов в зоне ЧС, ед.</w:t>
            </w:r>
          </w:p>
          <w:p>
            <w:pPr>
              <w:pStyle w:val="Style29"/>
              <w:keepNext w:val="0"/>
              <w:keepLines w:val="0"/>
              <w:widowControl w:val="0"/>
              <w:shd w:val="clear" w:color="auto" w:fill="auto"/>
              <w:bidi w:val="0"/>
              <w:spacing w:before="0" w:after="0" w:line="233" w:lineRule="auto"/>
              <w:ind w:left="0" w:right="0" w:firstLine="0"/>
              <w:jc w:val="left"/>
              <w:rPr>
                <w:sz w:val="20"/>
                <w:szCs w:val="20"/>
              </w:rPr>
            </w:pPr>
            <w:r>
              <w:rPr>
                <w:spacing w:val="0"/>
                <w:w w:val="100"/>
                <w:position w:val="0"/>
                <w:sz w:val="20"/>
                <w:szCs w:val="20"/>
              </w:rPr>
              <w:t>численность населения, находящегося в зонах ЧС,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069"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том числе: детей,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персонала организаций,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сельскохозяйственных животных</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зоне ЧС, голов</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сельскохозяйственных угодий в зоне</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ЧС, га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посевов сельскохозяйственных культур в зоне ЧС, га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лесного фонда в зоне ЧС, га</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2726"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10</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Характеристика объекта экономики, здания, соо</w:t>
              <w:softHyphen/>
              <w:t>ружения, на котором возник источник ЧС: наименование тип отрасль министерство (ведомство) форма собственности номер лицензии, дата, кем выдана дата утверждения документа, характеризующего безопасность объекта (декларации безопасности, паспорта, сертификата), кем утвержден номер договора страхования, дата, кем выдан</w:t>
            </w:r>
          </w:p>
        </w:tc>
        <w:tc>
          <w:tcPr>
            <w:tcBorders>
              <w:top w:val="single" w:sz="4"/>
              <w:left w:val="single" w:sz="4"/>
              <w:right w:val="single" w:sz="4"/>
            </w:tcBorders>
            <w:shd w:val="clear" w:color="auto" w:fill="FFFFFF"/>
            <w:vAlign w:val="top"/>
          </w:tcPr>
          <w:p>
            <w:pPr>
              <w:widowControl w:val="0"/>
              <w:rPr>
                <w:sz w:val="10"/>
                <w:szCs w:val="10"/>
              </w:rPr>
            </w:pPr>
          </w:p>
        </w:tc>
      </w:tr>
      <w:tr>
        <w:trPr>
          <w:trHeight w:val="205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Метеоданные на момент возникновения ЧС, со</w:t>
              <w:softHyphen/>
              <w:t>гласованные с подразделениями Росгидромета: температура воздуха, 0С атмосферное давление, мм рт. ст.</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направление и скорость среднего ветра, м/с влажность, %</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осадки (вид, количество, мм видимость (облач</w:t>
              <w:softHyphen/>
              <w:t>но, ясно)</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толщина ледового покрова, м</w:t>
            </w:r>
          </w:p>
        </w:tc>
        <w:tc>
          <w:tcPr>
            <w:tcBorders>
              <w:top w:val="single" w:sz="4"/>
              <w:left w:val="single" w:sz="4"/>
              <w:right w:val="single" w:sz="4"/>
            </w:tcBorders>
            <w:shd w:val="clear" w:color="auto" w:fill="FFFFFF"/>
            <w:vAlign w:val="top"/>
          </w:tcPr>
          <w:p>
            <w:pPr>
              <w:widowControl w:val="0"/>
              <w:rPr>
                <w:sz w:val="10"/>
                <w:szCs w:val="10"/>
              </w:rPr>
            </w:pPr>
          </w:p>
        </w:tc>
      </w:tr>
      <w:tr>
        <w:trPr>
          <w:trHeight w:val="5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6" w:lineRule="auto"/>
              <w:ind w:left="0" w:right="0" w:firstLine="0"/>
              <w:jc w:val="left"/>
              <w:rPr>
                <w:sz w:val="20"/>
                <w:szCs w:val="20"/>
              </w:rPr>
            </w:pPr>
            <w:r>
              <w:rPr>
                <w:spacing w:val="0"/>
                <w:w w:val="100"/>
                <w:position w:val="0"/>
                <w:sz w:val="20"/>
                <w:szCs w:val="20"/>
              </w:rPr>
              <w:t>Причины возникновения ЧС (с выделением ос</w:t>
              <w:softHyphen/>
              <w:t>новной причины)</w:t>
            </w:r>
          </w:p>
        </w:tc>
        <w:tc>
          <w:tcPr>
            <w:tcBorders>
              <w:top w:val="single" w:sz="4"/>
              <w:left w:val="single" w:sz="4"/>
              <w:right w:val="single" w:sz="4"/>
            </w:tcBorders>
            <w:shd w:val="clear" w:color="auto" w:fill="FFFFFF"/>
            <w:vAlign w:val="top"/>
          </w:tcPr>
          <w:p>
            <w:pPr>
              <w:widowControl w:val="0"/>
              <w:rPr>
                <w:sz w:val="10"/>
                <w:szCs w:val="10"/>
              </w:rPr>
            </w:pPr>
          </w:p>
        </w:tc>
      </w:tr>
      <w:tr>
        <w:trPr>
          <w:trHeight w:val="1397"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Поражающие факторы источника ЧС (выделя</w:t>
              <w:softHyphen/>
              <w:t>ются основные поражающие факторы, оказыва</w:t>
              <w:softHyphen/>
              <w:t>ющие негативное влияние на жизнь, здоровье людей, сельскохозяйственных животных, расте</w:t>
              <w:softHyphen/>
              <w:t>ния, объекты экономики и окружающую природ</w:t>
              <w:softHyphen/>
              <w:t>ную среду)</w:t>
            </w:r>
          </w:p>
        </w:tc>
        <w:tc>
          <w:tcPr>
            <w:tcBorders>
              <w:top w:val="single" w:sz="4"/>
              <w:left w:val="single" w:sz="4"/>
              <w:right w:val="single" w:sz="4"/>
            </w:tcBorders>
            <w:shd w:val="clear" w:color="auto" w:fill="FFFFFF"/>
            <w:vAlign w:val="top"/>
          </w:tcPr>
          <w:p>
            <w:pPr>
              <w:widowControl w:val="0"/>
              <w:rPr>
                <w:sz w:val="10"/>
                <w:szCs w:val="10"/>
              </w:rPr>
            </w:pPr>
          </w:p>
        </w:tc>
      </w:tr>
      <w:tr>
        <w:trPr>
          <w:trHeight w:val="361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14</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Характеристика источника ЧС (приводится в соответствии с типом источника ЧС): 1) для ЧС техногенного характера:</w:t>
            </w:r>
          </w:p>
          <w:p>
            <w:pPr>
              <w:pStyle w:val="Style29"/>
              <w:keepNext w:val="0"/>
              <w:keepLines w:val="0"/>
              <w:widowControl w:val="0"/>
              <w:shd w:val="clear" w:color="auto" w:fill="auto"/>
              <w:tabs>
                <w:tab w:pos="211" w:val="left"/>
              </w:tabs>
              <w:bidi w:val="0"/>
              <w:spacing w:before="0" w:after="0" w:line="230" w:lineRule="auto"/>
              <w:ind w:left="0" w:right="0" w:firstLine="0"/>
              <w:jc w:val="left"/>
              <w:rPr>
                <w:sz w:val="20"/>
                <w:szCs w:val="20"/>
              </w:rPr>
            </w:pPr>
            <w:r>
              <w:rPr>
                <w:spacing w:val="0"/>
                <w:w w:val="100"/>
                <w:position w:val="0"/>
                <w:sz w:val="20"/>
                <w:szCs w:val="20"/>
              </w:rPr>
              <w:t>а)</w:t>
              <w:tab/>
              <w:t>для пожара (взрыва):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очагов возгорания,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мощность взрыва (в тротиловом эквиваленте), т</w:t>
            </w:r>
          </w:p>
          <w:p>
            <w:pPr>
              <w:pStyle w:val="Style29"/>
              <w:keepNext w:val="0"/>
              <w:keepLines w:val="0"/>
              <w:widowControl w:val="0"/>
              <w:shd w:val="clear" w:color="auto" w:fill="auto"/>
              <w:tabs>
                <w:tab w:pos="226" w:val="left"/>
              </w:tabs>
              <w:bidi w:val="0"/>
              <w:spacing w:before="0" w:after="0" w:line="230" w:lineRule="auto"/>
              <w:ind w:left="0" w:right="0" w:firstLine="0"/>
              <w:jc w:val="left"/>
              <w:rPr>
                <w:sz w:val="20"/>
                <w:szCs w:val="20"/>
              </w:rPr>
            </w:pPr>
            <w:r>
              <w:rPr>
                <w:spacing w:val="0"/>
                <w:w w:val="100"/>
                <w:position w:val="0"/>
                <w:sz w:val="20"/>
                <w:szCs w:val="20"/>
              </w:rPr>
              <w:t>б)</w:t>
              <w:tab/>
              <w:t>для аварий с выбросом и (или) сбросом опас</w:t>
              <w:softHyphen/>
              <w:t>ных химических веществ (АХОВ) ) (в том числе продуктов деструкции отравляющих веществ) наименование АХОВ</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распространения пожара, м</w:t>
            </w:r>
            <w:r>
              <w:rPr>
                <w:spacing w:val="0"/>
                <w:w w:val="100"/>
                <w:position w:val="0"/>
                <w:sz w:val="19"/>
                <w:szCs w:val="19"/>
                <w:vertAlign w:val="superscript"/>
              </w:rPr>
              <w:t xml:space="preserve">2 </w:t>
            </w:r>
            <w:r>
              <w:rPr>
                <w:spacing w:val="0"/>
                <w:w w:val="100"/>
                <w:position w:val="0"/>
                <w:sz w:val="20"/>
                <w:szCs w:val="20"/>
              </w:rPr>
              <w:t>количество выброшенных (сброшенных) АХОВ, т</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количество разлитых нефти и нефтепродуктов, т глубина зоны заражения (загрязнения), м площадь зоны заражения (загрязнения), м</w:t>
            </w:r>
            <w:r>
              <w:rPr>
                <w:spacing w:val="0"/>
                <w:w w:val="100"/>
                <w:position w:val="0"/>
                <w:sz w:val="19"/>
                <w:szCs w:val="19"/>
                <w:vertAlign w:val="superscript"/>
              </w:rPr>
              <w:t>2</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headerReference w:type="default" r:id="rId227"/>
          <w:footerReference w:type="default" r:id="rId228"/>
          <w:headerReference w:type="even" r:id="rId229"/>
          <w:footerReference w:type="even" r:id="rId230"/>
          <w:headerReference w:type="first" r:id="rId231"/>
          <w:footerReference w:type="first" r:id="rId232"/>
          <w:footnotePr>
            <w:pos w:val="pageBottom"/>
            <w:numFmt w:val="decimal"/>
            <w:numStart w:val="1"/>
            <w:numRestart w:val="continuous"/>
            <w15:footnoteColumns w:val="1"/>
          </w:footnotePr>
          <w:pgSz w:w="9526" w:h="13608"/>
          <w:pgMar w:top="1226" w:right="992" w:bottom="1092" w:left="989" w:header="0" w:footer="3" w:gutter="0"/>
          <w:cols w:space="720"/>
          <w:noEndnote/>
          <w:titlePg/>
          <w:rtlGutter w:val="0"/>
          <w:docGrid w:linePitch="360"/>
        </w:sectPr>
      </w:pPr>
    </w:p>
    <w:tbl>
      <w:tblPr>
        <w:tblOverlap w:val="never"/>
        <w:jc w:val="center"/>
        <w:tblLayout w:type="fixed"/>
      </w:tblPr>
      <w:tblGrid>
        <w:gridCol w:w="638"/>
        <w:gridCol w:w="4406"/>
        <w:gridCol w:w="2443"/>
      </w:tblGrid>
      <w:tr>
        <w:trPr>
          <w:trHeight w:val="403" w:hRule="exact"/>
        </w:trPr>
        <w:tc>
          <w:tcPr>
            <w:gridSpan w:val="3"/>
            <w:tcBorders>
              <w:top w:val="single" w:sz="4"/>
            </w:tcBorders>
            <w:shd w:val="clear" w:color="auto" w:fill="FFFFFF"/>
            <w:vAlign w:val="top"/>
          </w:tcPr>
          <w:p>
            <w:pPr>
              <w:widowControl w:val="0"/>
              <w:rPr>
                <w:sz w:val="10"/>
                <w:szCs w:val="10"/>
              </w:rPr>
            </w:pPr>
          </w:p>
        </w:tc>
      </w:tr>
      <w:tr>
        <w:trPr>
          <w:trHeight w:val="10867"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для аварий с выбросом (сбросом) радиоактив</w:t>
              <w:softHyphen/>
              <w:t>ных веществ:</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суммарная активность выброса (сброса) за время ЧС, Бк</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радионуклидный состав выброса (сброса) уровень радиоактивного загрязнения (Бк/м</w:t>
            </w:r>
            <w:r>
              <w:rPr>
                <w:spacing w:val="0"/>
                <w:w w:val="100"/>
                <w:position w:val="0"/>
                <w:sz w:val="19"/>
                <w:szCs w:val="19"/>
                <w:vertAlign w:val="superscript"/>
              </w:rPr>
              <w:t>2</w:t>
            </w:r>
            <w:r>
              <w:rPr>
                <w:spacing w:val="0"/>
                <w:w w:val="100"/>
                <w:position w:val="0"/>
                <w:sz w:val="20"/>
                <w:szCs w:val="20"/>
              </w:rPr>
              <w:t>) и уровень мощности дозы (мЗв/ч) вблизи источ</w:t>
              <w:softHyphen/>
              <w:t>ника выброса (сброса) радиоактивных веществ, указать расстояние от источника, м площадь загрязнения, м</w:t>
            </w:r>
            <w:r>
              <w:rPr>
                <w:spacing w:val="0"/>
                <w:w w:val="100"/>
                <w:position w:val="0"/>
                <w:sz w:val="19"/>
                <w:szCs w:val="19"/>
                <w:vertAlign w:val="superscript"/>
              </w:rPr>
              <w:t>2</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глубина проникновения радионуклидов в почву, м</w:t>
            </w:r>
          </w:p>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для аварий с выбросом и (или) сбросом патогенных для человека микроорганизмов на предприятиях микробиологической промышлен</w:t>
              <w:softHyphen/>
              <w:t>ности )</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наименование микроорганизма (возбудителей опасных инфекционных заболеваний) площадь зоны заражения, м</w:t>
            </w:r>
            <w:r>
              <w:rPr>
                <w:spacing w:val="0"/>
                <w:w w:val="100"/>
                <w:position w:val="0"/>
                <w:sz w:val="19"/>
                <w:szCs w:val="19"/>
                <w:vertAlign w:val="superscript"/>
              </w:rPr>
              <w:t>2</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д)</w:t>
              <w:tab/>
              <w:t>для внезапного обрушения зданий и сооруже</w:t>
              <w:softHyphen/>
              <w:t>ний, пород: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обрушившихся зданий и сооружений (обрушений пород), ед.</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объем завалов, м</w:t>
            </w:r>
            <w:r>
              <w:rPr>
                <w:spacing w:val="0"/>
                <w:w w:val="100"/>
                <w:position w:val="0"/>
                <w:sz w:val="19"/>
                <w:szCs w:val="19"/>
                <w:vertAlign w:val="superscript"/>
              </w:rPr>
              <w:t>3</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е)</w:t>
              <w:tab/>
              <w:t>для аварий на электроэнергетических систе</w:t>
              <w:softHyphen/>
              <w:t>мах:</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длительность перерыва в электроснабжении потребителей и населения, час</w:t>
            </w:r>
          </w:p>
          <w:p>
            <w:pPr>
              <w:pStyle w:val="Style29"/>
              <w:keepNext w:val="0"/>
              <w:keepLines w:val="0"/>
              <w:widowControl w:val="0"/>
              <w:shd w:val="clear" w:color="auto" w:fill="auto"/>
              <w:tabs>
                <w:tab w:pos="254" w:val="left"/>
              </w:tabs>
              <w:bidi w:val="0"/>
              <w:spacing w:before="0" w:after="0" w:line="230" w:lineRule="auto"/>
              <w:ind w:left="0" w:right="0" w:firstLine="0"/>
              <w:jc w:val="left"/>
              <w:rPr>
                <w:sz w:val="20"/>
                <w:szCs w:val="20"/>
              </w:rPr>
            </w:pPr>
            <w:r>
              <w:rPr>
                <w:spacing w:val="0"/>
                <w:w w:val="100"/>
                <w:position w:val="0"/>
                <w:sz w:val="20"/>
                <w:szCs w:val="20"/>
              </w:rPr>
              <w:t>ж)</w:t>
              <w:tab/>
              <w:t>для аварий на коммунальных системах: длительность перерыва в обеспечении комму</w:t>
              <w:softHyphen/>
              <w:t>нальными услугами населения, час</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объем выброшенных (сброшенных) сточных вод при авариях на канализационных системах, м</w:t>
            </w:r>
            <w:r>
              <w:rPr>
                <w:spacing w:val="0"/>
                <w:w w:val="100"/>
                <w:position w:val="0"/>
                <w:sz w:val="19"/>
                <w:szCs w:val="19"/>
                <w:vertAlign w:val="superscript"/>
              </w:rPr>
              <w:t>3</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з)</w:t>
              <w:tab/>
              <w:t>для аварий на очистных сооружениях:</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объем сброшенных загрязненных сточных вод, м</w:t>
            </w:r>
            <w:r>
              <w:rPr>
                <w:spacing w:val="0"/>
                <w:w w:val="100"/>
                <w:position w:val="0"/>
                <w:sz w:val="19"/>
                <w:szCs w:val="19"/>
                <w:vertAlign w:val="superscript"/>
              </w:rPr>
              <w:t xml:space="preserve">3 </w:t>
            </w:r>
            <w:r>
              <w:rPr>
                <w:spacing w:val="0"/>
                <w:w w:val="100"/>
                <w:position w:val="0"/>
                <w:sz w:val="20"/>
                <w:szCs w:val="20"/>
              </w:rPr>
              <w:t>количество выброшенных загрязняющих веществ, т</w:t>
            </w:r>
          </w:p>
          <w:p>
            <w:pPr>
              <w:pStyle w:val="Style29"/>
              <w:keepNext w:val="0"/>
              <w:keepLines w:val="0"/>
              <w:widowControl w:val="0"/>
              <w:shd w:val="clear" w:color="auto" w:fill="auto"/>
              <w:tabs>
                <w:tab w:pos="221" w:val="left"/>
              </w:tabs>
              <w:bidi w:val="0"/>
              <w:spacing w:before="0" w:after="0" w:line="230" w:lineRule="auto"/>
              <w:ind w:left="0" w:right="0" w:firstLine="0"/>
              <w:jc w:val="left"/>
              <w:rPr>
                <w:sz w:val="19"/>
                <w:szCs w:val="19"/>
              </w:rPr>
            </w:pPr>
            <w:r>
              <w:rPr>
                <w:spacing w:val="0"/>
                <w:w w:val="100"/>
                <w:position w:val="0"/>
                <w:sz w:val="20"/>
                <w:szCs w:val="20"/>
              </w:rPr>
              <w:t>и)</w:t>
              <w:tab/>
              <w:t>для гидродинамических аварий: объем сброшенной воды, м</w:t>
            </w:r>
            <w:r>
              <w:rPr>
                <w:spacing w:val="0"/>
                <w:w w:val="100"/>
                <w:position w:val="0"/>
                <w:sz w:val="19"/>
                <w:szCs w:val="19"/>
                <w:vertAlign w:val="superscript"/>
              </w:rPr>
              <w:t>3</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2) для ЧС природного характера:</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а)</w:t>
              <w:tab/>
              <w:t>для землетрясения:</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интенсивность колебания грунта на поверхности земли, балл;</w:t>
            </w:r>
          </w:p>
          <w:p>
            <w:pPr>
              <w:pStyle w:val="Style29"/>
              <w:keepNext w:val="0"/>
              <w:keepLines w:val="0"/>
              <w:widowControl w:val="0"/>
              <w:shd w:val="clear" w:color="auto" w:fill="auto"/>
              <w:tabs>
                <w:tab w:pos="216" w:val="left"/>
              </w:tabs>
              <w:bidi w:val="0"/>
              <w:spacing w:before="0" w:after="0" w:line="230" w:lineRule="auto"/>
              <w:ind w:left="0" w:right="0" w:firstLine="0"/>
              <w:jc w:val="left"/>
              <w:rPr>
                <w:sz w:val="20"/>
                <w:szCs w:val="20"/>
              </w:rPr>
            </w:pPr>
            <w:r>
              <w:rPr>
                <w:spacing w:val="0"/>
                <w:w w:val="100"/>
                <w:position w:val="0"/>
                <w:sz w:val="20"/>
                <w:szCs w:val="20"/>
              </w:rPr>
              <w:t>б)</w:t>
              <w:tab/>
              <w:t>для оползня, обвала, осыпи:</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объем перемещаемых пород, тыс. м</w:t>
            </w:r>
            <w:r>
              <w:rPr>
                <w:spacing w:val="0"/>
                <w:w w:val="100"/>
                <w:position w:val="0"/>
                <w:sz w:val="19"/>
                <w:szCs w:val="19"/>
                <w:vertAlign w:val="superscript"/>
              </w:rPr>
              <w:t>3</w:t>
            </w:r>
          </w:p>
          <w:p>
            <w:pPr>
              <w:pStyle w:val="Style29"/>
              <w:keepNext w:val="0"/>
              <w:keepLines w:val="0"/>
              <w:widowControl w:val="0"/>
              <w:shd w:val="clear" w:color="auto" w:fill="auto"/>
              <w:tabs>
                <w:tab w:pos="206" w:val="left"/>
              </w:tabs>
              <w:bidi w:val="0"/>
              <w:spacing w:before="0" w:after="0" w:line="230" w:lineRule="auto"/>
              <w:ind w:left="0" w:right="0" w:firstLine="0"/>
              <w:jc w:val="left"/>
              <w:rPr>
                <w:sz w:val="19"/>
                <w:szCs w:val="19"/>
              </w:rPr>
            </w:pPr>
            <w:r>
              <w:rPr>
                <w:spacing w:val="0"/>
                <w:w w:val="100"/>
                <w:position w:val="0"/>
                <w:sz w:val="20"/>
                <w:szCs w:val="20"/>
              </w:rPr>
              <w:t>в)</w:t>
              <w:tab/>
              <w:t>для карстовой просадки (провала) земной поверхности, просадки лессовых пород: площадь карстовой просадки, просадки лессовых пород, м</w:t>
            </w:r>
            <w:r>
              <w:rPr>
                <w:spacing w:val="0"/>
                <w:w w:val="100"/>
                <w:position w:val="0"/>
                <w:sz w:val="19"/>
                <w:szCs w:val="19"/>
                <w:vertAlign w:val="superscript"/>
              </w:rPr>
              <w:t>2</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глубина просадки, м</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499" w:line="1" w:lineRule="exact"/>
      </w:pPr>
    </w:p>
    <w:p>
      <w:pPr>
        <w:pStyle w:val="Style29"/>
        <w:keepNext w:val="0"/>
        <w:keepLines w:val="0"/>
        <w:widowControl w:val="0"/>
        <w:shd w:val="clear" w:color="auto" w:fill="auto"/>
        <w:bidi w:val="0"/>
        <w:spacing w:before="0" w:after="0" w:line="240" w:lineRule="auto"/>
        <w:ind w:left="0" w:right="0" w:firstLine="0"/>
        <w:jc w:val="right"/>
        <w:rPr>
          <w:sz w:val="38"/>
          <w:szCs w:val="38"/>
        </w:rPr>
        <w:sectPr>
          <w:headerReference w:type="default" r:id="rId233"/>
          <w:footerReference w:type="default" r:id="rId234"/>
          <w:headerReference w:type="even" r:id="rId235"/>
          <w:footerReference w:type="even" r:id="rId236"/>
          <w:footnotePr>
            <w:pos w:val="pageBottom"/>
            <w:numFmt w:val="decimal"/>
            <w:numStart w:val="1"/>
            <w:numRestart w:val="continuous"/>
            <w15:footnoteColumns w:val="1"/>
          </w:footnotePr>
          <w:pgSz w:w="9526" w:h="13608"/>
          <w:pgMar w:top="902" w:right="1019" w:bottom="460" w:left="1019" w:header="0" w:footer="32" w:gutter="0"/>
          <w:cols w:space="720"/>
          <w:noEndnote/>
          <w:rtlGutter w:val="0"/>
          <w:docGrid w:linePitch="360"/>
        </w:sectPr>
      </w:pPr>
      <w:r>
        <w:rPr>
          <w:i/>
          <w:iCs/>
          <w:spacing w:val="0"/>
          <w:w w:val="100"/>
          <w:position w:val="0"/>
          <w:sz w:val="38"/>
          <w:szCs w:val="38"/>
        </w:rPr>
        <w:t>тп</w:t>
      </w:r>
    </w:p>
    <w:tbl>
      <w:tblPr>
        <w:tblOverlap w:val="never"/>
        <w:jc w:val="center"/>
        <w:tblLayout w:type="fixed"/>
      </w:tblPr>
      <w:tblGrid>
        <w:gridCol w:w="638"/>
        <w:gridCol w:w="4406"/>
        <w:gridCol w:w="2434"/>
      </w:tblGrid>
      <w:tr>
        <w:trPr>
          <w:trHeight w:val="778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tabs>
                <w:tab w:pos="197" w:val="left"/>
              </w:tabs>
              <w:bidi w:val="0"/>
              <w:spacing w:before="0" w:after="0" w:line="230" w:lineRule="auto"/>
              <w:ind w:left="0" w:right="0" w:firstLine="0"/>
              <w:jc w:val="left"/>
              <w:rPr>
                <w:sz w:val="20"/>
                <w:szCs w:val="20"/>
              </w:rPr>
            </w:pPr>
            <w:r>
              <w:rPr>
                <w:spacing w:val="0"/>
                <w:w w:val="100"/>
                <w:position w:val="0"/>
                <w:sz w:val="20"/>
                <w:szCs w:val="20"/>
              </w:rPr>
              <w:t>г)</w:t>
              <w:tab/>
              <w:t>для абразии:</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площадь территории, на которой произошел процесс абразии, м</w:t>
            </w:r>
            <w:r>
              <w:rPr>
                <w:spacing w:val="0"/>
                <w:w w:val="100"/>
                <w:position w:val="0"/>
                <w:sz w:val="19"/>
                <w:szCs w:val="19"/>
                <w:vertAlign w:val="superscript"/>
              </w:rPr>
              <w:t>2</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д)</w:t>
              <w:tab/>
              <w:t>для эрозии, склонового смыва:</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площадь территории, на которой произошел про</w:t>
              <w:softHyphen/>
              <w:t>цесс эрозии горных пород, м</w:t>
            </w:r>
            <w:r>
              <w:rPr>
                <w:spacing w:val="0"/>
                <w:w w:val="100"/>
                <w:position w:val="0"/>
                <w:sz w:val="19"/>
                <w:szCs w:val="19"/>
                <w:vertAlign w:val="superscript"/>
              </w:rPr>
              <w:t>2</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е)</w:t>
              <w:tab/>
              <w:t>для курума:</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объем каменного потока (курума), м</w:t>
            </w:r>
            <w:r>
              <w:rPr>
                <w:spacing w:val="0"/>
                <w:w w:val="100"/>
                <w:position w:val="0"/>
                <w:sz w:val="19"/>
                <w:szCs w:val="19"/>
                <w:vertAlign w:val="superscript"/>
              </w:rPr>
              <w:t>3</w:t>
            </w:r>
          </w:p>
          <w:p>
            <w:pPr>
              <w:pStyle w:val="Style29"/>
              <w:keepNext w:val="0"/>
              <w:keepLines w:val="0"/>
              <w:widowControl w:val="0"/>
              <w:shd w:val="clear" w:color="auto" w:fill="auto"/>
              <w:tabs>
                <w:tab w:pos="254" w:val="left"/>
              </w:tabs>
              <w:bidi w:val="0"/>
              <w:spacing w:before="0" w:after="0" w:line="230" w:lineRule="auto"/>
              <w:ind w:left="0" w:right="0" w:firstLine="0"/>
              <w:jc w:val="left"/>
              <w:rPr>
                <w:sz w:val="20"/>
                <w:szCs w:val="20"/>
              </w:rPr>
            </w:pPr>
            <w:r>
              <w:rPr>
                <w:spacing w:val="0"/>
                <w:w w:val="100"/>
                <w:position w:val="0"/>
                <w:sz w:val="20"/>
                <w:szCs w:val="20"/>
              </w:rPr>
              <w:t>ж)</w:t>
              <w:tab/>
              <w:t>для сильного ветра, в т.ч. шквала: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скорость ветра, м/сек</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з)</w:t>
              <w:tab/>
              <w:t>для природных пожаров:</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распространения пожара, га</w:t>
            </w:r>
          </w:p>
          <w:p>
            <w:pPr>
              <w:pStyle w:val="Style29"/>
              <w:keepNext w:val="0"/>
              <w:keepLines w:val="0"/>
              <w:widowControl w:val="0"/>
              <w:shd w:val="clear" w:color="auto" w:fill="auto"/>
              <w:tabs>
                <w:tab w:pos="226" w:val="left"/>
              </w:tabs>
              <w:bidi w:val="0"/>
              <w:spacing w:before="0" w:after="0" w:line="230" w:lineRule="auto"/>
              <w:ind w:left="0" w:right="0" w:firstLine="0"/>
              <w:jc w:val="left"/>
              <w:rPr>
                <w:sz w:val="20"/>
                <w:szCs w:val="20"/>
              </w:rPr>
            </w:pPr>
            <w:r>
              <w:rPr>
                <w:spacing w:val="0"/>
                <w:w w:val="100"/>
                <w:position w:val="0"/>
                <w:sz w:val="20"/>
                <w:szCs w:val="20"/>
              </w:rPr>
              <w:t>и)</w:t>
              <w:tab/>
              <w:t>для высоких уровней воды (половодье, зажор, затор, дождевой паводок):</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площадь территории затопления, м</w:t>
            </w:r>
            <w:r>
              <w:rPr>
                <w:spacing w:val="0"/>
                <w:w w:val="100"/>
                <w:position w:val="0"/>
                <w:sz w:val="19"/>
                <w:szCs w:val="19"/>
                <w:vertAlign w:val="superscript"/>
              </w:rPr>
              <w:t>2</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3) для ЧС биолого-социального характера:</w:t>
            </w:r>
          </w:p>
          <w:p>
            <w:pPr>
              <w:pStyle w:val="Style29"/>
              <w:keepNext w:val="0"/>
              <w:keepLines w:val="0"/>
              <w:widowControl w:val="0"/>
              <w:shd w:val="clear" w:color="auto" w:fill="auto"/>
              <w:tabs>
                <w:tab w:pos="202" w:val="left"/>
              </w:tabs>
              <w:bidi w:val="0"/>
              <w:spacing w:before="0" w:after="0" w:line="230" w:lineRule="auto"/>
              <w:ind w:left="0" w:right="0" w:firstLine="0"/>
              <w:jc w:val="left"/>
              <w:rPr>
                <w:sz w:val="20"/>
                <w:szCs w:val="20"/>
              </w:rPr>
            </w:pPr>
            <w:r>
              <w:rPr>
                <w:spacing w:val="0"/>
                <w:w w:val="100"/>
                <w:position w:val="0"/>
                <w:sz w:val="20"/>
                <w:szCs w:val="20"/>
              </w:rPr>
              <w:t>а)</w:t>
              <w:tab/>
              <w:t>для инфекционных и паразитарных заболева</w:t>
              <w:softHyphen/>
              <w:t>ний и отравлений людей ):</w:t>
            </w:r>
          </w:p>
          <w:p>
            <w:pPr>
              <w:pStyle w:val="Style29"/>
              <w:keepNext w:val="0"/>
              <w:keepLines w:val="0"/>
              <w:widowControl w:val="0"/>
              <w:shd w:val="clear" w:color="auto" w:fill="auto"/>
              <w:bidi w:val="0"/>
              <w:spacing w:before="0" w:after="0" w:line="230" w:lineRule="auto"/>
              <w:ind w:left="0" w:right="0" w:firstLine="0"/>
              <w:jc w:val="left"/>
              <w:rPr>
                <w:sz w:val="19"/>
                <w:szCs w:val="19"/>
              </w:rPr>
            </w:pPr>
            <w:r>
              <w:rPr>
                <w:spacing w:val="0"/>
                <w:w w:val="100"/>
                <w:position w:val="0"/>
                <w:sz w:val="20"/>
                <w:szCs w:val="20"/>
              </w:rPr>
              <w:t>достигнут (не достигнут) эпидемический порог площадь зон карантина, км</w:t>
            </w:r>
            <w:r>
              <w:rPr>
                <w:spacing w:val="0"/>
                <w:w w:val="100"/>
                <w:position w:val="0"/>
                <w:sz w:val="19"/>
                <w:szCs w:val="19"/>
                <w:vertAlign w:val="superscript"/>
              </w:rPr>
              <w:t xml:space="preserve">2 </w:t>
            </w:r>
            <w:r>
              <w:rPr>
                <w:spacing w:val="0"/>
                <w:w w:val="100"/>
                <w:position w:val="0"/>
                <w:sz w:val="20"/>
                <w:szCs w:val="20"/>
              </w:rPr>
              <w:t>площадь зон обсервации, км</w:t>
            </w:r>
            <w:r>
              <w:rPr>
                <w:spacing w:val="0"/>
                <w:w w:val="100"/>
                <w:position w:val="0"/>
                <w:sz w:val="19"/>
                <w:szCs w:val="19"/>
                <w:vertAlign w:val="superscript"/>
              </w:rPr>
              <w:t>2</w:t>
            </w:r>
          </w:p>
          <w:p>
            <w:pPr>
              <w:pStyle w:val="Style29"/>
              <w:keepNext w:val="0"/>
              <w:keepLines w:val="0"/>
              <w:widowControl w:val="0"/>
              <w:shd w:val="clear" w:color="auto" w:fill="auto"/>
              <w:tabs>
                <w:tab w:pos="221" w:val="left"/>
              </w:tabs>
              <w:bidi w:val="0"/>
              <w:spacing w:before="0" w:after="0" w:line="230" w:lineRule="auto"/>
              <w:ind w:left="0" w:right="0" w:firstLine="0"/>
              <w:jc w:val="left"/>
              <w:rPr>
                <w:sz w:val="20"/>
                <w:szCs w:val="20"/>
              </w:rPr>
            </w:pPr>
            <w:r>
              <w:rPr>
                <w:spacing w:val="0"/>
                <w:w w:val="100"/>
                <w:position w:val="0"/>
                <w:sz w:val="20"/>
                <w:szCs w:val="20"/>
              </w:rPr>
              <w:t>б)</w:t>
              <w:tab/>
              <w:t>особо опасных болезней и отравлений сель</w:t>
              <w:softHyphen/>
              <w:t>скохозяйственных животных и рыб:</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достигнут (не достигнут) порог отнесения болез</w:t>
              <w:softHyphen/>
              <w:t>ни к эпизоотии</w:t>
            </w:r>
          </w:p>
          <w:p>
            <w:pPr>
              <w:pStyle w:val="Style29"/>
              <w:keepNext w:val="0"/>
              <w:keepLines w:val="0"/>
              <w:widowControl w:val="0"/>
              <w:shd w:val="clear" w:color="auto" w:fill="auto"/>
              <w:tabs>
                <w:tab w:pos="206" w:val="left"/>
              </w:tabs>
              <w:bidi w:val="0"/>
              <w:spacing w:before="0" w:after="0" w:line="230" w:lineRule="auto"/>
              <w:ind w:left="0" w:right="0" w:firstLine="0"/>
              <w:jc w:val="left"/>
              <w:rPr>
                <w:sz w:val="20"/>
                <w:szCs w:val="20"/>
              </w:rPr>
            </w:pPr>
            <w:r>
              <w:rPr>
                <w:spacing w:val="0"/>
                <w:w w:val="100"/>
                <w:position w:val="0"/>
                <w:sz w:val="20"/>
                <w:szCs w:val="20"/>
              </w:rPr>
              <w:t>в)</w:t>
              <w:tab/>
              <w:t>для карантинных и особо опасных болезней и вредителей сельскохозяйственных растений и леса: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достигнут (не достигнут) порог отнесения пора</w:t>
              <w:softHyphen/>
              <w:t>жения растений (леса) к эпифитотии</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очагов заражения болезнями и вредите</w:t>
              <w:softHyphen/>
              <w:t>лями сельскохозяйственных растений и леса, км</w:t>
            </w:r>
            <w:r>
              <w:rPr>
                <w:spacing w:val="0"/>
                <w:w w:val="100"/>
                <w:position w:val="0"/>
                <w:sz w:val="19"/>
                <w:szCs w:val="19"/>
                <w:vertAlign w:val="superscript"/>
              </w:rPr>
              <w:t xml:space="preserve">2 </w:t>
            </w:r>
            <w:r>
              <w:rPr>
                <w:spacing w:val="0"/>
                <w:w w:val="100"/>
                <w:position w:val="0"/>
                <w:sz w:val="20"/>
                <w:szCs w:val="20"/>
              </w:rPr>
              <w:t>количество очагов заражения болезнями и вреди</w:t>
              <w:softHyphen/>
              <w:t>телями сельскохозяйственных растений и леса, ед.</w:t>
            </w:r>
          </w:p>
        </w:tc>
        <w:tc>
          <w:tcPr>
            <w:tcBorders>
              <w:top w:val="single" w:sz="4"/>
              <w:left w:val="single" w:sz="4"/>
              <w:right w:val="single" w:sz="4"/>
            </w:tcBorders>
            <w:shd w:val="clear" w:color="auto" w:fill="FFFFFF"/>
            <w:vAlign w:val="top"/>
          </w:tcPr>
          <w:p>
            <w:pPr>
              <w:widowControl w:val="0"/>
              <w:rPr>
                <w:sz w:val="10"/>
                <w:szCs w:val="10"/>
              </w:rPr>
            </w:pPr>
          </w:p>
        </w:tc>
      </w:tr>
      <w:tr>
        <w:trPr>
          <w:trHeight w:val="2506"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15</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Пострадало населения:</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Всего, чел., в том числе дети,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Спасено, чел., в том числе дети,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Безвозвратные потери (погибло), чел., в том числе дети,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Оказана медпомощь, чел., в том числе дети,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Из них госпитализировано, чел., в том числе дети,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При авариях, катастрофах на транспорте: эки</w:t>
              <w:softHyphen/>
              <w:t>паж, чел., пассажиров, чел., детей,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Пропало без вести, чел., в том числе дети, чел.</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2064"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16</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Потери персонала предприятий, учреждений и организаций: количество всего в зоне аварии, чел. количество вышедших из зоны аварии, чел. спасено в результате спасательных работ, чел. количество погибших,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пострадавших, (оказана медпомощь)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пропавших без вести,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315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17</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Нарушение условий жизнедеятельности людей: количество людей, оставшихся без жилья, чел. количество людей, проживающих в домах с нарушенным: электро- газо</w:t>
              <w:softHyphen/>
              <w:t>тепло</w:t>
              <w:softHyphen/>
              <w:t>водоснабжением обеспечением канализацией количество людей, проживающих в районах (на</w:t>
              <w:softHyphen/>
              <w:t>селенных пунктах) с нарушенным обеспечением транспортными услугами (нарушенной достав</w:t>
              <w:softHyphen/>
              <w:t>кой продовольствия и нарушенными возможно</w:t>
              <w:softHyphen/>
              <w:t>стями по оказанию медицинской помощи),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447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18</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Состояние зданий и сооружений, ед.: количество разрушенных зданий и сооружений, всего, ед., в том числе:</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 объектах экономики,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 объектах жилого, социально-бытового, куль</w:t>
              <w:softHyphen/>
              <w:t>турного и медицинского назначения,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 объектах сельского хозяйства,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поврежденных зданий и сооружений, всего,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том числе:</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 объектах экономики,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 объектах жилого, социально-бытового, куль</w:t>
              <w:softHyphen/>
              <w:t>турного и медицинского назначения,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на объектах сельского хозяйства, ед. количество уничтоженного уникального и особо ценного оборудования на объектах экономики,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поврежденного уникального и особо ценного оборудования, ед.</w:t>
            </w:r>
          </w:p>
        </w:tc>
        <w:tc>
          <w:tcPr>
            <w:tcBorders>
              <w:top w:val="single" w:sz="4"/>
              <w:left w:val="single" w:sz="4"/>
              <w:right w:val="single" w:sz="4"/>
            </w:tcBorders>
            <w:shd w:val="clear" w:color="auto" w:fill="FFFFFF"/>
            <w:vAlign w:val="top"/>
          </w:tcPr>
          <w:p>
            <w:pPr>
              <w:widowControl w:val="0"/>
              <w:rPr>
                <w:sz w:val="10"/>
                <w:szCs w:val="10"/>
              </w:rPr>
            </w:pPr>
          </w:p>
        </w:tc>
      </w:tr>
      <w:tr>
        <w:trPr>
          <w:trHeight w:val="97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19</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Состояние объектов транспорта: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железнодорожных вагонов, повре</w:t>
              <w:softHyphen/>
              <w:t>жденных до степени их исключения из инвента</w:t>
              <w:softHyphen/>
              <w:t>ря, ед.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4925"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железнодорожных вагонов, повре</w:t>
              <w:softHyphen/>
              <w:t>жденных в объеме заводского или деповского ремонта,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локомотивов, поврежденных до сте</w:t>
              <w:softHyphen/>
              <w:t>пени их исключения из инвентаря,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локомотивов, поврежденных в объе</w:t>
              <w:softHyphen/>
              <w:t>ме заводского или деповского ремонта, ед. количество объектов городского элек</w:t>
              <w:softHyphen/>
              <w:t>тротранспорта, не подлежащих ремонту, ед. количество поврежденных объектов городского электротранспорта (вагонов метро, трамваев, троллейбусов),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автотранспорта, не подлежащих ремонту,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поврежденных автотранспортных единиц,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летательных аппаратов, не подлежа</w:t>
              <w:softHyphen/>
              <w:t>щих ремонту,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поврежденных летательных аппара</w:t>
              <w:softHyphen/>
              <w:t>тов,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судов, не подлежащих ремонту, ед. количество поврежденных судов, ед.</w:t>
            </w:r>
          </w:p>
        </w:tc>
        <w:tc>
          <w:tcPr>
            <w:tcBorders>
              <w:top w:val="single" w:sz="4"/>
              <w:left w:val="single" w:sz="4"/>
              <w:right w:val="single" w:sz="4"/>
            </w:tcBorders>
            <w:shd w:val="clear" w:color="auto" w:fill="FFFFFF"/>
            <w:vAlign w:val="top"/>
          </w:tcPr>
          <w:p>
            <w:pPr>
              <w:widowControl w:val="0"/>
              <w:rPr>
                <w:sz w:val="10"/>
                <w:szCs w:val="10"/>
              </w:rPr>
            </w:pPr>
          </w:p>
        </w:tc>
      </w:tr>
      <w:tr>
        <w:trPr>
          <w:trHeight w:val="5366"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20</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Состояние коммуникаций:</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протяженность поврежденных участков желез</w:t>
              <w:softHyphen/>
              <w:t>ных дорог, км</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поврежденных железнодорожных мостов и сооружений,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протяженность поврежденных участков транс</w:t>
              <w:softHyphen/>
              <w:t>портных электрических контактных сетей, км протяженность поврежденных участков автодо</w:t>
              <w:softHyphen/>
              <w:t>рог, км количество поврежденных мостов и сооружений на автодорогах,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протяженность поврежденных участков сетей водоснабжения, км</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поврежденных технологических соо</w:t>
              <w:softHyphen/>
              <w:t>ружений систем водоснабжения,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протяженность поврежденных участков маги</w:t>
              <w:softHyphen/>
              <w:t>стральных газо-, нефте-, продуктопроводов, км количество поврежденных технологических соо</w:t>
              <w:softHyphen/>
              <w:t>ружений на магистральных газо-, нефте-, продук- топроводах,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протяженность поврежденных участков комму</w:t>
              <w:softHyphen/>
              <w:t>нальных газопроводов, км</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поврежденных технологических соо</w:t>
              <w:softHyphen/>
              <w:t>ружений на коммунальных газопроводах, ед.</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404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протяженность поврежденных участков сетей теплоснабжения, км</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количество поврежденных технологических соо</w:t>
              <w:softHyphen/>
              <w:t>ружений систем теплоснабжения, ед. протяженность поврежденных участков сетей канализации, км</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количество поврежденных технологических соо</w:t>
              <w:softHyphen/>
              <w:t>ружений систем канализации, ед.</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протяженность поврежденных участков маги</w:t>
              <w:softHyphen/>
              <w:t>стральных ЛЭП, км</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количество поврежденных опор магистральных ЛЭП, ед.</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количество поврежденных технологических соо</w:t>
              <w:softHyphen/>
              <w:t>ружений электроэнергетических сетей, ед. протяженность поврежденных участков линий связи, км</w:t>
            </w:r>
          </w:p>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количество поврежденных узлов и станций сетей связи, ед.</w:t>
            </w:r>
          </w:p>
        </w:tc>
        <w:tc>
          <w:tcPr>
            <w:tcBorders>
              <w:top w:val="single" w:sz="4"/>
              <w:left w:val="single" w:sz="4"/>
              <w:right w:val="single" w:sz="4"/>
            </w:tcBorders>
            <w:shd w:val="clear" w:color="auto" w:fill="FFFFFF"/>
            <w:vAlign w:val="top"/>
          </w:tcPr>
          <w:p>
            <w:pPr>
              <w:widowControl w:val="0"/>
              <w:rPr>
                <w:sz w:val="10"/>
                <w:szCs w:val="10"/>
              </w:rPr>
            </w:pPr>
          </w:p>
        </w:tc>
      </w:tr>
      <w:tr>
        <w:trPr>
          <w:trHeight w:val="2717"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Последствия чрезвычайных ситуаций для сель</w:t>
              <w:softHyphen/>
              <w:t>скохозяйственных животных: количество заболевшего скота, всего, голов в том числе: крупного рогатого скота, голов количество погибшего скота, всего, голов в том числе: крупного рогатого скота, голов количество вынужденно забитого скота, голов в том числе: крупного рогатого скота, голов количество погибшей птицы, ед. количество погибшей рыбы, т количество погибших пчелиных семей, ед. количество погибших пушных животных, ед.</w:t>
            </w:r>
          </w:p>
        </w:tc>
        <w:tc>
          <w:tcPr>
            <w:tcBorders>
              <w:top w:val="single" w:sz="4"/>
              <w:left w:val="single" w:sz="4"/>
              <w:right w:val="single" w:sz="4"/>
            </w:tcBorders>
            <w:shd w:val="clear" w:color="auto" w:fill="FFFFFF"/>
            <w:vAlign w:val="top"/>
          </w:tcPr>
          <w:p>
            <w:pPr>
              <w:widowControl w:val="0"/>
              <w:rPr>
                <w:sz w:val="10"/>
                <w:szCs w:val="10"/>
              </w:rPr>
            </w:pPr>
          </w:p>
        </w:tc>
      </w:tr>
      <w:tr>
        <w:trPr>
          <w:trHeight w:val="161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Ущерб сельскохозяйственным угодьям и лесному фонду:</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сельскохозяйственных угодий с разру</w:t>
              <w:softHyphen/>
              <w:t>шенным почвенным покровом, га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погибших посевов сельскохозяйствен</w:t>
              <w:softHyphen/>
              <w:t>ных культур, га</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площадь территории, на которой погиб лес, га</w:t>
            </w:r>
          </w:p>
        </w:tc>
        <w:tc>
          <w:tcPr>
            <w:tcBorders>
              <w:top w:val="single" w:sz="4"/>
              <w:left w:val="single" w:sz="4"/>
              <w:right w:val="single" w:sz="4"/>
            </w:tcBorders>
            <w:shd w:val="clear" w:color="auto" w:fill="FFFFFF"/>
            <w:vAlign w:val="top"/>
          </w:tcPr>
          <w:p>
            <w:pPr>
              <w:widowControl w:val="0"/>
              <w:rPr>
                <w:sz w:val="10"/>
                <w:szCs w:val="10"/>
              </w:rPr>
            </w:pPr>
          </w:p>
        </w:tc>
      </w:tr>
      <w:tr>
        <w:trPr>
          <w:trHeight w:val="2290"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23</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Ущерб от ЧС, всего, руб.</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том числе:</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прямой материальный ущерб*, причиняемый объектам экономики, объектам жилого, соци</w:t>
              <w:softHyphen/>
              <w:t>ально-бытового, культурного и медицинского назначения, руб.</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материальный ущерб, причиняемый имуществу граждан, руб.</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затраты на ликвидацию ЧС, руб.</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ущерб окружающей природной среде, руб.</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638"/>
        <w:gridCol w:w="4406"/>
        <w:gridCol w:w="2434"/>
      </w:tblGrid>
      <w:tr>
        <w:trPr>
          <w:trHeight w:val="302" w:hRule="exact"/>
        </w:trPr>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24</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Мероприятия по ликвидации ЧС</w:t>
            </w:r>
          </w:p>
        </w:tc>
        <w:tc>
          <w:tcPr>
            <w:tcBorders>
              <w:top w:val="single" w:sz="4"/>
              <w:left w:val="single" w:sz="4"/>
              <w:right w:val="single" w:sz="4"/>
            </w:tcBorders>
            <w:shd w:val="clear" w:color="auto" w:fill="FFFFFF"/>
            <w:vAlign w:val="top"/>
          </w:tcPr>
          <w:p>
            <w:pPr>
              <w:widowControl w:val="0"/>
              <w:rPr>
                <w:sz w:val="10"/>
                <w:szCs w:val="10"/>
              </w:rPr>
            </w:pPr>
          </w:p>
        </w:tc>
      </w:tr>
      <w:tr>
        <w:trPr>
          <w:trHeight w:val="4699"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24.1</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Мероприятия по защите населения: количество населения, укрытого в защитных сооружениях,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выданных средств индивидуальной защиты,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спасенных людей, всего, чел. в том числе детей,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людей, которым оказана: первая медицинская помощь, чел. квалифицированная медицинская помощь, чел. специализированная медицинская помощь, всего,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том числе госпитализированных, чел. количество временно отселенных людей, чел. количество людей, эвакуированных из зоны ЧС, всего,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в том числе: железнодорожным транспортом,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автомобильным транспортом, чел. авиационным транспортом, чел. водным транспортом. чел.</w:t>
            </w:r>
          </w:p>
        </w:tc>
        <w:tc>
          <w:tcPr>
            <w:tcBorders>
              <w:top w:val="single" w:sz="4"/>
              <w:left w:val="single" w:sz="4"/>
              <w:right w:val="single" w:sz="4"/>
            </w:tcBorders>
            <w:shd w:val="clear" w:color="auto" w:fill="FFFFFF"/>
            <w:vAlign w:val="top"/>
          </w:tcPr>
          <w:p>
            <w:pPr>
              <w:widowControl w:val="0"/>
              <w:rPr>
                <w:sz w:val="10"/>
                <w:szCs w:val="10"/>
              </w:rPr>
            </w:pPr>
          </w:p>
        </w:tc>
      </w:tr>
      <w:tr>
        <w:trPr>
          <w:trHeight w:val="2280"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24.2</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Мероприятия по защите сельскохозяйственных животных и сельскохозяйственных угодий: количество скота, эвакуированного из зоны ЧС, тыс. голов количество скота, которому оказана ветеринарная помощь, тыс. голов площадь обработанных зараженных сельскохо</w:t>
              <w:softHyphen/>
              <w:t>зяйственных угодий, га площадь обработанных зараженных посевов сельскохозяйственных культур, га</w:t>
            </w:r>
          </w:p>
        </w:tc>
        <w:tc>
          <w:tcPr>
            <w:tcBorders>
              <w:top w:val="single" w:sz="4"/>
              <w:left w:val="single" w:sz="4"/>
              <w:right w:val="single" w:sz="4"/>
            </w:tcBorders>
            <w:shd w:val="clear" w:color="auto" w:fill="FFFFFF"/>
            <w:vAlign w:val="top"/>
          </w:tcPr>
          <w:p>
            <w:pPr>
              <w:widowControl w:val="0"/>
              <w:rPr>
                <w:sz w:val="10"/>
                <w:szCs w:val="10"/>
              </w:rPr>
            </w:pPr>
          </w:p>
        </w:tc>
      </w:tr>
      <w:tr>
        <w:trPr>
          <w:trHeight w:val="3158"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24.3</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Объем аварийно-спасательных и других неот</w:t>
              <w:softHyphen/>
              <w:t>ложных работ в зоне ЧС, всего, чел. час в том числе: поисково-спасательных работ, чел. час горноспасательных работ, чел. час противофонтанных работ, чел. час работ по тушению пожаров, чел. час работ по локализации аварий на коммунально-э</w:t>
              <w:softHyphen/>
              <w:t>нергетических сетях, чел. час работ по ликвидации медико-санитарных послед</w:t>
              <w:softHyphen/>
              <w:t>ствий возникновения источников ЧС, чел. час работ по дезактивации, чел. час работ по дегазации, чел. час работ по дезинфекции, чел. час</w:t>
            </w:r>
          </w:p>
        </w:tc>
        <w:tc>
          <w:tcPr>
            <w:tcBorders>
              <w:top w:val="single" w:sz="4"/>
              <w:left w:val="single" w:sz="4"/>
              <w:right w:val="single" w:sz="4"/>
            </w:tcBorders>
            <w:shd w:val="clear" w:color="auto" w:fill="FFFFFF"/>
            <w:vAlign w:val="top"/>
          </w:tcPr>
          <w:p>
            <w:pPr>
              <w:widowControl w:val="0"/>
              <w:rPr>
                <w:sz w:val="10"/>
                <w:szCs w:val="10"/>
              </w:rPr>
            </w:pPr>
          </w:p>
        </w:tc>
      </w:tr>
      <w:tr>
        <w:trPr>
          <w:trHeight w:val="528"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24.4</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Эвакуация материальных и культурных ценно</w:t>
              <w:softHyphen/>
              <w:t>стей, руб.</w:t>
            </w:r>
          </w:p>
        </w:tc>
        <w:tc>
          <w:tcPr>
            <w:tcBorders>
              <w:top w:val="single" w:sz="4"/>
              <w:left w:val="single" w:sz="4"/>
              <w:bottom w:val="single" w:sz="4"/>
              <w:right w:val="single" w:sz="4"/>
            </w:tcBorders>
            <w:shd w:val="clear" w:color="auto" w:fill="FFFFFF"/>
            <w:vAlign w:val="top"/>
          </w:tcPr>
          <w:p>
            <w:pPr>
              <w:widowControl w:val="0"/>
              <w:rPr>
                <w:sz w:val="10"/>
                <w:szCs w:val="10"/>
              </w:rPr>
            </w:pPr>
          </w:p>
        </w:tc>
      </w:tr>
    </w:tbl>
    <w:tbl>
      <w:tblPr>
        <w:tblOverlap w:val="never"/>
        <w:jc w:val="center"/>
        <w:tblLayout w:type="fixed"/>
      </w:tblPr>
      <w:tblGrid>
        <w:gridCol w:w="638"/>
        <w:gridCol w:w="4406"/>
        <w:gridCol w:w="2434"/>
      </w:tblGrid>
      <w:tr>
        <w:trPr>
          <w:trHeight w:val="2726" w:hRule="exact"/>
        </w:trPr>
        <w:tc>
          <w:tcPr>
            <w:tcBorders>
              <w:top w:val="single" w:sz="4"/>
              <w:left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25</w:t>
            </w:r>
          </w:p>
        </w:tc>
        <w:tc>
          <w:tcPr>
            <w:tcBorders>
              <w:top w:val="single" w:sz="4"/>
              <w:left w:val="single" w:sz="4"/>
            </w:tcBorders>
            <w:shd w:val="clear" w:color="auto" w:fill="FFFFFF"/>
            <w:vAlign w:val="bottom"/>
          </w:tcPr>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Привлекаемые силы и средства РСЧС: министерство (ведомство) личный состав сил, всего, чел.</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количество, задействованной техники, всего, ед. в том числе:</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инженерной, ед. автомобильной,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авиационной,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плавсредств,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специальной, ед.</w:t>
            </w:r>
          </w:p>
          <w:p>
            <w:pPr>
              <w:pStyle w:val="Style29"/>
              <w:keepNext w:val="0"/>
              <w:keepLines w:val="0"/>
              <w:widowControl w:val="0"/>
              <w:shd w:val="clear" w:color="auto" w:fill="auto"/>
              <w:bidi w:val="0"/>
              <w:spacing w:before="0" w:after="0" w:line="230" w:lineRule="auto"/>
              <w:ind w:left="0" w:right="0" w:firstLine="0"/>
              <w:jc w:val="left"/>
              <w:rPr>
                <w:sz w:val="20"/>
                <w:szCs w:val="20"/>
              </w:rPr>
            </w:pPr>
            <w:r>
              <w:rPr>
                <w:spacing w:val="0"/>
                <w:w w:val="100"/>
                <w:position w:val="0"/>
                <w:sz w:val="20"/>
                <w:szCs w:val="20"/>
              </w:rPr>
              <w:t>Объем, израсходованных материальных ресур</w:t>
              <w:softHyphen/>
              <w:t>сов, руб.</w:t>
            </w:r>
          </w:p>
        </w:tc>
        <w:tc>
          <w:tcPr>
            <w:tcBorders>
              <w:top w:val="single" w:sz="4"/>
              <w:left w:val="single" w:sz="4"/>
              <w:right w:val="single" w:sz="4"/>
            </w:tcBorders>
            <w:shd w:val="clear" w:color="auto" w:fill="FFFFFF"/>
            <w:vAlign w:val="top"/>
          </w:tcPr>
          <w:p>
            <w:pPr>
              <w:widowControl w:val="0"/>
              <w:rPr>
                <w:sz w:val="10"/>
                <w:szCs w:val="10"/>
              </w:rPr>
            </w:pPr>
          </w:p>
        </w:tc>
      </w:tr>
      <w:tr>
        <w:trPr>
          <w:trHeight w:val="965" w:hRule="exact"/>
        </w:trPr>
        <w:tc>
          <w:tcPr>
            <w:tcBorders>
              <w:top w:val="single" w:sz="4"/>
              <w:left w:val="single" w:sz="4"/>
              <w:bottom w:val="single" w:sz="4"/>
            </w:tcBorders>
            <w:shd w:val="clear" w:color="auto" w:fill="FFFFFF"/>
            <w:vAlign w:val="top"/>
          </w:tcPr>
          <w:p>
            <w:pPr>
              <w:pStyle w:val="Style29"/>
              <w:keepNext w:val="0"/>
              <w:keepLines w:val="0"/>
              <w:widowControl w:val="0"/>
              <w:shd w:val="clear" w:color="auto" w:fill="auto"/>
              <w:bidi w:val="0"/>
              <w:spacing w:before="0" w:after="0" w:line="240" w:lineRule="auto"/>
              <w:ind w:left="0" w:right="0" w:firstLine="0"/>
              <w:jc w:val="left"/>
              <w:rPr>
                <w:sz w:val="20"/>
                <w:szCs w:val="20"/>
              </w:rPr>
            </w:pPr>
            <w:r>
              <w:rPr>
                <w:spacing w:val="0"/>
                <w:w w:val="100"/>
                <w:position w:val="0"/>
                <w:sz w:val="20"/>
                <w:szCs w:val="20"/>
              </w:rPr>
              <w:t>26</w:t>
            </w:r>
          </w:p>
        </w:tc>
        <w:tc>
          <w:tcPr>
            <w:tcBorders>
              <w:top w:val="single" w:sz="4"/>
              <w:left w:val="single" w:sz="4"/>
              <w:bottom w:val="single" w:sz="4"/>
            </w:tcBorders>
            <w:shd w:val="clear" w:color="auto" w:fill="FFFFFF"/>
            <w:vAlign w:val="bottom"/>
          </w:tcPr>
          <w:p>
            <w:pPr>
              <w:pStyle w:val="Style29"/>
              <w:keepNext w:val="0"/>
              <w:keepLines w:val="0"/>
              <w:widowControl w:val="0"/>
              <w:shd w:val="clear" w:color="auto" w:fill="auto"/>
              <w:bidi w:val="0"/>
              <w:spacing w:before="0" w:after="0" w:line="228" w:lineRule="auto"/>
              <w:ind w:left="0" w:right="0" w:firstLine="0"/>
              <w:jc w:val="left"/>
              <w:rPr>
                <w:sz w:val="20"/>
                <w:szCs w:val="20"/>
              </w:rPr>
            </w:pPr>
            <w:r>
              <w:rPr>
                <w:spacing w:val="0"/>
                <w:w w:val="100"/>
                <w:position w:val="0"/>
                <w:sz w:val="20"/>
                <w:szCs w:val="20"/>
              </w:rPr>
              <w:t>Потери личного состава РСЧС: погибло, чел. пострадало, чел. пропало без вести, чел.</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499" w:line="1" w:lineRule="exact"/>
      </w:pPr>
    </w:p>
    <w:p>
      <w:pPr>
        <w:pStyle w:val="Style29"/>
        <w:keepNext w:val="0"/>
        <w:keepLines w:val="0"/>
        <w:widowControl w:val="0"/>
        <w:pBdr>
          <w:top w:val="single" w:sz="4" w:space="0" w:color="auto"/>
        </w:pBdr>
        <w:shd w:val="clear" w:color="auto" w:fill="auto"/>
        <w:bidi w:val="0"/>
        <w:spacing w:before="0" w:after="360" w:line="240" w:lineRule="auto"/>
        <w:ind w:left="0" w:right="0" w:firstLine="0"/>
        <w:jc w:val="both"/>
        <w:rPr>
          <w:sz w:val="18"/>
          <w:szCs w:val="18"/>
        </w:rPr>
      </w:pPr>
      <w:r>
        <w:rPr>
          <w:spacing w:val="0"/>
          <w:w w:val="100"/>
          <w:position w:val="0"/>
          <w:sz w:val="18"/>
          <w:szCs w:val="18"/>
        </w:rPr>
        <w:t xml:space="preserve">(должность) </w:t>
      </w:r>
      <w:r>
        <w:rPr>
          <w:spacing w:val="0"/>
          <w:w w:val="100"/>
          <w:position w:val="0"/>
          <w:sz w:val="18"/>
          <w:szCs w:val="18"/>
        </w:rPr>
        <w:t>(подпись должностного лица, фамилия, инициалы)</w:t>
      </w:r>
    </w:p>
    <w:p>
      <w:pPr>
        <w:pStyle w:val="Style16"/>
        <w:keepNext w:val="0"/>
        <w:keepLines w:val="0"/>
        <w:widowControl w:val="0"/>
        <w:shd w:val="clear" w:color="auto" w:fill="auto"/>
        <w:bidi w:val="0"/>
        <w:spacing w:before="0" w:after="0" w:line="240" w:lineRule="auto"/>
        <w:ind w:left="0" w:right="0" w:firstLine="0"/>
        <w:jc w:val="both"/>
        <w:rPr>
          <w:sz w:val="20"/>
          <w:szCs w:val="20"/>
        </w:rPr>
      </w:pPr>
      <w:r>
        <w:rPr>
          <w:b/>
          <w:bCs/>
          <w:spacing w:val="0"/>
          <w:w w:val="100"/>
          <w:position w:val="0"/>
          <w:sz w:val="20"/>
          <w:szCs w:val="20"/>
        </w:rPr>
        <w:t>Примечания</w:t>
      </w:r>
    </w:p>
    <w:p>
      <w:pPr>
        <w:pStyle w:val="Style16"/>
        <w:keepNext w:val="0"/>
        <w:keepLines w:val="0"/>
        <w:widowControl w:val="0"/>
        <w:shd w:val="clear" w:color="auto" w:fill="auto"/>
        <w:bidi w:val="0"/>
        <w:spacing w:before="0" w:after="0" w:line="240" w:lineRule="auto"/>
        <w:ind w:left="0" w:right="0" w:firstLine="380"/>
        <w:jc w:val="both"/>
        <w:rPr>
          <w:sz w:val="20"/>
          <w:szCs w:val="20"/>
        </w:rPr>
      </w:pPr>
      <w:r>
        <w:rPr>
          <w:spacing w:val="0"/>
          <w:w w:val="100"/>
          <w:position w:val="0"/>
          <w:sz w:val="20"/>
          <w:szCs w:val="20"/>
        </w:rPr>
        <w:t>При представлении данных о чрезвычайных ситуациях исключаются показатели формы, не требующие заполнения.</w:t>
      </w:r>
    </w:p>
    <w:p>
      <w:pPr>
        <w:pStyle w:val="Style16"/>
        <w:keepNext w:val="0"/>
        <w:keepLines w:val="0"/>
        <w:widowControl w:val="0"/>
        <w:shd w:val="clear" w:color="auto" w:fill="auto"/>
        <w:bidi w:val="0"/>
        <w:spacing w:before="0" w:after="0" w:line="240" w:lineRule="auto"/>
        <w:ind w:left="0" w:right="0" w:firstLine="300"/>
        <w:jc w:val="both"/>
        <w:rPr>
          <w:sz w:val="20"/>
          <w:szCs w:val="20"/>
        </w:rPr>
      </w:pPr>
      <w:r>
        <w:rPr>
          <w:spacing w:val="0"/>
          <w:w w:val="100"/>
          <w:position w:val="0"/>
          <w:sz w:val="20"/>
          <w:szCs w:val="20"/>
        </w:rPr>
        <w:t>* Под материальным ущербом объектам экономики, объектам жилого, социаль</w:t>
        <w:softHyphen/>
        <w:t>но-бытового, культурного назначения понимается экономический ущерб.</w:t>
      </w:r>
    </w:p>
    <w:p>
      <w:pPr>
        <w:pStyle w:val="Style16"/>
        <w:keepNext w:val="0"/>
        <w:keepLines w:val="0"/>
        <w:widowControl w:val="0"/>
        <w:numPr>
          <w:ilvl w:val="0"/>
          <w:numId w:val="107"/>
        </w:numPr>
        <w:shd w:val="clear" w:color="auto" w:fill="auto"/>
        <w:tabs>
          <w:tab w:pos="548" w:val="left"/>
        </w:tabs>
        <w:bidi w:val="0"/>
        <w:spacing w:before="0" w:after="0" w:line="240" w:lineRule="auto"/>
        <w:ind w:left="0" w:right="0" w:firstLine="300"/>
        <w:jc w:val="both"/>
        <w:rPr>
          <w:sz w:val="20"/>
          <w:szCs w:val="20"/>
        </w:rPr>
      </w:pPr>
      <w:bookmarkStart w:id="1794" w:name="bookmark1794"/>
      <w:bookmarkEnd w:id="1794"/>
      <w:r>
        <w:rPr>
          <w:spacing w:val="0"/>
          <w:w w:val="100"/>
          <w:position w:val="0"/>
          <w:sz w:val="20"/>
          <w:szCs w:val="20"/>
        </w:rPr>
        <w:t>Под аварийно опасными химическими веществами (АХОВ) в данной форме доне</w:t>
        <w:softHyphen/>
        <w:t>сений понимаются сильнодействующие ядовитые вещества и опасные вещества, виды и наименования которых приведены в Приложении 2 к Федеральному закону «О промыш</w:t>
        <w:softHyphen/>
        <w:t>ленной безопасности опасных производственных объектов».</w:t>
      </w:r>
    </w:p>
    <w:p>
      <w:pPr>
        <w:pStyle w:val="Style16"/>
        <w:keepNext w:val="0"/>
        <w:keepLines w:val="0"/>
        <w:widowControl w:val="0"/>
        <w:numPr>
          <w:ilvl w:val="0"/>
          <w:numId w:val="107"/>
        </w:numPr>
        <w:shd w:val="clear" w:color="auto" w:fill="auto"/>
        <w:tabs>
          <w:tab w:pos="548" w:val="left"/>
        </w:tabs>
        <w:bidi w:val="0"/>
        <w:spacing w:before="0" w:after="0" w:line="240" w:lineRule="auto"/>
        <w:ind w:left="0" w:right="0" w:firstLine="300"/>
        <w:jc w:val="both"/>
        <w:rPr>
          <w:sz w:val="20"/>
          <w:szCs w:val="20"/>
        </w:rPr>
      </w:pPr>
      <w:bookmarkStart w:id="1795" w:name="bookmark1795"/>
      <w:bookmarkEnd w:id="1795"/>
      <w:r>
        <w:rPr>
          <w:spacing w:val="0"/>
          <w:w w:val="100"/>
          <w:position w:val="0"/>
          <w:sz w:val="20"/>
          <w:szCs w:val="20"/>
        </w:rPr>
        <w:t xml:space="preserve">Перечень патогенных для человека микроорганизмов приведен в приложении 5.1 к Санитарным правилам СП 1.2.011-94 «Безопасность работы с микроорганизмами </w:t>
      </w:r>
      <w:r>
        <w:rPr>
          <w:spacing w:val="0"/>
          <w:w w:val="100"/>
          <w:position w:val="0"/>
          <w:sz w:val="20"/>
          <w:szCs w:val="20"/>
        </w:rPr>
        <w:t xml:space="preserve">I-II </w:t>
      </w:r>
      <w:r>
        <w:rPr>
          <w:spacing w:val="0"/>
          <w:w w:val="100"/>
          <w:position w:val="0"/>
          <w:sz w:val="20"/>
          <w:szCs w:val="20"/>
        </w:rPr>
        <w:t>групп патогенности», Госкомсанэпиднадзор России, М., 1994.</w:t>
      </w:r>
    </w:p>
    <w:p>
      <w:pPr>
        <w:pStyle w:val="Style16"/>
        <w:keepNext w:val="0"/>
        <w:keepLines w:val="0"/>
        <w:widowControl w:val="0"/>
        <w:numPr>
          <w:ilvl w:val="0"/>
          <w:numId w:val="107"/>
        </w:numPr>
        <w:shd w:val="clear" w:color="auto" w:fill="auto"/>
        <w:tabs>
          <w:tab w:pos="558" w:val="left"/>
        </w:tabs>
        <w:bidi w:val="0"/>
        <w:spacing w:before="0" w:after="360" w:line="240" w:lineRule="auto"/>
        <w:ind w:left="0" w:right="0" w:firstLine="300"/>
        <w:jc w:val="both"/>
        <w:rPr>
          <w:sz w:val="20"/>
          <w:szCs w:val="20"/>
        </w:rPr>
      </w:pPr>
      <w:bookmarkStart w:id="1796" w:name="bookmark1796"/>
      <w:bookmarkEnd w:id="1796"/>
      <w:r>
        <w:rPr>
          <w:spacing w:val="0"/>
          <w:w w:val="100"/>
          <w:position w:val="0"/>
          <w:sz w:val="20"/>
          <w:szCs w:val="20"/>
        </w:rPr>
        <w:t>«Перечень инфекционных и паразитарных заболеваний и необычных реакций после применения медицинских иммунобиологических препаратов, реакций после примене</w:t>
        <w:softHyphen/>
        <w:t>ния медицинских иммунобиологических препаратов, внеочередные донесения о которых представляются в Федеральную службу по надзору в сфере защиты прав потребителей и благополучия человека» и «Перечень пищевых отравлений, фактов приостановления (запрещения) реализации пищевых продуктов, продовольственного сырья, недоброка</w:t>
        <w:softHyphen/>
        <w:t>чественных товаров народного потребления, острых групповых профессиональных от</w:t>
        <w:softHyphen/>
        <w:t>равлений людей, загрязнений окружающей среды, внеочередные донесения о которых представляются в Федеральную службу по надзору в сфере защиты прав потребителей и благополучия человека» приведены соответственно в приложениях 2 и 3 к Приказу Минздравсоцразвития России от 31 мая 2005 года № 376 «О представлении внеочеред</w:t>
        <w:softHyphen/>
        <w:t>ных донесений о чрезвычайных ситуациях санитарно-эпидемиологического характера».</w:t>
      </w:r>
    </w:p>
    <w:p>
      <w:pPr>
        <w:pStyle w:val="Style20"/>
        <w:keepNext/>
        <w:keepLines/>
        <w:widowControl w:val="0"/>
        <w:shd w:val="clear" w:color="auto" w:fill="auto"/>
        <w:bidi w:val="0"/>
        <w:spacing w:before="0" w:after="700" w:line="221" w:lineRule="auto"/>
        <w:ind w:left="0" w:right="0" w:firstLine="0"/>
        <w:jc w:val="left"/>
      </w:pPr>
      <w:bookmarkStart w:id="1797" w:name="bookmark1797"/>
      <w:bookmarkStart w:id="1798" w:name="bookmark1798"/>
      <w:bookmarkStart w:id="1799" w:name="bookmark1799"/>
      <w:r>
        <w:rPr>
          <w:spacing w:val="0"/>
          <w:w w:val="100"/>
          <w:position w:val="0"/>
        </w:rPr>
        <w:t>Нормативные правовые и методические документы</w:t>
      </w:r>
      <w:bookmarkEnd w:id="1797"/>
      <w:bookmarkEnd w:id="1798"/>
      <w:bookmarkEnd w:id="1799"/>
    </w:p>
    <w:p>
      <w:pPr>
        <w:pStyle w:val="Style16"/>
        <w:keepNext w:val="0"/>
        <w:keepLines w:val="0"/>
        <w:widowControl w:val="0"/>
        <w:numPr>
          <w:ilvl w:val="0"/>
          <w:numId w:val="109"/>
        </w:numPr>
        <w:shd w:val="clear" w:color="auto" w:fill="auto"/>
        <w:tabs>
          <w:tab w:pos="620" w:val="left"/>
        </w:tabs>
        <w:bidi w:val="0"/>
        <w:spacing w:before="0" w:after="0" w:line="240" w:lineRule="auto"/>
        <w:ind w:left="0" w:right="0" w:firstLine="300"/>
        <w:jc w:val="both"/>
        <w:rPr>
          <w:sz w:val="22"/>
          <w:szCs w:val="22"/>
        </w:rPr>
      </w:pPr>
      <w:bookmarkStart w:id="1800" w:name="bookmark1800"/>
      <w:bookmarkEnd w:id="1800"/>
      <w:r>
        <w:rPr>
          <w:spacing w:val="0"/>
          <w:w w:val="100"/>
          <w:position w:val="0"/>
          <w:sz w:val="22"/>
          <w:szCs w:val="22"/>
        </w:rPr>
        <w:t>Конституция Российской Федерации</w:t>
      </w:r>
    </w:p>
    <w:p>
      <w:pPr>
        <w:pStyle w:val="Style16"/>
        <w:keepNext w:val="0"/>
        <w:keepLines w:val="0"/>
        <w:widowControl w:val="0"/>
        <w:numPr>
          <w:ilvl w:val="0"/>
          <w:numId w:val="109"/>
        </w:numPr>
        <w:shd w:val="clear" w:color="auto" w:fill="auto"/>
        <w:tabs>
          <w:tab w:pos="622" w:val="left"/>
        </w:tabs>
        <w:bidi w:val="0"/>
        <w:spacing w:before="0" w:after="0" w:line="240" w:lineRule="auto"/>
        <w:ind w:left="0" w:right="0" w:firstLine="300"/>
        <w:jc w:val="both"/>
        <w:rPr>
          <w:sz w:val="22"/>
          <w:szCs w:val="22"/>
        </w:rPr>
      </w:pPr>
      <w:bookmarkStart w:id="1801" w:name="bookmark1801"/>
      <w:bookmarkEnd w:id="1801"/>
      <w:r>
        <w:rPr>
          <w:spacing w:val="0"/>
          <w:w w:val="100"/>
          <w:position w:val="0"/>
          <w:sz w:val="22"/>
          <w:szCs w:val="22"/>
        </w:rPr>
        <w:t>Федеральный закон от 21 декабря1994 г. № 68-ФЗ «О защите населения и территорий от чрезвычайных ситуаций природного и техногенного характера».</w:t>
      </w:r>
    </w:p>
    <w:p>
      <w:pPr>
        <w:pStyle w:val="Style16"/>
        <w:keepNext w:val="0"/>
        <w:keepLines w:val="0"/>
        <w:widowControl w:val="0"/>
        <w:numPr>
          <w:ilvl w:val="0"/>
          <w:numId w:val="109"/>
        </w:numPr>
        <w:shd w:val="clear" w:color="auto" w:fill="auto"/>
        <w:tabs>
          <w:tab w:pos="627" w:val="left"/>
        </w:tabs>
        <w:bidi w:val="0"/>
        <w:spacing w:before="0" w:after="0" w:line="240" w:lineRule="auto"/>
        <w:ind w:left="0" w:right="0" w:firstLine="300"/>
        <w:jc w:val="both"/>
        <w:rPr>
          <w:sz w:val="22"/>
          <w:szCs w:val="22"/>
        </w:rPr>
      </w:pPr>
      <w:bookmarkStart w:id="1802" w:name="bookmark1802"/>
      <w:bookmarkEnd w:id="1802"/>
      <w:r>
        <w:rPr>
          <w:spacing w:val="0"/>
          <w:w w:val="100"/>
          <w:position w:val="0"/>
          <w:sz w:val="22"/>
          <w:szCs w:val="22"/>
        </w:rPr>
        <w:t>Федеральный закон от 21 декабря 1994 г. № 69-ФЗ «О пожарной безопас</w:t>
        <w:softHyphen/>
        <w:t>ности».</w:t>
      </w:r>
    </w:p>
    <w:p>
      <w:pPr>
        <w:pStyle w:val="Style16"/>
        <w:keepNext w:val="0"/>
        <w:keepLines w:val="0"/>
        <w:widowControl w:val="0"/>
        <w:numPr>
          <w:ilvl w:val="0"/>
          <w:numId w:val="109"/>
        </w:numPr>
        <w:shd w:val="clear" w:color="auto" w:fill="auto"/>
        <w:tabs>
          <w:tab w:pos="627" w:val="left"/>
        </w:tabs>
        <w:bidi w:val="0"/>
        <w:spacing w:before="0" w:after="0" w:line="240" w:lineRule="auto"/>
        <w:ind w:left="0" w:right="0" w:firstLine="300"/>
        <w:jc w:val="both"/>
        <w:rPr>
          <w:sz w:val="22"/>
          <w:szCs w:val="22"/>
        </w:rPr>
      </w:pPr>
      <w:bookmarkStart w:id="1803" w:name="bookmark1803"/>
      <w:bookmarkEnd w:id="1803"/>
      <w:r>
        <w:rPr>
          <w:spacing w:val="0"/>
          <w:w w:val="100"/>
          <w:position w:val="0"/>
          <w:sz w:val="22"/>
          <w:szCs w:val="22"/>
        </w:rPr>
        <w:t>Федеральный закон от 29 декабря 1994 года № 79-ФЗ«О государственном материальном резерве».</w:t>
      </w:r>
    </w:p>
    <w:p>
      <w:pPr>
        <w:pStyle w:val="Style16"/>
        <w:keepNext w:val="0"/>
        <w:keepLines w:val="0"/>
        <w:widowControl w:val="0"/>
        <w:numPr>
          <w:ilvl w:val="0"/>
          <w:numId w:val="109"/>
        </w:numPr>
        <w:shd w:val="clear" w:color="auto" w:fill="auto"/>
        <w:tabs>
          <w:tab w:pos="632" w:val="left"/>
        </w:tabs>
        <w:bidi w:val="0"/>
        <w:spacing w:before="0" w:after="0" w:line="240" w:lineRule="auto"/>
        <w:ind w:left="0" w:right="0" w:firstLine="300"/>
        <w:jc w:val="both"/>
        <w:rPr>
          <w:sz w:val="22"/>
          <w:szCs w:val="22"/>
        </w:rPr>
      </w:pPr>
      <w:bookmarkStart w:id="1804" w:name="bookmark1804"/>
      <w:bookmarkEnd w:id="1804"/>
      <w:r>
        <w:rPr>
          <w:spacing w:val="0"/>
          <w:w w:val="100"/>
          <w:position w:val="0"/>
          <w:sz w:val="22"/>
          <w:szCs w:val="22"/>
        </w:rPr>
        <w:t>Федеральный закон от 22 августа 1995 г. № 151-ФЗ «Об аварийно</w:t>
        <w:softHyphen/>
        <w:t>спасательных службах и статусе спасателей».</w:t>
      </w:r>
    </w:p>
    <w:p>
      <w:pPr>
        <w:pStyle w:val="Style16"/>
        <w:keepNext w:val="0"/>
        <w:keepLines w:val="0"/>
        <w:widowControl w:val="0"/>
        <w:numPr>
          <w:ilvl w:val="0"/>
          <w:numId w:val="109"/>
        </w:numPr>
        <w:shd w:val="clear" w:color="auto" w:fill="auto"/>
        <w:tabs>
          <w:tab w:pos="632" w:val="left"/>
        </w:tabs>
        <w:bidi w:val="0"/>
        <w:spacing w:before="0" w:after="0" w:line="240" w:lineRule="auto"/>
        <w:ind w:left="0" w:right="0" w:firstLine="300"/>
        <w:jc w:val="both"/>
        <w:rPr>
          <w:sz w:val="22"/>
          <w:szCs w:val="22"/>
        </w:rPr>
      </w:pPr>
      <w:bookmarkStart w:id="1805" w:name="bookmark1805"/>
      <w:bookmarkEnd w:id="1805"/>
      <w:r>
        <w:rPr>
          <w:spacing w:val="0"/>
          <w:w w:val="100"/>
          <w:position w:val="0"/>
          <w:sz w:val="22"/>
          <w:szCs w:val="22"/>
        </w:rPr>
        <w:t>Федеральный закон от 09 января 1996 г. № 3-ФЗ «О радиационной безопас</w:t>
        <w:softHyphen/>
        <w:t>ности населения».</w:t>
      </w:r>
    </w:p>
    <w:p>
      <w:pPr>
        <w:pStyle w:val="Style16"/>
        <w:keepNext w:val="0"/>
        <w:keepLines w:val="0"/>
        <w:widowControl w:val="0"/>
        <w:numPr>
          <w:ilvl w:val="0"/>
          <w:numId w:val="109"/>
        </w:numPr>
        <w:shd w:val="clear" w:color="auto" w:fill="auto"/>
        <w:tabs>
          <w:tab w:pos="632" w:val="left"/>
        </w:tabs>
        <w:bidi w:val="0"/>
        <w:spacing w:before="0" w:after="0" w:line="240" w:lineRule="auto"/>
        <w:ind w:left="0" w:right="0" w:firstLine="300"/>
        <w:jc w:val="both"/>
        <w:rPr>
          <w:sz w:val="22"/>
          <w:szCs w:val="22"/>
        </w:rPr>
      </w:pPr>
      <w:bookmarkStart w:id="1806" w:name="bookmark1806"/>
      <w:bookmarkEnd w:id="1806"/>
      <w:r>
        <w:rPr>
          <w:spacing w:val="0"/>
          <w:w w:val="100"/>
          <w:position w:val="0"/>
          <w:sz w:val="22"/>
          <w:szCs w:val="22"/>
        </w:rPr>
        <w:t>Федеральный закон от 21 июля 1997 г. № 116-ФЗ «О промышленной безо</w:t>
        <w:softHyphen/>
        <w:t>пасности опасных производственных объектов».</w:t>
      </w:r>
    </w:p>
    <w:p>
      <w:pPr>
        <w:pStyle w:val="Style16"/>
        <w:keepNext w:val="0"/>
        <w:keepLines w:val="0"/>
        <w:widowControl w:val="0"/>
        <w:numPr>
          <w:ilvl w:val="0"/>
          <w:numId w:val="109"/>
        </w:numPr>
        <w:shd w:val="clear" w:color="auto" w:fill="auto"/>
        <w:tabs>
          <w:tab w:pos="642" w:val="left"/>
        </w:tabs>
        <w:bidi w:val="0"/>
        <w:spacing w:before="0" w:after="0" w:line="240" w:lineRule="auto"/>
        <w:ind w:left="0" w:right="0" w:firstLine="300"/>
        <w:jc w:val="both"/>
        <w:rPr>
          <w:sz w:val="22"/>
          <w:szCs w:val="22"/>
        </w:rPr>
      </w:pPr>
      <w:bookmarkStart w:id="1807" w:name="bookmark1807"/>
      <w:bookmarkEnd w:id="1807"/>
      <w:r>
        <w:rPr>
          <w:spacing w:val="0"/>
          <w:w w:val="100"/>
          <w:position w:val="0"/>
          <w:sz w:val="22"/>
          <w:szCs w:val="22"/>
        </w:rPr>
        <w:t>Федеральный закон от 21 июля 1997 г. № 117-ФЗ «О безопасности гидро</w:t>
        <w:softHyphen/>
        <w:t>технических сооружений».</w:t>
      </w:r>
    </w:p>
    <w:p>
      <w:pPr>
        <w:pStyle w:val="Style16"/>
        <w:keepNext w:val="0"/>
        <w:keepLines w:val="0"/>
        <w:widowControl w:val="0"/>
        <w:numPr>
          <w:ilvl w:val="0"/>
          <w:numId w:val="109"/>
        </w:numPr>
        <w:shd w:val="clear" w:color="auto" w:fill="auto"/>
        <w:tabs>
          <w:tab w:pos="644" w:val="left"/>
        </w:tabs>
        <w:bidi w:val="0"/>
        <w:spacing w:before="0" w:after="0" w:line="240" w:lineRule="auto"/>
        <w:ind w:left="0" w:right="0" w:firstLine="300"/>
        <w:jc w:val="both"/>
        <w:rPr>
          <w:sz w:val="22"/>
          <w:szCs w:val="22"/>
        </w:rPr>
      </w:pPr>
      <w:bookmarkStart w:id="1808" w:name="bookmark1808"/>
      <w:bookmarkEnd w:id="1808"/>
      <w:r>
        <w:rPr>
          <w:spacing w:val="0"/>
          <w:w w:val="100"/>
          <w:position w:val="0"/>
          <w:sz w:val="22"/>
          <w:szCs w:val="22"/>
        </w:rPr>
        <w:t>Федеральный закон от 12 февраля 1998 г № 28-ФЗ «О гражданской обороне».</w:t>
      </w:r>
    </w:p>
    <w:p>
      <w:pPr>
        <w:pStyle w:val="Style16"/>
        <w:keepNext w:val="0"/>
        <w:keepLines w:val="0"/>
        <w:widowControl w:val="0"/>
        <w:numPr>
          <w:ilvl w:val="0"/>
          <w:numId w:val="109"/>
        </w:numPr>
        <w:shd w:val="clear" w:color="auto" w:fill="auto"/>
        <w:tabs>
          <w:tab w:pos="733" w:val="left"/>
        </w:tabs>
        <w:bidi w:val="0"/>
        <w:spacing w:before="0" w:after="0" w:line="240" w:lineRule="auto"/>
        <w:ind w:left="0" w:right="0" w:firstLine="300"/>
        <w:jc w:val="both"/>
        <w:rPr>
          <w:sz w:val="22"/>
          <w:szCs w:val="22"/>
        </w:rPr>
      </w:pPr>
      <w:bookmarkStart w:id="1809" w:name="bookmark1809"/>
      <w:bookmarkEnd w:id="1809"/>
      <w:r>
        <w:rPr>
          <w:spacing w:val="0"/>
          <w:w w:val="100"/>
          <w:position w:val="0"/>
          <w:sz w:val="22"/>
          <w:szCs w:val="22"/>
        </w:rPr>
        <w:t>Федеральный конституционный закон от 30 мая 2001 г. № 3-ФКЗ «О чрез</w:t>
        <w:softHyphen/>
        <w:t>вычайном положении».</w:t>
      </w:r>
    </w:p>
    <w:p>
      <w:pPr>
        <w:pStyle w:val="Style16"/>
        <w:keepNext w:val="0"/>
        <w:keepLines w:val="0"/>
        <w:widowControl w:val="0"/>
        <w:numPr>
          <w:ilvl w:val="0"/>
          <w:numId w:val="109"/>
        </w:numPr>
        <w:shd w:val="clear" w:color="auto" w:fill="auto"/>
        <w:tabs>
          <w:tab w:pos="733" w:val="left"/>
        </w:tabs>
        <w:bidi w:val="0"/>
        <w:spacing w:before="0" w:after="0" w:line="240" w:lineRule="auto"/>
        <w:ind w:left="0" w:right="0" w:firstLine="300"/>
        <w:jc w:val="both"/>
        <w:rPr>
          <w:sz w:val="22"/>
          <w:szCs w:val="22"/>
        </w:rPr>
      </w:pPr>
      <w:bookmarkStart w:id="1810" w:name="bookmark1810"/>
      <w:bookmarkEnd w:id="1810"/>
      <w:r>
        <w:rPr>
          <w:spacing w:val="0"/>
          <w:w w:val="100"/>
          <w:position w:val="0"/>
          <w:sz w:val="22"/>
          <w:szCs w:val="22"/>
        </w:rPr>
        <w:t>Федеральный конституционный закон от 30 января 2002 г. № 1-ФКЗ «О во</w:t>
        <w:softHyphen/>
        <w:t>енном положении».</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pPr>
      <w:bookmarkStart w:id="1811" w:name="bookmark1811"/>
      <w:bookmarkEnd w:id="1811"/>
      <w:r>
        <w:rPr>
          <w:spacing w:val="0"/>
          <w:w w:val="100"/>
          <w:position w:val="0"/>
          <w:sz w:val="22"/>
          <w:szCs w:val="22"/>
        </w:rPr>
        <w:t>Федеральный закон от 7 июля 2003 г. № 126-ФЗ «О связи».</w:t>
      </w:r>
    </w:p>
    <w:p>
      <w:pPr>
        <w:pStyle w:val="Style16"/>
        <w:keepNext w:val="0"/>
        <w:keepLines w:val="0"/>
        <w:widowControl w:val="0"/>
        <w:numPr>
          <w:ilvl w:val="0"/>
          <w:numId w:val="109"/>
        </w:numPr>
        <w:shd w:val="clear" w:color="auto" w:fill="auto"/>
        <w:tabs>
          <w:tab w:pos="733" w:val="left"/>
        </w:tabs>
        <w:bidi w:val="0"/>
        <w:spacing w:before="0" w:after="0" w:line="240" w:lineRule="auto"/>
        <w:ind w:left="0" w:right="0" w:firstLine="300"/>
        <w:jc w:val="both"/>
        <w:rPr>
          <w:sz w:val="22"/>
          <w:szCs w:val="22"/>
        </w:rPr>
      </w:pPr>
      <w:bookmarkStart w:id="1812" w:name="bookmark1812"/>
      <w:bookmarkEnd w:id="1812"/>
      <w:r>
        <w:rPr>
          <w:spacing w:val="0"/>
          <w:w w:val="100"/>
          <w:position w:val="0"/>
          <w:sz w:val="22"/>
          <w:szCs w:val="22"/>
        </w:rPr>
        <w:t>Федеральный закон от 6 октября 2003 г. № 131-ФЗ «Об общих принципах организации местного самоуправления в Российской Федерации».</w:t>
      </w:r>
    </w:p>
    <w:p>
      <w:pPr>
        <w:pStyle w:val="Style16"/>
        <w:keepNext w:val="0"/>
        <w:keepLines w:val="0"/>
        <w:widowControl w:val="0"/>
        <w:numPr>
          <w:ilvl w:val="0"/>
          <w:numId w:val="109"/>
        </w:numPr>
        <w:shd w:val="clear" w:color="auto" w:fill="auto"/>
        <w:tabs>
          <w:tab w:pos="738" w:val="left"/>
        </w:tabs>
        <w:bidi w:val="0"/>
        <w:spacing w:before="0" w:after="0" w:line="240" w:lineRule="auto"/>
        <w:ind w:left="0" w:right="0" w:firstLine="300"/>
        <w:jc w:val="both"/>
        <w:rPr>
          <w:sz w:val="22"/>
          <w:szCs w:val="22"/>
        </w:rPr>
      </w:pPr>
      <w:bookmarkStart w:id="1813" w:name="bookmark1813"/>
      <w:bookmarkEnd w:id="1813"/>
      <w:r>
        <w:rPr>
          <w:spacing w:val="0"/>
          <w:w w:val="100"/>
          <w:position w:val="0"/>
          <w:sz w:val="22"/>
          <w:szCs w:val="22"/>
        </w:rPr>
        <w:t>Федеральный закон от 6 марта 2006 г. № 35-ФЗ «О противодействии тер</w:t>
        <w:softHyphen/>
        <w:t>роризму».</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pPr>
      <w:bookmarkStart w:id="1814" w:name="bookmark1814"/>
      <w:bookmarkEnd w:id="1814"/>
      <w:r>
        <w:rPr>
          <w:spacing w:val="0"/>
          <w:w w:val="100"/>
          <w:position w:val="0"/>
          <w:sz w:val="22"/>
          <w:szCs w:val="22"/>
        </w:rPr>
        <w:t>Федеральный закон от 28 декабря 2010 г. № 390-ФЗ «О безопасности».</w:t>
      </w:r>
    </w:p>
    <w:p>
      <w:pPr>
        <w:pStyle w:val="Style16"/>
        <w:keepNext w:val="0"/>
        <w:keepLines w:val="0"/>
        <w:widowControl w:val="0"/>
        <w:numPr>
          <w:ilvl w:val="0"/>
          <w:numId w:val="109"/>
        </w:numPr>
        <w:shd w:val="clear" w:color="auto" w:fill="auto"/>
        <w:tabs>
          <w:tab w:pos="738" w:val="left"/>
        </w:tabs>
        <w:bidi w:val="0"/>
        <w:spacing w:before="0" w:after="0" w:line="240" w:lineRule="auto"/>
        <w:ind w:left="0" w:right="0" w:firstLine="300"/>
        <w:jc w:val="both"/>
        <w:rPr>
          <w:sz w:val="22"/>
          <w:szCs w:val="22"/>
        </w:rPr>
      </w:pPr>
      <w:bookmarkStart w:id="1815" w:name="bookmark1815"/>
      <w:bookmarkEnd w:id="1815"/>
      <w:r>
        <w:rPr>
          <w:spacing w:val="0"/>
          <w:w w:val="100"/>
          <w:position w:val="0"/>
          <w:sz w:val="22"/>
          <w:szCs w:val="22"/>
        </w:rPr>
        <w:t>Постановления Правительства Российской Федерации от 1 марта 1993 г. № 178 «О создании локальных систем оповещения в районах размещения потен</w:t>
        <w:softHyphen/>
        <w:t>циально опасных объектов».</w:t>
      </w:r>
    </w:p>
    <w:p>
      <w:pPr>
        <w:pStyle w:val="Style16"/>
        <w:keepNext w:val="0"/>
        <w:keepLines w:val="0"/>
        <w:widowControl w:val="0"/>
        <w:numPr>
          <w:ilvl w:val="0"/>
          <w:numId w:val="109"/>
        </w:numPr>
        <w:shd w:val="clear" w:color="auto" w:fill="auto"/>
        <w:tabs>
          <w:tab w:pos="738" w:val="left"/>
        </w:tabs>
        <w:bidi w:val="0"/>
        <w:spacing w:before="0" w:after="0" w:line="240" w:lineRule="auto"/>
        <w:ind w:left="0" w:right="0" w:firstLine="300"/>
        <w:jc w:val="both"/>
        <w:rPr>
          <w:sz w:val="22"/>
          <w:szCs w:val="22"/>
        </w:rPr>
        <w:sectPr>
          <w:headerReference w:type="default" r:id="rId237"/>
          <w:footerReference w:type="default" r:id="rId238"/>
          <w:headerReference w:type="even" r:id="rId239"/>
          <w:footerReference w:type="even" r:id="rId240"/>
          <w:footnotePr>
            <w:pos w:val="pageBottom"/>
            <w:numFmt w:val="decimal"/>
            <w:numStart w:val="1"/>
            <w:numRestart w:val="continuous"/>
            <w15:footnoteColumns w:val="1"/>
          </w:footnotePr>
          <w:pgSz w:w="9526" w:h="13608"/>
          <w:pgMar w:top="1224" w:right="991" w:bottom="1152" w:left="990" w:header="0" w:footer="3" w:gutter="0"/>
          <w:cols w:space="720"/>
          <w:noEndnote/>
          <w:rtlGutter w:val="0"/>
          <w:docGrid w:linePitch="360"/>
        </w:sectPr>
      </w:pPr>
      <w:r>
        <w:rPr>
          <w:spacing w:val="0"/>
          <w:w w:val="100"/>
          <w:position w:val="0"/>
          <w:sz w:val="22"/>
          <w:szCs w:val="22"/>
        </w:rPr>
        <w:t xml:space="preserve">Постановление Правительства Российской Федерации от 24 марта 1997 г. № 334 «О Порядке сбора и обмена в Российской Федерации информацией в области </w:t>
      </w:r>
    </w:p>
    <w:p>
      <w:pPr>
        <w:pStyle w:val="Style16"/>
        <w:keepNext w:val="0"/>
        <w:keepLines w:val="0"/>
        <w:widowControl w:val="0"/>
        <w:shd w:val="clear" w:color="auto" w:fill="auto"/>
        <w:tabs>
          <w:tab w:pos="738" w:val="left"/>
        </w:tabs>
        <w:bidi w:val="0"/>
        <w:spacing w:before="0" w:after="0" w:line="240" w:lineRule="auto"/>
        <w:ind w:left="0" w:right="0" w:firstLine="0"/>
        <w:jc w:val="both"/>
        <w:rPr>
          <w:sz w:val="22"/>
          <w:szCs w:val="22"/>
        </w:rPr>
      </w:pPr>
      <w:bookmarkStart w:id="1816" w:name="bookmark1816"/>
      <w:bookmarkEnd w:id="1816"/>
      <w:r>
        <w:rPr>
          <w:spacing w:val="0"/>
          <w:w w:val="100"/>
          <w:position w:val="0"/>
          <w:sz w:val="22"/>
          <w:szCs w:val="22"/>
        </w:rPr>
        <w:t>защиты населения и территорий от чрезвычайных ситуаций природного и тех</w:t>
        <w:softHyphen/>
        <w:t>ногенного характера».</w:t>
      </w:r>
    </w:p>
    <w:p>
      <w:pPr>
        <w:pStyle w:val="Style16"/>
        <w:keepNext w:val="0"/>
        <w:keepLines w:val="0"/>
        <w:widowControl w:val="0"/>
        <w:numPr>
          <w:ilvl w:val="0"/>
          <w:numId w:val="109"/>
        </w:numPr>
        <w:shd w:val="clear" w:color="auto" w:fill="auto"/>
        <w:tabs>
          <w:tab w:pos="696" w:val="left"/>
        </w:tabs>
        <w:bidi w:val="0"/>
        <w:spacing w:before="0" w:after="0" w:line="240" w:lineRule="auto"/>
        <w:ind w:left="0" w:right="0" w:firstLine="300"/>
        <w:jc w:val="both"/>
        <w:rPr>
          <w:sz w:val="22"/>
          <w:szCs w:val="22"/>
        </w:rPr>
      </w:pPr>
      <w:bookmarkStart w:id="1817" w:name="bookmark1817"/>
      <w:bookmarkEnd w:id="1817"/>
      <w:r>
        <w:rPr>
          <w:spacing w:val="0"/>
          <w:w w:val="100"/>
          <w:position w:val="0"/>
          <w:sz w:val="22"/>
          <w:szCs w:val="22"/>
        </w:rPr>
        <w:t>Постановлению Правительства Российской Федерации от 03 октября 1998 г. № 1149 «О порядке отнесения территорий к группам по гражданской обороне».</w:t>
      </w:r>
    </w:p>
    <w:p>
      <w:pPr>
        <w:pStyle w:val="Style16"/>
        <w:keepNext w:val="0"/>
        <w:keepLines w:val="0"/>
        <w:widowControl w:val="0"/>
        <w:numPr>
          <w:ilvl w:val="0"/>
          <w:numId w:val="109"/>
        </w:numPr>
        <w:shd w:val="clear" w:color="auto" w:fill="auto"/>
        <w:tabs>
          <w:tab w:pos="701" w:val="left"/>
        </w:tabs>
        <w:bidi w:val="0"/>
        <w:spacing w:before="0" w:after="0" w:line="240" w:lineRule="auto"/>
        <w:ind w:left="0" w:right="0" w:firstLine="300"/>
        <w:jc w:val="both"/>
        <w:rPr>
          <w:sz w:val="22"/>
          <w:szCs w:val="22"/>
        </w:rPr>
      </w:pPr>
      <w:bookmarkStart w:id="1818" w:name="bookmark1818"/>
      <w:bookmarkEnd w:id="1818"/>
      <w:r>
        <w:rPr>
          <w:spacing w:val="0"/>
          <w:w w:val="100"/>
          <w:position w:val="0"/>
          <w:sz w:val="22"/>
          <w:szCs w:val="22"/>
        </w:rPr>
        <w:t>Постановление Правительства Российской Федерации от 27 апреля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pPr>
        <w:pStyle w:val="Style16"/>
        <w:keepNext w:val="0"/>
        <w:keepLines w:val="0"/>
        <w:widowControl w:val="0"/>
        <w:numPr>
          <w:ilvl w:val="0"/>
          <w:numId w:val="109"/>
        </w:numPr>
        <w:shd w:val="clear" w:color="auto" w:fill="auto"/>
        <w:tabs>
          <w:tab w:pos="701" w:val="left"/>
        </w:tabs>
        <w:bidi w:val="0"/>
        <w:spacing w:before="0" w:after="0" w:line="240" w:lineRule="auto"/>
        <w:ind w:left="0" w:right="0" w:firstLine="300"/>
        <w:jc w:val="both"/>
        <w:rPr>
          <w:sz w:val="22"/>
          <w:szCs w:val="22"/>
        </w:rPr>
      </w:pPr>
      <w:bookmarkStart w:id="1819" w:name="bookmark1819"/>
      <w:bookmarkEnd w:id="1819"/>
      <w:r>
        <w:rPr>
          <w:spacing w:val="0"/>
          <w:w w:val="100"/>
          <w:position w:val="0"/>
          <w:sz w:val="22"/>
          <w:szCs w:val="22"/>
        </w:rPr>
        <w:t>Постановление Правительства Российской Федерации от 2 ноября 2000 г. № 841 «Об утверждении положения об организации подготовки населения в об</w:t>
        <w:softHyphen/>
        <w:t>ласти гражданской обороны».</w:t>
      </w:r>
    </w:p>
    <w:p>
      <w:pPr>
        <w:pStyle w:val="Style16"/>
        <w:keepNext w:val="0"/>
        <w:keepLines w:val="0"/>
        <w:widowControl w:val="0"/>
        <w:numPr>
          <w:ilvl w:val="0"/>
          <w:numId w:val="109"/>
        </w:numPr>
        <w:shd w:val="clear" w:color="auto" w:fill="auto"/>
        <w:tabs>
          <w:tab w:pos="701" w:val="left"/>
        </w:tabs>
        <w:bidi w:val="0"/>
        <w:spacing w:before="0" w:after="0" w:line="240" w:lineRule="auto"/>
        <w:ind w:left="0" w:right="0" w:firstLine="300"/>
        <w:jc w:val="both"/>
        <w:rPr>
          <w:sz w:val="22"/>
          <w:szCs w:val="22"/>
        </w:rPr>
      </w:pPr>
      <w:bookmarkStart w:id="1820" w:name="bookmark1820"/>
      <w:bookmarkEnd w:id="1820"/>
      <w:r>
        <w:rPr>
          <w:spacing w:val="0"/>
          <w:w w:val="100"/>
          <w:position w:val="0"/>
          <w:sz w:val="22"/>
          <w:szCs w:val="22"/>
        </w:rPr>
        <w:t>Постановление Правительства Российской Федерации от 4 сентября 2003 г. № 547 «О подготовке населения в области защиты от чрезвычайных ситуаций природного и техногенного характера».</w:t>
      </w:r>
    </w:p>
    <w:p>
      <w:pPr>
        <w:pStyle w:val="Style16"/>
        <w:keepNext w:val="0"/>
        <w:keepLines w:val="0"/>
        <w:widowControl w:val="0"/>
        <w:numPr>
          <w:ilvl w:val="0"/>
          <w:numId w:val="109"/>
        </w:numPr>
        <w:shd w:val="clear" w:color="auto" w:fill="auto"/>
        <w:tabs>
          <w:tab w:pos="701" w:val="left"/>
        </w:tabs>
        <w:bidi w:val="0"/>
        <w:spacing w:before="0" w:after="0" w:line="240" w:lineRule="auto"/>
        <w:ind w:left="0" w:right="0" w:firstLine="300"/>
        <w:jc w:val="both"/>
        <w:rPr>
          <w:sz w:val="22"/>
          <w:szCs w:val="22"/>
        </w:rPr>
      </w:pPr>
      <w:bookmarkStart w:id="1821" w:name="bookmark1821"/>
      <w:bookmarkEnd w:id="1821"/>
      <w:r>
        <w:rPr>
          <w:spacing w:val="0"/>
          <w:w w:val="100"/>
          <w:position w:val="0"/>
          <w:sz w:val="22"/>
          <w:szCs w:val="22"/>
        </w:rPr>
        <w:t>Постановление Правительства Российской Федерации от 30 декабря 2003 г. № 794 «О единой государственной системе предупреждения и ликвидации чрез</w:t>
        <w:softHyphen/>
        <w:t>вычайных ситуаций».</w:t>
      </w:r>
    </w:p>
    <w:p>
      <w:pPr>
        <w:pStyle w:val="Style16"/>
        <w:keepNext w:val="0"/>
        <w:keepLines w:val="0"/>
        <w:widowControl w:val="0"/>
        <w:numPr>
          <w:ilvl w:val="0"/>
          <w:numId w:val="109"/>
        </w:numPr>
        <w:shd w:val="clear" w:color="auto" w:fill="auto"/>
        <w:tabs>
          <w:tab w:pos="701" w:val="left"/>
        </w:tabs>
        <w:bidi w:val="0"/>
        <w:spacing w:before="0" w:after="0" w:line="240" w:lineRule="auto"/>
        <w:ind w:left="0" w:right="0" w:firstLine="300"/>
        <w:jc w:val="both"/>
        <w:rPr>
          <w:sz w:val="22"/>
          <w:szCs w:val="22"/>
        </w:rPr>
      </w:pPr>
      <w:bookmarkStart w:id="1822" w:name="bookmark1822"/>
      <w:bookmarkEnd w:id="1822"/>
      <w:r>
        <w:rPr>
          <w:spacing w:val="0"/>
          <w:w w:val="100"/>
          <w:position w:val="0"/>
          <w:sz w:val="22"/>
          <w:szCs w:val="22"/>
        </w:rPr>
        <w:t>Постановление Правительства Российской Федерации от 22 июня 2004 г. № 303 «О порядке эвакуации населения, материальных и культурных ценностей в безопасные районы».</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23" w:name="bookmark1823"/>
      <w:bookmarkEnd w:id="1823"/>
      <w:r>
        <w:rPr>
          <w:spacing w:val="0"/>
          <w:w w:val="100"/>
          <w:position w:val="0"/>
          <w:sz w:val="22"/>
          <w:szCs w:val="22"/>
        </w:rPr>
        <w:t>Постановление Правительства Российской Федерации от 21 мая 2007 г. № 304 «О классификации чрезвычайных ситуаций природного и техногенного характера».</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24" w:name="bookmark1824"/>
      <w:bookmarkEnd w:id="1824"/>
      <w:r>
        <w:rPr>
          <w:spacing w:val="0"/>
          <w:w w:val="100"/>
          <w:position w:val="0"/>
          <w:sz w:val="22"/>
          <w:szCs w:val="22"/>
        </w:rPr>
        <w:t>Постановление Правительства Российской Федерации от 26 ноября2007 г. № 804 «Об утверждении Положения о гражданской обороне в Российской Федерации».</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25" w:name="bookmark1825"/>
      <w:bookmarkEnd w:id="1825"/>
      <w:r>
        <w:rPr>
          <w:spacing w:val="0"/>
          <w:w w:val="100"/>
          <w:position w:val="0"/>
          <w:sz w:val="22"/>
          <w:szCs w:val="22"/>
        </w:rPr>
        <w:t>Постановление Правительства Российской Федерации от 21 ноября 2011 г. № 958 «О системе обеспечения вызова экстренных оперативных служб по еди</w:t>
        <w:softHyphen/>
        <w:t>ному номеру «112».</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26" w:name="bookmark1826"/>
      <w:bookmarkEnd w:id="1826"/>
      <w:r>
        <w:rPr>
          <w:spacing w:val="0"/>
          <w:w w:val="100"/>
          <w:position w:val="0"/>
          <w:sz w:val="22"/>
          <w:szCs w:val="22"/>
        </w:rPr>
        <w:t>Постановление Правительства Российской Федерации от 25 апреля 2012 г. № 390 «О противопожарном режиме».</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27" w:name="bookmark1827"/>
      <w:bookmarkEnd w:id="1827"/>
      <w:r>
        <w:rPr>
          <w:spacing w:val="0"/>
          <w:w w:val="100"/>
          <w:position w:val="0"/>
          <w:sz w:val="22"/>
          <w:szCs w:val="22"/>
        </w:rPr>
        <w:t>Постановление Правительства Российской Федерации от 8 ноября 2013 г. № 1007 «О силах и средствах единой государственной системы предупреждения и ликвидации чрезвычайных ситуаций».</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28" w:name="bookmark1828"/>
      <w:bookmarkEnd w:id="1828"/>
      <w:r>
        <w:rPr>
          <w:spacing w:val="0"/>
          <w:w w:val="100"/>
          <w:position w:val="0"/>
          <w:sz w:val="22"/>
          <w:szCs w:val="22"/>
        </w:rPr>
        <w:t>Постановления Правительства Российской Федерации от 15 февраля 2014 г. № 109 «О внесении изменений в положение о единой государственной системе предупреждения и ликвидации чрезвычайных ситуаций».</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29" w:name="bookmark1829"/>
      <w:bookmarkEnd w:id="1829"/>
      <w:r>
        <w:rPr>
          <w:spacing w:val="0"/>
          <w:w w:val="100"/>
          <w:position w:val="0"/>
          <w:sz w:val="22"/>
          <w:szCs w:val="22"/>
        </w:rPr>
        <w:t>Указ Президента Российской Федерации от 13 ноября 2012 г. № 1522 «О создании комплексной системы экстренного оповещения населения об угрозе возникновения или возникновении чрезвычайных ситуаций».</w:t>
      </w:r>
    </w:p>
    <w:p>
      <w:pPr>
        <w:pStyle w:val="Style16"/>
        <w:keepNext w:val="0"/>
        <w:keepLines w:val="0"/>
        <w:widowControl w:val="0"/>
        <w:numPr>
          <w:ilvl w:val="0"/>
          <w:numId w:val="109"/>
        </w:numPr>
        <w:shd w:val="clear" w:color="auto" w:fill="auto"/>
        <w:tabs>
          <w:tab w:pos="706" w:val="left"/>
        </w:tabs>
        <w:bidi w:val="0"/>
        <w:spacing w:before="0" w:after="0" w:line="240" w:lineRule="auto"/>
        <w:ind w:left="0" w:right="0" w:firstLine="300"/>
        <w:jc w:val="both"/>
        <w:rPr>
          <w:sz w:val="22"/>
          <w:szCs w:val="22"/>
        </w:rPr>
      </w:pPr>
      <w:bookmarkStart w:id="1830" w:name="bookmark1830"/>
      <w:bookmarkEnd w:id="1830"/>
      <w:r>
        <w:rPr>
          <w:spacing w:val="0"/>
          <w:w w:val="100"/>
          <w:position w:val="0"/>
          <w:sz w:val="22"/>
          <w:szCs w:val="22"/>
        </w:rPr>
        <w:t xml:space="preserve">Приказ МЧС России от 7 июля 1997 г. № 382 «О введении в действие инструкции о сроках и формах представления информации в области защиты </w:t>
      </w:r>
      <w:r>
        <w:rPr>
          <w:spacing w:val="0"/>
          <w:w w:val="100"/>
          <w:position w:val="0"/>
          <w:sz w:val="22"/>
          <w:szCs w:val="22"/>
        </w:rPr>
        <w:t>населения и территорий от чрезвычайных ситуаций природного и техногенного характера».</w:t>
      </w:r>
    </w:p>
    <w:p>
      <w:pPr>
        <w:pStyle w:val="Style16"/>
        <w:keepNext w:val="0"/>
        <w:keepLines w:val="0"/>
        <w:widowControl w:val="0"/>
        <w:numPr>
          <w:ilvl w:val="0"/>
          <w:numId w:val="109"/>
        </w:numPr>
        <w:shd w:val="clear" w:color="auto" w:fill="auto"/>
        <w:tabs>
          <w:tab w:pos="700" w:val="left"/>
        </w:tabs>
        <w:bidi w:val="0"/>
        <w:spacing w:before="0" w:after="0" w:line="240" w:lineRule="auto"/>
        <w:ind w:left="0" w:right="0" w:firstLine="300"/>
        <w:jc w:val="both"/>
        <w:rPr>
          <w:sz w:val="22"/>
          <w:szCs w:val="22"/>
        </w:rPr>
      </w:pPr>
      <w:bookmarkStart w:id="1831" w:name="bookmark1831"/>
      <w:bookmarkEnd w:id="1831"/>
      <w:r>
        <w:rPr>
          <w:spacing w:val="0"/>
          <w:w w:val="100"/>
          <w:position w:val="0"/>
          <w:sz w:val="22"/>
          <w:szCs w:val="22"/>
        </w:rPr>
        <w:t>Приказ МЧС России от 8 июля 2004 г. № 329 «Об утверждении критериев информации о чрезвычайных ситуациях».</w:t>
      </w:r>
    </w:p>
    <w:p>
      <w:pPr>
        <w:pStyle w:val="Style16"/>
        <w:keepNext w:val="0"/>
        <w:keepLines w:val="0"/>
        <w:widowControl w:val="0"/>
        <w:numPr>
          <w:ilvl w:val="0"/>
          <w:numId w:val="109"/>
        </w:numPr>
        <w:shd w:val="clear" w:color="auto" w:fill="auto"/>
        <w:tabs>
          <w:tab w:pos="705" w:val="left"/>
        </w:tabs>
        <w:bidi w:val="0"/>
        <w:spacing w:before="0" w:after="0" w:line="240" w:lineRule="auto"/>
        <w:ind w:left="0" w:right="0" w:firstLine="300"/>
        <w:jc w:val="both"/>
        <w:rPr>
          <w:sz w:val="22"/>
          <w:szCs w:val="22"/>
        </w:rPr>
      </w:pPr>
      <w:bookmarkStart w:id="1832" w:name="bookmark1832"/>
      <w:bookmarkEnd w:id="1832"/>
      <w:r>
        <w:rPr>
          <w:spacing w:val="0"/>
          <w:w w:val="100"/>
          <w:position w:val="0"/>
          <w:sz w:val="22"/>
          <w:szCs w:val="22"/>
        </w:rPr>
        <w:t>Приказ МЧС России от 21 июля 2005 г. № 575 «Об утверждении Поряд</w:t>
        <w:softHyphen/>
        <w:t>ка содержания и использования защитных сооружений гражданской обороны в мирное время».</w:t>
      </w:r>
    </w:p>
    <w:p>
      <w:pPr>
        <w:pStyle w:val="Style16"/>
        <w:keepNext w:val="0"/>
        <w:keepLines w:val="0"/>
        <w:widowControl w:val="0"/>
        <w:numPr>
          <w:ilvl w:val="0"/>
          <w:numId w:val="109"/>
        </w:numPr>
        <w:shd w:val="clear" w:color="auto" w:fill="auto"/>
        <w:tabs>
          <w:tab w:pos="710" w:val="left"/>
        </w:tabs>
        <w:bidi w:val="0"/>
        <w:spacing w:before="0" w:after="0" w:line="240" w:lineRule="auto"/>
        <w:ind w:left="0" w:right="0" w:firstLine="300"/>
        <w:jc w:val="both"/>
        <w:rPr>
          <w:sz w:val="22"/>
          <w:szCs w:val="22"/>
        </w:rPr>
      </w:pPr>
      <w:bookmarkStart w:id="1833" w:name="bookmark1833"/>
      <w:bookmarkEnd w:id="1833"/>
      <w:r>
        <w:rPr>
          <w:spacing w:val="0"/>
          <w:w w:val="100"/>
          <w:position w:val="0"/>
          <w:sz w:val="22"/>
          <w:szCs w:val="22"/>
        </w:rPr>
        <w:t>Совместный приказ МЧС России, Мининформсвязи России и Минкульту</w:t>
        <w:softHyphen/>
        <w:t>ры России от 7 декабря 2005 г. № 877/138/597 «Об утверждении Положения по организации эксплуатационно-технического обслуживания систем оповещения населения».</w:t>
      </w:r>
    </w:p>
    <w:p>
      <w:pPr>
        <w:pStyle w:val="Style16"/>
        <w:keepNext w:val="0"/>
        <w:keepLines w:val="0"/>
        <w:widowControl w:val="0"/>
        <w:numPr>
          <w:ilvl w:val="0"/>
          <w:numId w:val="109"/>
        </w:numPr>
        <w:shd w:val="clear" w:color="auto" w:fill="auto"/>
        <w:tabs>
          <w:tab w:pos="705" w:val="left"/>
        </w:tabs>
        <w:bidi w:val="0"/>
        <w:spacing w:before="0" w:after="0" w:line="240" w:lineRule="auto"/>
        <w:ind w:left="0" w:right="0" w:firstLine="300"/>
        <w:jc w:val="both"/>
        <w:rPr>
          <w:sz w:val="22"/>
          <w:szCs w:val="22"/>
        </w:rPr>
      </w:pPr>
      <w:bookmarkStart w:id="1834" w:name="bookmark1834"/>
      <w:bookmarkEnd w:id="1834"/>
      <w:r>
        <w:rPr>
          <w:spacing w:val="0"/>
          <w:w w:val="100"/>
          <w:position w:val="0"/>
          <w:sz w:val="22"/>
          <w:szCs w:val="22"/>
        </w:rPr>
        <w:t>Приказ МЧС России от 23 декабря 2005 г. № 999 «Об утверждении Порядка создания нештатных аварийно-спасательных формирований».</w:t>
      </w:r>
    </w:p>
    <w:p>
      <w:pPr>
        <w:pStyle w:val="Style16"/>
        <w:keepNext w:val="0"/>
        <w:keepLines w:val="0"/>
        <w:widowControl w:val="0"/>
        <w:numPr>
          <w:ilvl w:val="0"/>
          <w:numId w:val="109"/>
        </w:numPr>
        <w:shd w:val="clear" w:color="auto" w:fill="auto"/>
        <w:tabs>
          <w:tab w:pos="705" w:val="left"/>
        </w:tabs>
        <w:bidi w:val="0"/>
        <w:spacing w:before="0" w:after="0" w:line="240" w:lineRule="auto"/>
        <w:ind w:left="0" w:right="0" w:firstLine="300"/>
        <w:jc w:val="both"/>
        <w:rPr>
          <w:sz w:val="22"/>
          <w:szCs w:val="22"/>
        </w:rPr>
      </w:pPr>
      <w:bookmarkStart w:id="1835" w:name="bookmark1835"/>
      <w:bookmarkEnd w:id="1835"/>
      <w:r>
        <w:rPr>
          <w:spacing w:val="0"/>
          <w:w w:val="100"/>
          <w:position w:val="0"/>
          <w:sz w:val="22"/>
          <w:szCs w:val="22"/>
        </w:rPr>
        <w:t>Совместный приказ МЧС России, Мининформсвязи России и Минкультуры России от 25 июля 2006 г. № 422/90/377 «Об утверждении Положения о системах оповещения населения».</w:t>
      </w:r>
    </w:p>
    <w:p>
      <w:pPr>
        <w:pStyle w:val="Style16"/>
        <w:keepNext w:val="0"/>
        <w:keepLines w:val="0"/>
        <w:widowControl w:val="0"/>
        <w:numPr>
          <w:ilvl w:val="0"/>
          <w:numId w:val="109"/>
        </w:numPr>
        <w:shd w:val="clear" w:color="auto" w:fill="auto"/>
        <w:tabs>
          <w:tab w:pos="705" w:val="left"/>
        </w:tabs>
        <w:bidi w:val="0"/>
        <w:spacing w:before="0" w:after="0" w:line="240" w:lineRule="auto"/>
        <w:ind w:left="0" w:right="0" w:firstLine="300"/>
        <w:jc w:val="both"/>
        <w:rPr>
          <w:sz w:val="22"/>
          <w:szCs w:val="22"/>
        </w:rPr>
      </w:pPr>
      <w:bookmarkStart w:id="1836" w:name="bookmark1836"/>
      <w:bookmarkEnd w:id="1836"/>
      <w:r>
        <w:rPr>
          <w:spacing w:val="0"/>
          <w:w w:val="100"/>
          <w:position w:val="0"/>
          <w:sz w:val="22"/>
          <w:szCs w:val="22"/>
        </w:rPr>
        <w:t>Приказ МЧС России от 31 июля 2006 г. № 440 «Об утверждении Пример</w:t>
        <w:softHyphen/>
        <w:t>ного положения об уполномоченных на решение задач в области гражданской обороны структурных подразделениях (работниках) организаций».</w:t>
      </w:r>
    </w:p>
    <w:p>
      <w:pPr>
        <w:pStyle w:val="Style16"/>
        <w:keepNext w:val="0"/>
        <w:keepLines w:val="0"/>
        <w:widowControl w:val="0"/>
        <w:numPr>
          <w:ilvl w:val="0"/>
          <w:numId w:val="109"/>
        </w:numPr>
        <w:shd w:val="clear" w:color="auto" w:fill="auto"/>
        <w:tabs>
          <w:tab w:pos="724" w:val="left"/>
        </w:tabs>
        <w:bidi w:val="0"/>
        <w:spacing w:before="0" w:after="0" w:line="240" w:lineRule="auto"/>
        <w:ind w:left="0" w:right="0" w:firstLine="300"/>
        <w:jc w:val="both"/>
        <w:rPr>
          <w:sz w:val="22"/>
          <w:szCs w:val="22"/>
        </w:rPr>
      </w:pPr>
      <w:bookmarkStart w:id="1837" w:name="bookmark1837"/>
      <w:bookmarkEnd w:id="1837"/>
      <w:r>
        <w:rPr>
          <w:spacing w:val="0"/>
          <w:w w:val="100"/>
          <w:position w:val="0"/>
          <w:sz w:val="22"/>
          <w:szCs w:val="22"/>
        </w:rPr>
        <w:t>Приказ МЧС России от 14 ноября 2008 г. № 687 «Об утверждении Положения об организации и ведении гражданской обороны в муниципальных образованиях и организациях».</w:t>
      </w:r>
    </w:p>
    <w:p>
      <w:pPr>
        <w:pStyle w:val="Style16"/>
        <w:keepNext w:val="0"/>
        <w:keepLines w:val="0"/>
        <w:widowControl w:val="0"/>
        <w:numPr>
          <w:ilvl w:val="0"/>
          <w:numId w:val="109"/>
        </w:numPr>
        <w:shd w:val="clear" w:color="auto" w:fill="auto"/>
        <w:tabs>
          <w:tab w:pos="715" w:val="left"/>
        </w:tabs>
        <w:bidi w:val="0"/>
        <w:spacing w:before="0" w:after="0" w:line="240" w:lineRule="auto"/>
        <w:ind w:left="0" w:right="0" w:firstLine="300"/>
        <w:jc w:val="both"/>
        <w:rPr>
          <w:sz w:val="22"/>
          <w:szCs w:val="22"/>
        </w:rPr>
      </w:pPr>
      <w:bookmarkStart w:id="1838" w:name="bookmark1838"/>
      <w:bookmarkEnd w:id="1838"/>
      <w:r>
        <w:rPr>
          <w:spacing w:val="0"/>
          <w:w w:val="100"/>
          <w:position w:val="0"/>
          <w:sz w:val="22"/>
          <w:szCs w:val="22"/>
        </w:rPr>
        <w:t>Приказ МЧС России от 26 августа 2009 г. № 496 «Об утверждении положения о системе и порядке информационного обмена в рамках единой государственной системы предупреждения и ликвидации чрезвычайных ситуаций».</w:t>
      </w:r>
    </w:p>
    <w:p>
      <w:pPr>
        <w:pStyle w:val="Style16"/>
        <w:keepNext w:val="0"/>
        <w:keepLines w:val="0"/>
        <w:widowControl w:val="0"/>
        <w:numPr>
          <w:ilvl w:val="0"/>
          <w:numId w:val="109"/>
        </w:numPr>
        <w:shd w:val="clear" w:color="auto" w:fill="auto"/>
        <w:tabs>
          <w:tab w:pos="720" w:val="left"/>
        </w:tabs>
        <w:bidi w:val="0"/>
        <w:spacing w:before="0" w:after="0" w:line="240" w:lineRule="auto"/>
        <w:ind w:left="0" w:right="0" w:firstLine="300"/>
        <w:jc w:val="both"/>
        <w:rPr>
          <w:sz w:val="22"/>
          <w:szCs w:val="22"/>
        </w:rPr>
      </w:pPr>
      <w:bookmarkStart w:id="1839" w:name="bookmark1839"/>
      <w:bookmarkEnd w:id="1839"/>
      <w:r>
        <w:rPr>
          <w:spacing w:val="0"/>
          <w:w w:val="100"/>
          <w:position w:val="0"/>
          <w:sz w:val="22"/>
          <w:szCs w:val="22"/>
        </w:rPr>
        <w:t>Приказ МЧС России от 16 октября 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pPr>
        <w:pStyle w:val="Style16"/>
        <w:keepNext w:val="0"/>
        <w:keepLines w:val="0"/>
        <w:widowControl w:val="0"/>
        <w:numPr>
          <w:ilvl w:val="0"/>
          <w:numId w:val="109"/>
        </w:numPr>
        <w:shd w:val="clear" w:color="auto" w:fill="auto"/>
        <w:tabs>
          <w:tab w:pos="720" w:val="left"/>
        </w:tabs>
        <w:bidi w:val="0"/>
        <w:spacing w:before="0" w:after="0" w:line="240" w:lineRule="auto"/>
        <w:ind w:left="0" w:right="0" w:firstLine="300"/>
        <w:jc w:val="both"/>
        <w:rPr>
          <w:sz w:val="22"/>
          <w:szCs w:val="22"/>
        </w:rPr>
      </w:pPr>
      <w:bookmarkStart w:id="1840" w:name="bookmark1840"/>
      <w:bookmarkEnd w:id="1840"/>
      <w:r>
        <w:rPr>
          <w:spacing w:val="0"/>
          <w:w w:val="100"/>
          <w:position w:val="0"/>
          <w:sz w:val="22"/>
          <w:szCs w:val="22"/>
        </w:rPr>
        <w:t>Приказ МЧС России от 25 октября 2017 г. № 467 «Об утверждении поло</w:t>
        <w:softHyphen/>
        <w:t>жения о пожарно-спасательных гарнизонах».</w:t>
      </w:r>
    </w:p>
    <w:p>
      <w:pPr>
        <w:pStyle w:val="Style16"/>
        <w:keepNext w:val="0"/>
        <w:keepLines w:val="0"/>
        <w:widowControl w:val="0"/>
        <w:numPr>
          <w:ilvl w:val="0"/>
          <w:numId w:val="109"/>
        </w:numPr>
        <w:shd w:val="clear" w:color="auto" w:fill="auto"/>
        <w:tabs>
          <w:tab w:pos="710" w:val="left"/>
        </w:tabs>
        <w:bidi w:val="0"/>
        <w:spacing w:before="0" w:after="0" w:line="240" w:lineRule="auto"/>
        <w:ind w:left="0" w:right="0" w:firstLine="300"/>
        <w:jc w:val="both"/>
        <w:rPr>
          <w:sz w:val="22"/>
          <w:szCs w:val="22"/>
        </w:rPr>
      </w:pPr>
      <w:bookmarkStart w:id="1841" w:name="bookmark1841"/>
      <w:bookmarkEnd w:id="1841"/>
      <w:r>
        <w:rPr>
          <w:spacing w:val="0"/>
          <w:w w:val="100"/>
          <w:position w:val="0"/>
          <w:sz w:val="22"/>
          <w:szCs w:val="22"/>
        </w:rPr>
        <w:t>Приказ МЧС России от 26 октября 2018 г. № 474 «Об организации системы управления МЧС России».</w:t>
      </w:r>
    </w:p>
    <w:p>
      <w:pPr>
        <w:pStyle w:val="Style16"/>
        <w:keepNext w:val="0"/>
        <w:keepLines w:val="0"/>
        <w:widowControl w:val="0"/>
        <w:numPr>
          <w:ilvl w:val="0"/>
          <w:numId w:val="109"/>
        </w:numPr>
        <w:shd w:val="clear" w:color="auto" w:fill="auto"/>
        <w:tabs>
          <w:tab w:pos="715" w:val="left"/>
        </w:tabs>
        <w:bidi w:val="0"/>
        <w:spacing w:before="0" w:after="0" w:line="240" w:lineRule="auto"/>
        <w:ind w:left="0" w:right="0" w:firstLine="300"/>
        <w:jc w:val="both"/>
        <w:rPr>
          <w:sz w:val="22"/>
          <w:szCs w:val="22"/>
        </w:rPr>
      </w:pPr>
      <w:bookmarkStart w:id="1842" w:name="bookmark1842"/>
      <w:bookmarkEnd w:id="1842"/>
      <w:r>
        <w:rPr>
          <w:spacing w:val="0"/>
          <w:w w:val="100"/>
          <w:position w:val="0"/>
          <w:sz w:val="22"/>
          <w:szCs w:val="22"/>
        </w:rPr>
        <w:t>Приказ МЧС России от 19 февраля 2019 г. № 90ДСП «Об утверждении Перечня срочных донесений и иных отчетно-информационных документов Мини</w:t>
        <w:softHyphen/>
        <w:t>стерства Российской Федерации по делам гражданской обороны, чрезвычайным ситуациям и ликвидации последствий стихийных бедствий».</w:t>
      </w:r>
    </w:p>
    <w:p>
      <w:pPr>
        <w:pStyle w:val="Style16"/>
        <w:keepNext w:val="0"/>
        <w:keepLines w:val="0"/>
        <w:widowControl w:val="0"/>
        <w:numPr>
          <w:ilvl w:val="0"/>
          <w:numId w:val="109"/>
        </w:numPr>
        <w:shd w:val="clear" w:color="auto" w:fill="auto"/>
        <w:tabs>
          <w:tab w:pos="715" w:val="left"/>
        </w:tabs>
        <w:bidi w:val="0"/>
        <w:spacing w:before="0" w:after="0" w:line="240" w:lineRule="auto"/>
        <w:ind w:left="0" w:right="0" w:firstLine="300"/>
        <w:jc w:val="both"/>
        <w:rPr>
          <w:sz w:val="22"/>
          <w:szCs w:val="22"/>
        </w:rPr>
      </w:pPr>
      <w:bookmarkStart w:id="1843" w:name="bookmark1843"/>
      <w:bookmarkEnd w:id="1843"/>
      <w:r>
        <w:rPr>
          <w:spacing w:val="0"/>
          <w:w w:val="100"/>
          <w:position w:val="0"/>
          <w:sz w:val="22"/>
          <w:szCs w:val="22"/>
        </w:rPr>
        <w:t>Приказ МЧС России от 14 августа 2019 г. № 425 «Об организации управ</w:t>
        <w:softHyphen/>
        <w:t>ления МЧС России при реагировании на чрезвычайные ситуации».</w:t>
      </w:r>
    </w:p>
    <w:p>
      <w:pPr>
        <w:pStyle w:val="Style16"/>
        <w:keepNext w:val="0"/>
        <w:keepLines w:val="0"/>
        <w:widowControl w:val="0"/>
        <w:numPr>
          <w:ilvl w:val="0"/>
          <w:numId w:val="109"/>
        </w:numPr>
        <w:shd w:val="clear" w:color="auto" w:fill="auto"/>
        <w:tabs>
          <w:tab w:pos="720" w:val="left"/>
        </w:tabs>
        <w:bidi w:val="0"/>
        <w:spacing w:before="0" w:after="0" w:line="240" w:lineRule="auto"/>
        <w:ind w:left="0" w:right="0" w:firstLine="300"/>
        <w:jc w:val="both"/>
        <w:rPr>
          <w:sz w:val="22"/>
          <w:szCs w:val="22"/>
        </w:rPr>
      </w:pPr>
      <w:bookmarkStart w:id="1844" w:name="bookmark1844"/>
      <w:bookmarkEnd w:id="1844"/>
      <w:r>
        <w:rPr>
          <w:spacing w:val="0"/>
          <w:w w:val="100"/>
          <w:position w:val="0"/>
          <w:sz w:val="22"/>
          <w:szCs w:val="22"/>
        </w:rPr>
        <w:t>Методические рекомендации по организации первоочередного жизнео</w:t>
        <w:softHyphen/>
        <w:t>беспечения населения в чрезвычайных ситуациях и работы пунктов временного размещения пострадавшего населения. М.: МЧС России 2013 г.</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pPr>
      <w:bookmarkStart w:id="1845" w:name="bookmark1845"/>
      <w:bookmarkEnd w:id="1845"/>
      <w:r>
        <w:rPr>
          <w:spacing w:val="0"/>
          <w:w w:val="100"/>
          <w:position w:val="0"/>
          <w:sz w:val="22"/>
          <w:szCs w:val="22"/>
        </w:rPr>
        <w:t>Методические рекомендаций по созданию комплексной системы экс</w:t>
        <w:softHyphen/>
        <w:t>тренного оповещения населения об угрозе возникновения или о возникновении чрезвычайных ситуаций. М.: Минкомсвязи России, МЧС России, 2013 г.</w:t>
      </w:r>
    </w:p>
    <w:p>
      <w:pPr>
        <w:pStyle w:val="Style16"/>
        <w:keepNext w:val="0"/>
        <w:keepLines w:val="0"/>
        <w:widowControl w:val="0"/>
        <w:numPr>
          <w:ilvl w:val="0"/>
          <w:numId w:val="109"/>
        </w:numPr>
        <w:shd w:val="clear" w:color="auto" w:fill="auto"/>
        <w:tabs>
          <w:tab w:pos="721" w:val="left"/>
        </w:tabs>
        <w:bidi w:val="0"/>
        <w:spacing w:before="0" w:after="0" w:line="240" w:lineRule="auto"/>
        <w:ind w:left="0" w:right="0" w:firstLine="300"/>
        <w:jc w:val="both"/>
        <w:rPr>
          <w:sz w:val="22"/>
          <w:szCs w:val="22"/>
        </w:rPr>
      </w:pPr>
      <w:bookmarkStart w:id="1846" w:name="bookmark1846"/>
      <w:bookmarkEnd w:id="1846"/>
      <w:r>
        <w:rPr>
          <w:spacing w:val="0"/>
          <w:w w:val="100"/>
          <w:position w:val="0"/>
          <w:sz w:val="22"/>
          <w:szCs w:val="22"/>
        </w:rPr>
        <w:t>Методические материалы МЧС России по созданию системы-112 в субъ</w:t>
        <w:softHyphen/>
        <w:t>ектах Российской Федерации. М.: МЧС России, 2014 г.</w:t>
      </w:r>
    </w:p>
    <w:p>
      <w:pPr>
        <w:pStyle w:val="Style16"/>
        <w:keepNext w:val="0"/>
        <w:keepLines w:val="0"/>
        <w:widowControl w:val="0"/>
        <w:numPr>
          <w:ilvl w:val="0"/>
          <w:numId w:val="109"/>
        </w:numPr>
        <w:shd w:val="clear" w:color="auto" w:fill="auto"/>
        <w:tabs>
          <w:tab w:pos="721" w:val="left"/>
        </w:tabs>
        <w:bidi w:val="0"/>
        <w:spacing w:before="0" w:after="0" w:line="240" w:lineRule="auto"/>
        <w:ind w:left="0" w:right="0" w:firstLine="300"/>
        <w:jc w:val="both"/>
        <w:rPr>
          <w:sz w:val="22"/>
          <w:szCs w:val="22"/>
        </w:rPr>
      </w:pPr>
      <w:bookmarkStart w:id="1847" w:name="bookmark1847"/>
      <w:bookmarkEnd w:id="1847"/>
      <w:r>
        <w:rPr>
          <w:spacing w:val="0"/>
          <w:w w:val="100"/>
          <w:position w:val="0"/>
          <w:sz w:val="22"/>
          <w:szCs w:val="22"/>
        </w:rPr>
        <w:t>Методические рекомендации по обучению в области гражданской обороны, предупреждения и ликвидации чрезвычайных ситуаций и пожарной безопасности. М.: МЧС России, 2014 г.</w:t>
      </w:r>
    </w:p>
    <w:p>
      <w:pPr>
        <w:pStyle w:val="Style16"/>
        <w:keepNext w:val="0"/>
        <w:keepLines w:val="0"/>
        <w:widowControl w:val="0"/>
        <w:numPr>
          <w:ilvl w:val="0"/>
          <w:numId w:val="109"/>
        </w:numPr>
        <w:shd w:val="clear" w:color="auto" w:fill="auto"/>
        <w:tabs>
          <w:tab w:pos="721" w:val="left"/>
        </w:tabs>
        <w:bidi w:val="0"/>
        <w:spacing w:before="0" w:after="0" w:line="240" w:lineRule="auto"/>
        <w:ind w:left="0" w:right="0" w:firstLine="300"/>
        <w:jc w:val="both"/>
        <w:rPr>
          <w:sz w:val="22"/>
          <w:szCs w:val="22"/>
        </w:rPr>
      </w:pPr>
      <w:bookmarkStart w:id="1848" w:name="bookmark1848"/>
      <w:bookmarkEnd w:id="1848"/>
      <w:r>
        <w:rPr>
          <w:spacing w:val="0"/>
          <w:w w:val="100"/>
          <w:position w:val="0"/>
          <w:sz w:val="22"/>
          <w:szCs w:val="22"/>
        </w:rPr>
        <w:t>Методические рекомендации МЧС России по организации обучения пер</w:t>
        <w:softHyphen/>
        <w:t>сонала, привлекаемого к выполнению задач системы-112 субъектов Российской Федерации. М.: МЧС России, 2014 г.</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pPr>
      <w:bookmarkStart w:id="1849" w:name="bookmark1849"/>
      <w:bookmarkEnd w:id="1849"/>
      <w:r>
        <w:rPr>
          <w:spacing w:val="0"/>
          <w:w w:val="100"/>
          <w:position w:val="0"/>
          <w:sz w:val="22"/>
          <w:szCs w:val="22"/>
        </w:rPr>
        <w:t>Рекомендации по организации и проведению курсового обучения в области гражданской обороны и защиты от чрезвычайных ситуаций. М.: МЧС России,</w:t>
      </w:r>
    </w:p>
    <w:p>
      <w:pPr>
        <w:pStyle w:val="Style16"/>
        <w:keepNext w:val="0"/>
        <w:keepLines w:val="0"/>
        <w:widowControl w:val="0"/>
        <w:numPr>
          <w:ilvl w:val="0"/>
          <w:numId w:val="111"/>
        </w:numPr>
        <w:shd w:val="clear" w:color="auto" w:fill="auto"/>
        <w:tabs>
          <w:tab w:pos="595" w:val="left"/>
        </w:tabs>
        <w:bidi w:val="0"/>
        <w:spacing w:before="0" w:after="0" w:line="240" w:lineRule="auto"/>
        <w:ind w:left="0" w:right="0" w:firstLine="0"/>
        <w:jc w:val="both"/>
        <w:rPr>
          <w:sz w:val="22"/>
          <w:szCs w:val="22"/>
        </w:rPr>
      </w:pPr>
      <w:bookmarkStart w:id="1850" w:name="bookmark1850"/>
      <w:bookmarkEnd w:id="1850"/>
      <w:r>
        <w:rPr>
          <w:spacing w:val="0"/>
          <w:w w:val="100"/>
          <w:position w:val="0"/>
          <w:sz w:val="22"/>
          <w:szCs w:val="22"/>
        </w:rPr>
        <w:t>г.</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pPr>
      <w:bookmarkStart w:id="1851" w:name="bookmark1851"/>
      <w:bookmarkEnd w:id="1851"/>
      <w:r>
        <w:rPr>
          <w:spacing w:val="0"/>
          <w:w w:val="100"/>
          <w:position w:val="0"/>
          <w:sz w:val="22"/>
          <w:szCs w:val="22"/>
        </w:rPr>
        <w:t>Методические рекомендации по порядку разработки, проверки, оценки и корректировки электронных паспортов территорий (объектов). М.: МЧС России,</w:t>
      </w:r>
    </w:p>
    <w:p>
      <w:pPr>
        <w:pStyle w:val="Style16"/>
        <w:keepNext w:val="0"/>
        <w:keepLines w:val="0"/>
        <w:widowControl w:val="0"/>
        <w:numPr>
          <w:ilvl w:val="0"/>
          <w:numId w:val="111"/>
        </w:numPr>
        <w:shd w:val="clear" w:color="auto" w:fill="auto"/>
        <w:tabs>
          <w:tab w:pos="601" w:val="left"/>
        </w:tabs>
        <w:bidi w:val="0"/>
        <w:spacing w:before="0" w:after="0" w:line="240" w:lineRule="auto"/>
        <w:ind w:left="0" w:right="0" w:firstLine="0"/>
        <w:jc w:val="both"/>
        <w:rPr>
          <w:sz w:val="22"/>
          <w:szCs w:val="22"/>
        </w:rPr>
      </w:pPr>
      <w:bookmarkStart w:id="1852" w:name="bookmark1852"/>
      <w:bookmarkEnd w:id="1852"/>
      <w:r>
        <w:rPr>
          <w:spacing w:val="0"/>
          <w:w w:val="100"/>
          <w:position w:val="0"/>
          <w:sz w:val="22"/>
          <w:szCs w:val="22"/>
        </w:rPr>
        <w:t>г.</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pPr>
      <w:bookmarkStart w:id="1853" w:name="bookmark1853"/>
      <w:bookmarkEnd w:id="1853"/>
      <w:r>
        <w:rPr>
          <w:spacing w:val="0"/>
          <w:w w:val="100"/>
          <w:position w:val="0"/>
          <w:sz w:val="22"/>
          <w:szCs w:val="22"/>
        </w:rPr>
        <w:t>Методические рекомендации по оформлению и ведению паспортов систем оповещения населения в субъектах Российской Федерации и потенциально опас</w:t>
        <w:softHyphen/>
        <w:t>ных объектов. М.: МЧС России, 2018 г.</w:t>
      </w:r>
    </w:p>
    <w:p>
      <w:pPr>
        <w:pStyle w:val="Style16"/>
        <w:keepNext w:val="0"/>
        <w:keepLines w:val="0"/>
        <w:widowControl w:val="0"/>
        <w:numPr>
          <w:ilvl w:val="0"/>
          <w:numId w:val="109"/>
        </w:numPr>
        <w:shd w:val="clear" w:color="auto" w:fill="auto"/>
        <w:tabs>
          <w:tab w:pos="730" w:val="left"/>
        </w:tabs>
        <w:bidi w:val="0"/>
        <w:spacing w:before="0" w:after="0" w:line="240" w:lineRule="auto"/>
        <w:ind w:left="0" w:right="0" w:firstLine="300"/>
        <w:jc w:val="both"/>
        <w:rPr>
          <w:sz w:val="22"/>
          <w:szCs w:val="22"/>
        </w:rPr>
      </w:pPr>
      <w:bookmarkStart w:id="1854" w:name="bookmark1854"/>
      <w:bookmarkEnd w:id="1854"/>
      <w:r>
        <w:rPr>
          <w:spacing w:val="0"/>
          <w:w w:val="100"/>
          <w:position w:val="0"/>
          <w:sz w:val="22"/>
          <w:szCs w:val="22"/>
        </w:rPr>
        <w:t>Положение о единой дежурно-диспетчерской службе муниципального об</w:t>
        <w:softHyphen/>
        <w:t>разования, утвержденное протоколом заседания правительственной комиссии по предупреждению и ликвидации чрезвычайных ситуаций и обеспечению пожарной безопасности от 28 августа 2017 г. № 7.</w:t>
      </w:r>
    </w:p>
    <w:p>
      <w:pPr>
        <w:pStyle w:val="Style16"/>
        <w:keepNext w:val="0"/>
        <w:keepLines w:val="0"/>
        <w:widowControl w:val="0"/>
        <w:numPr>
          <w:ilvl w:val="0"/>
          <w:numId w:val="109"/>
        </w:numPr>
        <w:shd w:val="clear" w:color="auto" w:fill="auto"/>
        <w:tabs>
          <w:tab w:pos="730" w:val="left"/>
        </w:tabs>
        <w:bidi w:val="0"/>
        <w:spacing w:before="0" w:after="0" w:line="240" w:lineRule="auto"/>
        <w:ind w:left="0" w:right="0" w:firstLine="300"/>
        <w:jc w:val="both"/>
        <w:rPr>
          <w:sz w:val="22"/>
          <w:szCs w:val="22"/>
        </w:rPr>
      </w:pPr>
      <w:bookmarkStart w:id="1855" w:name="bookmark1855"/>
      <w:bookmarkEnd w:id="1855"/>
      <w:r>
        <w:rPr>
          <w:spacing w:val="0"/>
          <w:w w:val="100"/>
          <w:position w:val="0"/>
          <w:sz w:val="22"/>
          <w:szCs w:val="22"/>
        </w:rPr>
        <w:t>Наставление по организации управления и оперативного (экстренного) реагирования при ликвидации чрезвычайных ситуаций, утвержденное протоко</w:t>
        <w:softHyphen/>
        <w:t>лом заседания Правительственной комиссии по предупреждению и ликвидации чрезвычайных ситуаций и обеспечению пожарной безопасности от 10 марта 2020 г. № 1.</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pPr>
      <w:bookmarkStart w:id="1856" w:name="bookmark1856"/>
      <w:bookmarkEnd w:id="1856"/>
      <w:r>
        <w:rPr>
          <w:spacing w:val="0"/>
          <w:w w:val="100"/>
          <w:position w:val="0"/>
          <w:sz w:val="22"/>
          <w:szCs w:val="22"/>
        </w:rPr>
        <w:t>Научно-практические комментарии к Федеральному закону «О граждан</w:t>
        <w:softHyphen/>
        <w:t>ской обороне».</w:t>
      </w:r>
    </w:p>
    <w:p>
      <w:pPr>
        <w:pStyle w:val="Style16"/>
        <w:keepNext w:val="0"/>
        <w:keepLines w:val="0"/>
        <w:widowControl w:val="0"/>
        <w:numPr>
          <w:ilvl w:val="0"/>
          <w:numId w:val="109"/>
        </w:numPr>
        <w:shd w:val="clear" w:color="auto" w:fill="auto"/>
        <w:tabs>
          <w:tab w:pos="730" w:val="left"/>
        </w:tabs>
        <w:bidi w:val="0"/>
        <w:spacing w:before="0" w:after="0" w:line="240" w:lineRule="auto"/>
        <w:ind w:left="0" w:right="0" w:firstLine="300"/>
        <w:jc w:val="both"/>
        <w:rPr>
          <w:sz w:val="22"/>
          <w:szCs w:val="22"/>
        </w:rPr>
      </w:pPr>
      <w:bookmarkStart w:id="1857" w:name="bookmark1857"/>
      <w:bookmarkEnd w:id="1857"/>
      <w:r>
        <w:rPr>
          <w:spacing w:val="0"/>
          <w:w w:val="100"/>
          <w:position w:val="0"/>
          <w:sz w:val="22"/>
          <w:szCs w:val="22"/>
        </w:rPr>
        <w:t>Научно-практические комментарии к Федеральному закону «О защите населения и территорий от чрезвычайных ситуаций природного и техногенного характера».</w:t>
      </w:r>
    </w:p>
    <w:p>
      <w:pPr>
        <w:pStyle w:val="Style16"/>
        <w:keepNext w:val="0"/>
        <w:keepLines w:val="0"/>
        <w:widowControl w:val="0"/>
        <w:numPr>
          <w:ilvl w:val="0"/>
          <w:numId w:val="109"/>
        </w:numPr>
        <w:shd w:val="clear" w:color="auto" w:fill="auto"/>
        <w:tabs>
          <w:tab w:pos="726" w:val="left"/>
        </w:tabs>
        <w:bidi w:val="0"/>
        <w:spacing w:before="0" w:after="0" w:line="240" w:lineRule="auto"/>
        <w:ind w:left="0" w:right="0" w:firstLine="300"/>
        <w:jc w:val="both"/>
        <w:rPr>
          <w:sz w:val="22"/>
          <w:szCs w:val="22"/>
        </w:rPr>
        <w:sectPr>
          <w:headerReference w:type="default" r:id="rId241"/>
          <w:footerReference w:type="default" r:id="rId242"/>
          <w:headerReference w:type="even" r:id="rId243"/>
          <w:footerReference w:type="even" r:id="rId244"/>
          <w:footnotePr>
            <w:pos w:val="pageBottom"/>
            <w:numFmt w:val="decimal"/>
            <w:numStart w:val="1"/>
            <w:numRestart w:val="continuous"/>
            <w15:footnoteColumns w:val="1"/>
          </w:footnotePr>
          <w:type w:val="continuous"/>
          <w:pgSz w:w="9526" w:h="13608"/>
          <w:pgMar w:top="1224" w:right="991" w:bottom="1152" w:left="990" w:header="0" w:footer="3" w:gutter="0"/>
          <w:cols w:space="720"/>
          <w:noEndnote/>
          <w:rtlGutter w:val="0"/>
          <w:docGrid w:linePitch="360"/>
        </w:sectPr>
      </w:pPr>
      <w:bookmarkStart w:id="1858" w:name="bookmark1858"/>
      <w:bookmarkEnd w:id="1858"/>
      <w:r>
        <w:rPr>
          <w:spacing w:val="0"/>
          <w:w w:val="100"/>
          <w:position w:val="0"/>
          <w:sz w:val="22"/>
          <w:szCs w:val="22"/>
        </w:rPr>
        <w:t>Научно-практические комментарии к Федеральному закону «Об аварийно</w:t>
        <w:softHyphen/>
        <w:t>спасательных службах и статусе спасателя».</w:t>
      </w:r>
    </w:p>
    <w:p>
      <w:pPr>
        <w:pStyle w:val="Style16"/>
        <w:keepNext w:val="0"/>
        <w:keepLines w:val="0"/>
        <w:widowControl w:val="0"/>
        <w:shd w:val="clear" w:color="auto" w:fill="auto"/>
        <w:bidi w:val="0"/>
        <w:spacing w:before="0" w:after="1080" w:line="228" w:lineRule="auto"/>
        <w:ind w:left="0" w:right="0" w:firstLine="0"/>
        <w:jc w:val="center"/>
        <w:rPr>
          <w:sz w:val="22"/>
          <w:szCs w:val="22"/>
        </w:rPr>
      </w:pPr>
      <w:r>
        <w:rPr>
          <w:b/>
          <w:bCs/>
          <w:spacing w:val="0"/>
          <w:w w:val="100"/>
          <w:position w:val="0"/>
          <w:sz w:val="22"/>
          <w:szCs w:val="22"/>
        </w:rPr>
        <w:t>Гуренков А.С., Гущин А.Э., Диденко С.Л., Дидух В.В., Другое А.В.,</w:t>
        <w:br/>
        <w:t>Кузнецов О.Б., Кулешов А.М., Маняшев Р.М., Нехорошее С.Н.,</w:t>
        <w:br/>
        <w:t>Пастушков А.Ю., Романов С.Н., Свентская Н.В., Семисчастнов Д.С.,</w:t>
        <w:br/>
        <w:t>Шарманов Е.А., Швалев И.Н., Шельменков А.Н., Щепилов И.А.</w:t>
      </w:r>
    </w:p>
    <w:p>
      <w:pPr>
        <w:pStyle w:val="Style29"/>
        <w:keepNext w:val="0"/>
        <w:keepLines w:val="0"/>
        <w:widowControl w:val="0"/>
        <w:shd w:val="clear" w:color="auto" w:fill="auto"/>
        <w:bidi w:val="0"/>
        <w:spacing w:before="0" w:after="3000" w:line="240" w:lineRule="auto"/>
        <w:ind w:left="0" w:right="0" w:firstLine="0"/>
        <w:jc w:val="center"/>
        <w:rPr>
          <w:sz w:val="26"/>
          <w:szCs w:val="26"/>
        </w:rPr>
      </w:pPr>
      <w:r>
        <w:rPr>
          <w:b/>
          <w:bCs/>
          <w:spacing w:val="0"/>
          <w:w w:val="100"/>
          <w:position w:val="0"/>
          <w:sz w:val="26"/>
          <w:szCs w:val="26"/>
        </w:rPr>
        <w:t>Сборник лекционных материалов для проведения занятий</w:t>
        <w:br/>
        <w:t>с дежурно-диспетчерским персоналом единых дежурно</w:t>
        <w:t>-</w:t>
        <w:br/>
        <w:t>диспетчерских служб муниципальных образований</w:t>
      </w:r>
    </w:p>
    <w:p>
      <w:pPr>
        <w:pStyle w:val="Style29"/>
        <w:keepNext w:val="0"/>
        <w:keepLines w:val="0"/>
        <w:widowControl w:val="0"/>
        <w:shd w:val="clear" w:color="auto" w:fill="auto"/>
        <w:bidi w:val="0"/>
        <w:spacing w:before="0" w:after="500" w:line="240" w:lineRule="auto"/>
        <w:ind w:left="0" w:right="0" w:firstLine="0"/>
        <w:jc w:val="center"/>
        <w:rPr>
          <w:sz w:val="16"/>
          <w:szCs w:val="16"/>
        </w:rPr>
      </w:pPr>
      <w:r>
        <w:rPr>
          <w:spacing w:val="0"/>
          <w:w w:val="100"/>
          <w:position w:val="0"/>
          <w:sz w:val="16"/>
          <w:szCs w:val="16"/>
        </w:rPr>
        <w:t xml:space="preserve">Подписано в печать 12.01.2021. Формат </w:t>
      </w:r>
      <w:r>
        <w:rPr>
          <w:spacing w:val="0"/>
          <w:w w:val="100"/>
          <w:position w:val="0"/>
          <w:sz w:val="16"/>
          <w:szCs w:val="16"/>
        </w:rPr>
        <w:t>70x100 V^-</w:t>
        <w:br/>
      </w:r>
      <w:r>
        <w:rPr>
          <w:spacing w:val="0"/>
          <w:w w:val="100"/>
          <w:position w:val="0"/>
          <w:sz w:val="16"/>
          <w:szCs w:val="16"/>
        </w:rPr>
        <w:t>Объем 18 п. л. Тираж 2500 экз. Зак.</w:t>
      </w:r>
    </w:p>
    <w:p>
      <w:pPr>
        <w:pStyle w:val="Style29"/>
        <w:keepNext w:val="0"/>
        <w:keepLines w:val="0"/>
        <w:widowControl w:val="0"/>
        <w:shd w:val="clear" w:color="auto" w:fill="auto"/>
        <w:bidi w:val="0"/>
        <w:spacing w:before="0" w:after="340" w:line="233" w:lineRule="auto"/>
        <w:ind w:left="0" w:right="0" w:firstLine="0"/>
        <w:jc w:val="center"/>
        <w:rPr>
          <w:sz w:val="16"/>
          <w:szCs w:val="16"/>
        </w:rPr>
      </w:pPr>
      <w:r>
        <w:rPr>
          <w:spacing w:val="0"/>
          <w:w w:val="100"/>
          <w:position w:val="0"/>
          <w:sz w:val="16"/>
          <w:szCs w:val="16"/>
        </w:rPr>
        <w:t>ФГБУ ВНИИ ГОЧС (ФЦ),</w:t>
        <w:br/>
        <w:t>121352, г. Москва, ул. Давыдковская, д. 7.</w:t>
      </w:r>
    </w:p>
    <w:p>
      <w:pPr>
        <w:pStyle w:val="Style29"/>
        <w:keepNext w:val="0"/>
        <w:keepLines w:val="0"/>
        <w:widowControl w:val="0"/>
        <w:shd w:val="clear" w:color="auto" w:fill="auto"/>
        <w:bidi w:val="0"/>
        <w:spacing w:before="0" w:after="0" w:line="240" w:lineRule="auto"/>
        <w:ind w:left="0" w:right="0" w:firstLine="0"/>
        <w:jc w:val="center"/>
        <w:rPr>
          <w:sz w:val="16"/>
          <w:szCs w:val="16"/>
        </w:rPr>
      </w:pPr>
      <w:r>
        <w:rPr>
          <w:spacing w:val="0"/>
          <w:w w:val="100"/>
          <w:position w:val="0"/>
          <w:sz w:val="16"/>
          <w:szCs w:val="16"/>
        </w:rPr>
        <w:t>Отпечатано с электронной версии заказчика</w:t>
      </w:r>
    </w:p>
    <w:sectPr>
      <w:headerReference w:type="default" r:id="rId245"/>
      <w:footerReference w:type="default" r:id="rId246"/>
      <w:headerReference w:type="even" r:id="rId247"/>
      <w:footerReference w:type="even" r:id="rId248"/>
      <w:footnotePr>
        <w:pos w:val="pageBottom"/>
        <w:numFmt w:val="decimal"/>
        <w:numStart w:val="1"/>
        <w:numRestart w:val="continuous"/>
        <w15:footnoteColumns w:val="1"/>
      </w:footnotePr>
      <w:pgSz w:w="9526" w:h="13608"/>
      <w:pgMar w:top="3653" w:right="986" w:bottom="2031" w:left="995" w:header="0" w:footer="160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5298440</wp:posOffset>
              </wp:positionH>
              <wp:positionV relativeFrom="page">
                <wp:posOffset>8176260</wp:posOffset>
              </wp:positionV>
              <wp:extent cx="88265" cy="106680"/>
              <wp:wrapNone/>
              <wp:docPr id="1" name="Shape 1"/>
              <a:graphic xmlns:a="http://schemas.openxmlformats.org/drawingml/2006/main">
                <a:graphicData uri="http://schemas.microsoft.com/office/word/2010/wordprocessingShape">
                  <wps:wsp>
                    <wps:cNvSpPr txBox="1"/>
                    <wps:spPr>
                      <a:xfrm>
                        <a:ext cx="88265"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417.19999999999999pt;margin-top:643.80000000000007pt;width:6.9500000000000002pt;height:8.4000000000000004pt;z-index:-18874406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654685</wp:posOffset>
              </wp:positionH>
              <wp:positionV relativeFrom="page">
                <wp:posOffset>8354695</wp:posOffset>
              </wp:positionV>
              <wp:extent cx="128270" cy="106680"/>
              <wp:wrapNone/>
              <wp:docPr id="40" name="Shape 40"/>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66" type="#_x0000_t202" style="position:absolute;margin-left:51.550000000000004pt;margin-top:657.85000000000002pt;width:10.1pt;height:8.4000000000000004pt;z-index:-188744031;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5298440</wp:posOffset>
              </wp:positionH>
              <wp:positionV relativeFrom="page">
                <wp:posOffset>8176260</wp:posOffset>
              </wp:positionV>
              <wp:extent cx="88265" cy="106680"/>
              <wp:wrapNone/>
              <wp:docPr id="42" name="Shape 42"/>
              <a:graphic xmlns:a="http://schemas.openxmlformats.org/drawingml/2006/main">
                <a:graphicData uri="http://schemas.microsoft.com/office/word/2010/wordprocessingShape">
                  <wps:wsp>
                    <wps:cNvSpPr txBox="1"/>
                    <wps:spPr>
                      <a:xfrm>
                        <a:ext cx="88265"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68" type="#_x0000_t202" style="position:absolute;margin-left:417.19999999999999pt;margin-top:643.80000000000007pt;width:6.9500000000000002pt;height:8.4000000000000004pt;z-index:-18874402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5243195</wp:posOffset>
              </wp:positionH>
              <wp:positionV relativeFrom="page">
                <wp:posOffset>8180705</wp:posOffset>
              </wp:positionV>
              <wp:extent cx="143510" cy="106680"/>
              <wp:wrapNone/>
              <wp:docPr id="47" name="Shape 47"/>
              <a:graphic xmlns:a="http://schemas.openxmlformats.org/drawingml/2006/main">
                <a:graphicData uri="http://schemas.microsoft.com/office/word/2010/wordprocessingShape">
                  <wps:wsp>
                    <wps:cNvSpPr txBox="1"/>
                    <wps:spPr>
                      <a:xfrm>
                        <a:ext cx="14351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073" type="#_x0000_t202" style="position:absolute;margin-left:412.85000000000002pt;margin-top:644.14999999999998pt;width:11.300000000000001pt;height:8.4000000000000004pt;z-index:-18874402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654685</wp:posOffset>
              </wp:positionH>
              <wp:positionV relativeFrom="page">
                <wp:posOffset>8354695</wp:posOffset>
              </wp:positionV>
              <wp:extent cx="128270" cy="106680"/>
              <wp:wrapNone/>
              <wp:docPr id="52" name="Shape 52"/>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78" type="#_x0000_t202" style="position:absolute;margin-left:51.550000000000004pt;margin-top:657.85000000000002pt;width:10.1pt;height:8.4000000000000004pt;z-index:-188744021;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5298440</wp:posOffset>
              </wp:positionH>
              <wp:positionV relativeFrom="page">
                <wp:posOffset>8176260</wp:posOffset>
              </wp:positionV>
              <wp:extent cx="88265" cy="106680"/>
              <wp:wrapNone/>
              <wp:docPr id="54" name="Shape 54"/>
              <a:graphic xmlns:a="http://schemas.openxmlformats.org/drawingml/2006/main">
                <a:graphicData uri="http://schemas.microsoft.com/office/word/2010/wordprocessingShape">
                  <wps:wsp>
                    <wps:cNvSpPr txBox="1"/>
                    <wps:spPr>
                      <a:xfrm>
                        <a:ext cx="88265"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80" type="#_x0000_t202" style="position:absolute;margin-left:417.19999999999999pt;margin-top:643.80000000000007pt;width:6.9500000000000002pt;height:8.4000000000000004pt;z-index:-18874401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5243195</wp:posOffset>
              </wp:positionH>
              <wp:positionV relativeFrom="page">
                <wp:posOffset>8180705</wp:posOffset>
              </wp:positionV>
              <wp:extent cx="143510" cy="106680"/>
              <wp:wrapNone/>
              <wp:docPr id="59" name="Shape 59"/>
              <a:graphic xmlns:a="http://schemas.openxmlformats.org/drawingml/2006/main">
                <a:graphicData uri="http://schemas.microsoft.com/office/word/2010/wordprocessingShape">
                  <wps:wsp>
                    <wps:cNvSpPr txBox="1"/>
                    <wps:spPr>
                      <a:xfrm>
                        <a:ext cx="14351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085" type="#_x0000_t202" style="position:absolute;margin-left:412.85000000000002pt;margin-top:644.14999999999998pt;width:11.300000000000001pt;height:8.4000000000000004pt;z-index:-18874401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654685</wp:posOffset>
              </wp:positionH>
              <wp:positionV relativeFrom="page">
                <wp:posOffset>8354695</wp:posOffset>
              </wp:positionV>
              <wp:extent cx="128270" cy="106680"/>
              <wp:wrapNone/>
              <wp:docPr id="64" name="Shape 64"/>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90" type="#_x0000_t202" style="position:absolute;margin-left:51.550000000000004pt;margin-top:657.85000000000002pt;width:10.1pt;height:8.4000000000000004pt;z-index:-188744011;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5194300</wp:posOffset>
              </wp:positionH>
              <wp:positionV relativeFrom="page">
                <wp:posOffset>8190230</wp:posOffset>
              </wp:positionV>
              <wp:extent cx="191770" cy="106680"/>
              <wp:wrapNone/>
              <wp:docPr id="295" name="Shape 295"/>
              <a:graphic xmlns:a="http://schemas.openxmlformats.org/drawingml/2006/main">
                <a:graphicData uri="http://schemas.microsoft.com/office/word/2010/wordprocessingShape">
                  <wps:wsp>
                    <wps:cNvSpPr txBox="1"/>
                    <wps:spPr>
                      <a:xfrm>
                        <a:ext cx="19177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321" type="#_x0000_t202" style="position:absolute;margin-left:409.pt;margin-top:644.89999999999998pt;width:15.1pt;height:8.4000000000000004pt;z-index:-18874397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658495</wp:posOffset>
              </wp:positionH>
              <wp:positionV relativeFrom="page">
                <wp:posOffset>8174990</wp:posOffset>
              </wp:positionV>
              <wp:extent cx="76200" cy="106680"/>
              <wp:wrapNone/>
              <wp:docPr id="3" name="Shape 3"/>
              <a:graphic xmlns:a="http://schemas.openxmlformats.org/drawingml/2006/main">
                <a:graphicData uri="http://schemas.microsoft.com/office/word/2010/wordprocessingShape">
                  <wps:wsp>
                    <wps:cNvSpPr txBox="1"/>
                    <wps:spPr>
                      <a:xfrm>
                        <a:ext cx="7620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29" type="#_x0000_t202" style="position:absolute;margin-left:51.850000000000001pt;margin-top:643.70000000000005pt;width:6.pt;height:8.4000000000000004pt;z-index:-188744061;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5194300</wp:posOffset>
              </wp:positionH>
              <wp:positionV relativeFrom="page">
                <wp:posOffset>8190230</wp:posOffset>
              </wp:positionV>
              <wp:extent cx="191770" cy="106680"/>
              <wp:wrapNone/>
              <wp:docPr id="300" name="Shape 300"/>
              <a:graphic xmlns:a="http://schemas.openxmlformats.org/drawingml/2006/main">
                <a:graphicData uri="http://schemas.microsoft.com/office/word/2010/wordprocessingShape">
                  <wps:wsp>
                    <wps:cNvSpPr txBox="1"/>
                    <wps:spPr>
                      <a:xfrm>
                        <a:ext cx="19177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326" type="#_x0000_t202" style="position:absolute;margin-left:409.pt;margin-top:644.89999999999998pt;width:15.1pt;height:8.4000000000000004pt;z-index:-18874397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5168900</wp:posOffset>
              </wp:positionH>
              <wp:positionV relativeFrom="page">
                <wp:posOffset>8174990</wp:posOffset>
              </wp:positionV>
              <wp:extent cx="219710" cy="106680"/>
              <wp:wrapNone/>
              <wp:docPr id="307" name="Shape 307"/>
              <a:graphic xmlns:a="http://schemas.openxmlformats.org/drawingml/2006/main">
                <a:graphicData uri="http://schemas.microsoft.com/office/word/2010/wordprocessingShape">
                  <wps:wsp>
                    <wps:cNvSpPr txBox="1"/>
                    <wps:spPr>
                      <a:xfrm>
                        <a:ext cx="21971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333" type="#_x0000_t202" style="position:absolute;margin-left:407.pt;margin-top:643.70000000000005pt;width:17.300000000000001pt;height:8.4000000000000004pt;z-index:-18874396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654685</wp:posOffset>
              </wp:positionH>
              <wp:positionV relativeFrom="page">
                <wp:posOffset>8354695</wp:posOffset>
              </wp:positionV>
              <wp:extent cx="128270" cy="106680"/>
              <wp:wrapNone/>
              <wp:docPr id="312" name="Shape 312"/>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338" type="#_x0000_t202" style="position:absolute;margin-left:51.550000000000004pt;margin-top:657.85000000000002pt;width:10.1pt;height:8.4000000000000004pt;z-index:-188743965;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5168900</wp:posOffset>
              </wp:positionH>
              <wp:positionV relativeFrom="page">
                <wp:posOffset>8174990</wp:posOffset>
              </wp:positionV>
              <wp:extent cx="219710" cy="106680"/>
              <wp:wrapNone/>
              <wp:docPr id="317" name="Shape 317"/>
              <a:graphic xmlns:a="http://schemas.openxmlformats.org/drawingml/2006/main">
                <a:graphicData uri="http://schemas.microsoft.com/office/word/2010/wordprocessingShape">
                  <wps:wsp>
                    <wps:cNvSpPr txBox="1"/>
                    <wps:spPr>
                      <a:xfrm>
                        <a:ext cx="21971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343" type="#_x0000_t202" style="position:absolute;margin-left:407.pt;margin-top:643.70000000000005pt;width:17.300000000000001pt;height:8.4000000000000004pt;z-index:-18874396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654685</wp:posOffset>
              </wp:positionH>
              <wp:positionV relativeFrom="page">
                <wp:posOffset>8354695</wp:posOffset>
              </wp:positionV>
              <wp:extent cx="128270" cy="106680"/>
              <wp:wrapNone/>
              <wp:docPr id="322" name="Shape 322"/>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348" type="#_x0000_t202" style="position:absolute;margin-left:51.550000000000004pt;margin-top:657.85000000000002pt;width:10.1pt;height:8.4000000000000004pt;z-index:-188743957;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5153025</wp:posOffset>
              </wp:positionH>
              <wp:positionV relativeFrom="page">
                <wp:posOffset>8176260</wp:posOffset>
              </wp:positionV>
              <wp:extent cx="231775" cy="106680"/>
              <wp:wrapNone/>
              <wp:docPr id="331" name="Shape 331"/>
              <a:graphic xmlns:a="http://schemas.openxmlformats.org/drawingml/2006/main">
                <a:graphicData uri="http://schemas.microsoft.com/office/word/2010/wordprocessingShape">
                  <wps:wsp>
                    <wps:cNvSpPr txBox="1"/>
                    <wps:spPr>
                      <a:xfrm>
                        <a:ext cx="231775"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357" type="#_x0000_t202" style="position:absolute;margin-left:405.75pt;margin-top:643.80000000000007pt;width:18.25pt;height:8.4000000000000004pt;z-index:-18874395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654685</wp:posOffset>
              </wp:positionH>
              <wp:positionV relativeFrom="page">
                <wp:posOffset>8354695</wp:posOffset>
              </wp:positionV>
              <wp:extent cx="128270" cy="106680"/>
              <wp:wrapNone/>
              <wp:docPr id="336" name="Shape 336"/>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362" type="#_x0000_t202" style="position:absolute;margin-left:51.550000000000004pt;margin-top:657.85000000000002pt;width:10.1pt;height:8.4000000000000004pt;z-index:-18874394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5298440</wp:posOffset>
              </wp:positionH>
              <wp:positionV relativeFrom="page">
                <wp:posOffset>8176260</wp:posOffset>
              </wp:positionV>
              <wp:extent cx="88265" cy="106680"/>
              <wp:wrapNone/>
              <wp:docPr id="338" name="Shape 338"/>
              <a:graphic xmlns:a="http://schemas.openxmlformats.org/drawingml/2006/main">
                <a:graphicData uri="http://schemas.microsoft.com/office/word/2010/wordprocessingShape">
                  <wps:wsp>
                    <wps:cNvSpPr txBox="1"/>
                    <wps:spPr>
                      <a:xfrm>
                        <a:ext cx="88265"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364" type="#_x0000_t202" style="position:absolute;margin-left:417.19999999999999pt;margin-top:643.80000000000007pt;width:6.9500000000000002pt;height:8.4000000000000004pt;z-index:-188743947;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5329555</wp:posOffset>
              </wp:positionH>
              <wp:positionV relativeFrom="page">
                <wp:posOffset>8174990</wp:posOffset>
              </wp:positionV>
              <wp:extent cx="67310" cy="106680"/>
              <wp:wrapNone/>
              <wp:docPr id="8" name="Shape 8"/>
              <a:graphic xmlns:a="http://schemas.openxmlformats.org/drawingml/2006/main">
                <a:graphicData uri="http://schemas.microsoft.com/office/word/2010/wordprocessingShape">
                  <wps:wsp>
                    <wps:cNvSpPr txBox="1"/>
                    <wps:spPr>
                      <a:xfrm>
                        <a:ext cx="6731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34" type="#_x0000_t202" style="position:absolute;margin-left:419.65000000000003pt;margin-top:643.70000000000005pt;width:5.2999999999999998pt;height:8.4000000000000004pt;z-index:-188744057;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5153025</wp:posOffset>
              </wp:positionH>
              <wp:positionV relativeFrom="page">
                <wp:posOffset>8176260</wp:posOffset>
              </wp:positionV>
              <wp:extent cx="231775" cy="106680"/>
              <wp:wrapNone/>
              <wp:docPr id="347" name="Shape 347"/>
              <a:graphic xmlns:a="http://schemas.openxmlformats.org/drawingml/2006/main">
                <a:graphicData uri="http://schemas.microsoft.com/office/word/2010/wordprocessingShape">
                  <wps:wsp>
                    <wps:cNvSpPr txBox="1"/>
                    <wps:spPr>
                      <a:xfrm>
                        <a:ext cx="231775"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373" type="#_x0000_t202" style="position:absolute;margin-left:405.75pt;margin-top:643.80000000000007pt;width:18.25pt;height:8.4000000000000004pt;z-index:-18874393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654685</wp:posOffset>
              </wp:positionH>
              <wp:positionV relativeFrom="page">
                <wp:posOffset>8354695</wp:posOffset>
              </wp:positionV>
              <wp:extent cx="128270" cy="106680"/>
              <wp:wrapNone/>
              <wp:docPr id="352" name="Shape 352"/>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378" type="#_x0000_t202" style="position:absolute;margin-left:51.550000000000004pt;margin-top:657.85000000000002pt;width:10.1pt;height:8.4000000000000004pt;z-index:-188743935;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5148580</wp:posOffset>
              </wp:positionH>
              <wp:positionV relativeFrom="page">
                <wp:posOffset>8174990</wp:posOffset>
              </wp:positionV>
              <wp:extent cx="237490" cy="106680"/>
              <wp:wrapNone/>
              <wp:docPr id="357" name="Shape 357"/>
              <a:graphic xmlns:a="http://schemas.openxmlformats.org/drawingml/2006/main">
                <a:graphicData uri="http://schemas.microsoft.com/office/word/2010/wordprocessingShape">
                  <wps:wsp>
                    <wps:cNvSpPr txBox="1"/>
                    <wps:spPr>
                      <a:xfrm>
                        <a:ext cx="23749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383" type="#_x0000_t202" style="position:absolute;margin-left:405.40000000000003pt;margin-top:643.70000000000005pt;width:18.699999999999999pt;height:8.4000000000000004pt;z-index:-18874393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654685</wp:posOffset>
              </wp:positionH>
              <wp:positionV relativeFrom="page">
                <wp:posOffset>8354695</wp:posOffset>
              </wp:positionV>
              <wp:extent cx="128270" cy="106680"/>
              <wp:wrapNone/>
              <wp:docPr id="362" name="Shape 362"/>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388" type="#_x0000_t202" style="position:absolute;margin-left:51.550000000000004pt;margin-top:657.85000000000002pt;width:10.1pt;height:8.4000000000000004pt;z-index:-188743927;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654685</wp:posOffset>
              </wp:positionH>
              <wp:positionV relativeFrom="page">
                <wp:posOffset>8354695</wp:posOffset>
              </wp:positionV>
              <wp:extent cx="128270" cy="106680"/>
              <wp:wrapNone/>
              <wp:docPr id="13" name="Shape 13"/>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39" type="#_x0000_t202" style="position:absolute;margin-left:51.550000000000004pt;margin-top:657.85000000000002pt;width:10.1pt;height:8.4000000000000004pt;z-index:-18874405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5298440</wp:posOffset>
              </wp:positionH>
              <wp:positionV relativeFrom="page">
                <wp:posOffset>8176260</wp:posOffset>
              </wp:positionV>
              <wp:extent cx="88265" cy="106680"/>
              <wp:wrapNone/>
              <wp:docPr id="15" name="Shape 15"/>
              <a:graphic xmlns:a="http://schemas.openxmlformats.org/drawingml/2006/main">
                <a:graphicData uri="http://schemas.microsoft.com/office/word/2010/wordprocessingShape">
                  <wps:wsp>
                    <wps:cNvSpPr txBox="1"/>
                    <wps:spPr>
                      <a:xfrm>
                        <a:ext cx="88265"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41" type="#_x0000_t202" style="position:absolute;margin-left:417.19999999999999pt;margin-top:643.80000000000007pt;width:6.9500000000000002pt;height:8.4000000000000004pt;z-index:-188744051;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654685</wp:posOffset>
              </wp:positionH>
              <wp:positionV relativeFrom="page">
                <wp:posOffset>8354695</wp:posOffset>
              </wp:positionV>
              <wp:extent cx="128270" cy="106680"/>
              <wp:wrapNone/>
              <wp:docPr id="20" name="Shape 20"/>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46" type="#_x0000_t202" style="position:absolute;margin-left:51.550000000000004pt;margin-top:657.85000000000002pt;width:10.1pt;height:8.4000000000000004pt;z-index:-188744047;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5267960</wp:posOffset>
              </wp:positionH>
              <wp:positionV relativeFrom="page">
                <wp:posOffset>8176260</wp:posOffset>
              </wp:positionV>
              <wp:extent cx="118745" cy="106680"/>
              <wp:wrapNone/>
              <wp:docPr id="25" name="Shape 25"/>
              <a:graphic xmlns:a="http://schemas.openxmlformats.org/drawingml/2006/main">
                <a:graphicData uri="http://schemas.microsoft.com/office/word/2010/wordprocessingShape">
                  <wps:wsp>
                    <wps:cNvSpPr txBox="1"/>
                    <wps:spPr>
                      <a:xfrm>
                        <a:ext cx="118745"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51" type="#_x0000_t202" style="position:absolute;margin-left:414.80000000000001pt;margin-top:643.80000000000007pt;width:9.3499999999999996pt;height:8.4000000000000004pt;z-index:-18874404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654685</wp:posOffset>
              </wp:positionH>
              <wp:positionV relativeFrom="page">
                <wp:posOffset>8354695</wp:posOffset>
              </wp:positionV>
              <wp:extent cx="128270" cy="106680"/>
              <wp:wrapNone/>
              <wp:docPr id="30" name="Shape 30"/>
              <a:graphic xmlns:a="http://schemas.openxmlformats.org/drawingml/2006/main">
                <a:graphicData uri="http://schemas.microsoft.com/office/word/2010/wordprocessingShape">
                  <wps:wsp>
                    <wps:cNvSpPr txBox="1"/>
                    <wps:spPr>
                      <a:xfrm>
                        <a:ext cx="128270" cy="10668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wps:txbx>
                    <wps:bodyPr wrap="none" lIns="0" tIns="0" rIns="0" bIns="0">
                      <a:spAutoFit/>
                    </wps:bodyPr>
                  </wps:wsp>
                </a:graphicData>
              </a:graphic>
            </wp:anchor>
          </w:drawing>
        </mc:Choice>
        <mc:Fallback>
          <w:pict>
            <v:shape id="_x0000_s1056" type="#_x0000_t202" style="position:absolute;margin-left:51.550000000000004pt;margin-top:657.85000000000002pt;width:10.1pt;height:8.4000000000000004pt;z-index:-18874403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color w:val="231F20"/>
                          <w:spacing w:val="0"/>
                          <w:w w:val="100"/>
                          <w:position w:val="0"/>
                          <w:sz w:val="22"/>
                          <w:szCs w:val="22"/>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5234305</wp:posOffset>
              </wp:positionH>
              <wp:positionV relativeFrom="page">
                <wp:posOffset>8183880</wp:posOffset>
              </wp:positionV>
              <wp:extent cx="158750" cy="106680"/>
              <wp:wrapNone/>
              <wp:docPr id="35" name="Shape 35"/>
              <a:graphic xmlns:a="http://schemas.openxmlformats.org/drawingml/2006/main">
                <a:graphicData uri="http://schemas.microsoft.com/office/word/2010/wordprocessingShape">
                  <wps:wsp>
                    <wps:cNvSpPr txBox="1"/>
                    <wps:spPr>
                      <a:xfrm>
                        <a:ext cx="158750" cy="10668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wps:txbx>
                    <wps:bodyPr wrap="none" lIns="0" tIns="0" rIns="0" bIns="0">
                      <a:spAutoFit/>
                    </wps:bodyPr>
                  </wps:wsp>
                </a:graphicData>
              </a:graphic>
            </wp:anchor>
          </w:drawing>
        </mc:Choice>
        <mc:Fallback>
          <w:pict>
            <v:shape id="_x0000_s1061" type="#_x0000_t202" style="position:absolute;margin-left:412.15000000000003pt;margin-top:644.39999999999998pt;width:12.5pt;height:8.4000000000000004pt;z-index:-18874403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rFonts w:ascii="Segoe UI" w:eastAsia="Segoe UI" w:hAnsi="Segoe UI" w:cs="Segoe UI"/>
                          <w:i w:val="0"/>
                          <w:iCs w:val="0"/>
                          <w:spacing w:val="0"/>
                          <w:w w:val="100"/>
                          <w:position w:val="0"/>
                          <w:sz w:val="22"/>
                          <w:szCs w:val="22"/>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pBdr>
          <w:top w:val="single" w:sz="4" w:space="0" w:color="auto"/>
        </w:pBdr>
        <w:shd w:val="clear" w:color="auto" w:fill="auto"/>
        <w:bidi w:val="0"/>
        <w:spacing w:before="0" w:after="360" w:line="240" w:lineRule="auto"/>
        <w:ind w:left="0" w:right="0" w:firstLine="0"/>
        <w:jc w:val="left"/>
        <w:rPr>
          <w:sz w:val="18"/>
          <w:szCs w:val="18"/>
        </w:rPr>
      </w:pPr>
      <w:r>
        <w:rPr>
          <w:spacing w:val="0"/>
          <w:w w:val="100"/>
          <w:position w:val="0"/>
          <w:sz w:val="18"/>
          <w:szCs w:val="18"/>
        </w:rPr>
        <w:t>(подпись должностного лица, фамилия, инициалы)</w:t>
      </w:r>
    </w:p>
    <w:p>
      <w:pPr>
        <w:pStyle w:val="Style2"/>
        <w:keepNext w:val="0"/>
        <w:keepLines w:val="0"/>
        <w:widowControl w:val="0"/>
        <w:shd w:val="clear" w:color="auto" w:fill="auto"/>
        <w:bidi w:val="0"/>
        <w:spacing w:before="0" w:after="0" w:line="240" w:lineRule="auto"/>
        <w:ind w:left="0" w:right="0" w:firstLine="0"/>
        <w:jc w:val="left"/>
      </w:pPr>
      <w:r>
        <w:rPr>
          <w:b/>
          <w:bCs/>
          <w:spacing w:val="0"/>
          <w:w w:val="100"/>
          <w:position w:val="0"/>
        </w:rPr>
        <w:t>Примечания</w:t>
      </w:r>
    </w:p>
  </w:footnote>
  <w:footnote w:id="3">
    <w:p>
      <w:pPr>
        <w:pStyle w:val="Style2"/>
        <w:keepNext w:val="0"/>
        <w:keepLines w:val="0"/>
        <w:widowControl w:val="0"/>
        <w:shd w:val="clear" w:color="auto" w:fill="auto"/>
        <w:tabs>
          <w:tab w:pos="470" w:val="left"/>
        </w:tabs>
        <w:bidi w:val="0"/>
        <w:spacing w:before="0" w:after="0" w:line="240" w:lineRule="auto"/>
        <w:ind w:left="0" w:right="0"/>
        <w:jc w:val="both"/>
      </w:pPr>
      <w:r>
        <w:rPr>
          <w:spacing w:val="0"/>
          <w:w w:val="100"/>
          <w:position w:val="0"/>
        </w:rPr>
        <w:footnoteRef/>
      </w:r>
      <w:r>
        <w:rPr>
          <w:spacing w:val="0"/>
          <w:w w:val="100"/>
          <w:position w:val="0"/>
        </w:rPr>
        <w:tab/>
        <w:t>К числу пострадавших относятся люди, оказавшиеся в зоне чрезвычайной ситуации и понесшие ущерб (вт.ч. косвенный), получившие травмы различной степени тяжести, а также погибшие и пропавшие без вести.</w:t>
      </w:r>
    </w:p>
  </w:footnote>
  <w:footnote w:id="4">
    <w:p>
      <w:pPr>
        <w:pStyle w:val="Style2"/>
        <w:keepNext w:val="0"/>
        <w:keepLines w:val="0"/>
        <w:widowControl w:val="0"/>
        <w:shd w:val="clear" w:color="auto" w:fill="auto"/>
        <w:tabs>
          <w:tab w:pos="470" w:val="left"/>
        </w:tabs>
        <w:bidi w:val="0"/>
        <w:spacing w:before="0" w:after="0" w:line="240" w:lineRule="auto"/>
        <w:ind w:left="0" w:right="0"/>
        <w:jc w:val="both"/>
      </w:pPr>
      <w:r>
        <w:rPr>
          <w:spacing w:val="0"/>
          <w:w w:val="100"/>
          <w:position w:val="0"/>
        </w:rPr>
        <w:footnoteRef/>
      </w:r>
      <w:r>
        <w:rPr>
          <w:spacing w:val="0"/>
          <w:w w:val="100"/>
          <w:position w:val="0"/>
        </w:rPr>
        <w:tab/>
        <w:t>При угрозе возникновения ЧС или ее возникновении на море, во внутренних водах и территориальном море Российской Федерации докладывать широту и долготу места ЧС</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4417695</wp:posOffset>
              </wp:positionH>
              <wp:positionV relativeFrom="page">
                <wp:posOffset>423545</wp:posOffset>
              </wp:positionV>
              <wp:extent cx="984250" cy="121920"/>
              <wp:wrapNone/>
              <wp:docPr id="5" name="Shape 5"/>
              <a:graphic xmlns:a="http://schemas.openxmlformats.org/drawingml/2006/main">
                <a:graphicData uri="http://schemas.microsoft.com/office/word/2010/wordprocessingShape">
                  <wps:wsp>
                    <wps:cNvSpPr txBox="1"/>
                    <wps:spPr>
                      <a:xfrm>
                        <a:ext cx="984250" cy="12192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Список сокращений</w:t>
                          </w:r>
                        </w:p>
                      </w:txbxContent>
                    </wps:txbx>
                    <wps:bodyPr wrap="none" lIns="0" tIns="0" rIns="0" bIns="0">
                      <a:spAutoFit/>
                    </wps:bodyPr>
                  </wps:wsp>
                </a:graphicData>
              </a:graphic>
            </wp:anchor>
          </w:drawing>
        </mc:Choice>
        <mc:Fallback>
          <w:pict>
            <v:shape id="_x0000_s1031" type="#_x0000_t202" style="position:absolute;margin-left:347.85000000000002pt;margin-top:33.350000000000001pt;width:77.5pt;height:9.5999999999999996pt;z-index:-18874405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Список сокращений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644525</wp:posOffset>
              </wp:positionH>
              <wp:positionV relativeFrom="page">
                <wp:posOffset>571500</wp:posOffset>
              </wp:positionV>
              <wp:extent cx="4754880" cy="0"/>
              <wp:wrapNone/>
              <wp:docPr id="7" name="Shape 7"/>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75pt;margin-top:45.pt;width:374.40000000000003pt;height:0;z-index:-251658240;mso-position-horizontal-relative:page;mso-position-vertical-relative:page">
              <v:stroke weight="1.pt"/>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3652520</wp:posOffset>
              </wp:positionH>
              <wp:positionV relativeFrom="page">
                <wp:posOffset>423545</wp:posOffset>
              </wp:positionV>
              <wp:extent cx="1746250" cy="109855"/>
              <wp:wrapNone/>
              <wp:docPr id="44" name="Shape 44"/>
              <a:graphic xmlns:a="http://schemas.openxmlformats.org/drawingml/2006/main">
                <a:graphicData uri="http://schemas.microsoft.com/office/word/2010/wordprocessingShape">
                  <wps:wsp>
                    <wps:cNvSpPr txBox="1"/>
                    <wps:spPr>
                      <a:xfrm>
                        <a:ext cx="1746250" cy="10985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РАЗДЕЛ 3. Специальная подготовка</w:t>
                          </w:r>
                        </w:p>
                      </w:txbxContent>
                    </wps:txbx>
                    <wps:bodyPr wrap="none" lIns="0" tIns="0" rIns="0" bIns="0">
                      <a:spAutoFit/>
                    </wps:bodyPr>
                  </wps:wsp>
                </a:graphicData>
              </a:graphic>
            </wp:anchor>
          </w:drawing>
        </mc:Choice>
        <mc:Fallback>
          <w:pict>
            <v:shape id="_x0000_s1070" type="#_x0000_t202" style="position:absolute;margin-left:287.60000000000002pt;margin-top:33.350000000000001pt;width:137.5pt;height:8.6500000000000004pt;z-index:-18874402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РАЗДЕЛ 3. Специальная подготовка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647065</wp:posOffset>
              </wp:positionH>
              <wp:positionV relativeFrom="page">
                <wp:posOffset>574040</wp:posOffset>
              </wp:positionV>
              <wp:extent cx="4754880" cy="0"/>
              <wp:wrapNone/>
              <wp:docPr id="46" name="Shape 46"/>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950000000000003pt;margin-top:45.200000000000003pt;width:374.40000000000003pt;height:0;z-index:-251658240;mso-position-horizontal-relative:page;mso-position-vertical-relative:page">
              <v:stroke weight="1.pt"/>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659765</wp:posOffset>
              </wp:positionH>
              <wp:positionV relativeFrom="page">
                <wp:posOffset>247015</wp:posOffset>
              </wp:positionV>
              <wp:extent cx="4224655" cy="277495"/>
              <wp:wrapNone/>
              <wp:docPr id="49" name="Shape 49"/>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075" type="#_x0000_t202" style="position:absolute;margin-left:51.950000000000003pt;margin-top:19.449999999999999pt;width:332.65000000000003pt;height:21.850000000000001pt;z-index:-18874402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51" name="Shape 51"/>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3652520</wp:posOffset>
              </wp:positionH>
              <wp:positionV relativeFrom="page">
                <wp:posOffset>423545</wp:posOffset>
              </wp:positionV>
              <wp:extent cx="1746250" cy="109855"/>
              <wp:wrapNone/>
              <wp:docPr id="56" name="Shape 56"/>
              <a:graphic xmlns:a="http://schemas.openxmlformats.org/drawingml/2006/main">
                <a:graphicData uri="http://schemas.microsoft.com/office/word/2010/wordprocessingShape">
                  <wps:wsp>
                    <wps:cNvSpPr txBox="1"/>
                    <wps:spPr>
                      <a:xfrm>
                        <a:ext cx="1746250" cy="10985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РАЗДЕЛ 3. Специальная подготовка</w:t>
                          </w:r>
                        </w:p>
                      </w:txbxContent>
                    </wps:txbx>
                    <wps:bodyPr wrap="none" lIns="0" tIns="0" rIns="0" bIns="0">
                      <a:spAutoFit/>
                    </wps:bodyPr>
                  </wps:wsp>
                </a:graphicData>
              </a:graphic>
            </wp:anchor>
          </w:drawing>
        </mc:Choice>
        <mc:Fallback>
          <w:pict>
            <v:shape id="_x0000_s1082" type="#_x0000_t202" style="position:absolute;margin-left:287.60000000000002pt;margin-top:33.350000000000001pt;width:137.5pt;height:8.6500000000000004pt;z-index:-18874401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РАЗДЕЛ 3. Специальная подготовка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647065</wp:posOffset>
              </wp:positionH>
              <wp:positionV relativeFrom="page">
                <wp:posOffset>574040</wp:posOffset>
              </wp:positionV>
              <wp:extent cx="4754880" cy="0"/>
              <wp:wrapNone/>
              <wp:docPr id="58" name="Shape 58"/>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950000000000003pt;margin-top:45.200000000000003pt;width:374.40000000000003pt;height:0;z-index:-251658240;mso-position-horizontal-relative:page;mso-position-vertical-relative:page">
              <v:stroke weight="1.pt"/>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659765</wp:posOffset>
              </wp:positionH>
              <wp:positionV relativeFrom="page">
                <wp:posOffset>247015</wp:posOffset>
              </wp:positionV>
              <wp:extent cx="4224655" cy="277495"/>
              <wp:wrapNone/>
              <wp:docPr id="61" name="Shape 61"/>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087" type="#_x0000_t202" style="position:absolute;margin-left:51.950000000000003pt;margin-top:19.449999999999999pt;width:332.65000000000003pt;height:21.850000000000001pt;z-index:-18874401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63" name="Shape 63"/>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4838065</wp:posOffset>
              </wp:positionH>
              <wp:positionV relativeFrom="page">
                <wp:posOffset>435610</wp:posOffset>
              </wp:positionV>
              <wp:extent cx="567055" cy="91440"/>
              <wp:wrapNone/>
              <wp:docPr id="292" name="Shape 292"/>
              <a:graphic xmlns:a="http://schemas.openxmlformats.org/drawingml/2006/main">
                <a:graphicData uri="http://schemas.microsoft.com/office/word/2010/wordprocessingShape">
                  <wps:wsp>
                    <wps:cNvSpPr txBox="1"/>
                    <wps:spPr>
                      <a:xfrm>
                        <a:ext cx="567055" cy="9144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Заключение</w:t>
                          </w:r>
                        </w:p>
                      </w:txbxContent>
                    </wps:txbx>
                    <wps:bodyPr wrap="none" lIns="0" tIns="0" rIns="0" bIns="0">
                      <a:spAutoFit/>
                    </wps:bodyPr>
                  </wps:wsp>
                </a:graphicData>
              </a:graphic>
            </wp:anchor>
          </w:drawing>
        </mc:Choice>
        <mc:Fallback>
          <w:pict>
            <v:shape id="_x0000_s1318" type="#_x0000_t202" style="position:absolute;margin-left:380.94999999999999pt;margin-top:34.300000000000004pt;width:44.649999999999999pt;height:7.2000000000000002pt;z-index:-188743979;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Заключение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647065</wp:posOffset>
              </wp:positionH>
              <wp:positionV relativeFrom="page">
                <wp:posOffset>589280</wp:posOffset>
              </wp:positionV>
              <wp:extent cx="4754880" cy="0"/>
              <wp:wrapNone/>
              <wp:docPr id="294" name="Shape 294"/>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950000000000003pt;margin-top:46.399999999999999pt;width:374.40000000000003pt;height:0;z-index:-251658240;mso-position-horizontal-relative:page;mso-position-vertical-relative:page">
              <v:stroke weight="1.pt"/>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4838065</wp:posOffset>
              </wp:positionH>
              <wp:positionV relativeFrom="page">
                <wp:posOffset>435610</wp:posOffset>
              </wp:positionV>
              <wp:extent cx="567055" cy="91440"/>
              <wp:wrapNone/>
              <wp:docPr id="297" name="Shape 297"/>
              <a:graphic xmlns:a="http://schemas.openxmlformats.org/drawingml/2006/main">
                <a:graphicData uri="http://schemas.microsoft.com/office/word/2010/wordprocessingShape">
                  <wps:wsp>
                    <wps:cNvSpPr txBox="1"/>
                    <wps:spPr>
                      <a:xfrm>
                        <a:ext cx="567055" cy="9144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Заключение</w:t>
                          </w:r>
                        </w:p>
                      </w:txbxContent>
                    </wps:txbx>
                    <wps:bodyPr wrap="none" lIns="0" tIns="0" rIns="0" bIns="0">
                      <a:spAutoFit/>
                    </wps:bodyPr>
                  </wps:wsp>
                </a:graphicData>
              </a:graphic>
            </wp:anchor>
          </w:drawing>
        </mc:Choice>
        <mc:Fallback>
          <w:pict>
            <v:shape id="_x0000_s1323" type="#_x0000_t202" style="position:absolute;margin-left:380.94999999999999pt;margin-top:34.300000000000004pt;width:44.649999999999999pt;height:7.2000000000000002pt;z-index:-18874397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Заключение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647065</wp:posOffset>
              </wp:positionH>
              <wp:positionV relativeFrom="page">
                <wp:posOffset>589280</wp:posOffset>
              </wp:positionV>
              <wp:extent cx="4754880" cy="0"/>
              <wp:wrapNone/>
              <wp:docPr id="299" name="Shape 299"/>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950000000000003pt;margin-top:46.399999999999999pt;width:374.40000000000003pt;height:0;z-index:-251658240;mso-position-horizontal-relative:page;mso-position-vertical-relative:page">
              <v:stroke weight="1.pt"/>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1304290</wp:posOffset>
              </wp:positionH>
              <wp:positionV relativeFrom="page">
                <wp:posOffset>420370</wp:posOffset>
              </wp:positionV>
              <wp:extent cx="4108450" cy="118745"/>
              <wp:wrapNone/>
              <wp:docPr id="304" name="Shape 304"/>
              <a:graphic xmlns:a="http://schemas.openxmlformats.org/drawingml/2006/main">
                <a:graphicData uri="http://schemas.microsoft.com/office/word/2010/wordprocessingShape">
                  <wps:wsp>
                    <wps:cNvSpPr txBox="1"/>
                    <wps:spPr>
                      <a:xfrm>
                        <a:ext cx="4108450" cy="11874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1. Программа подготовки дежурно-диспетчерского персонала ЕДДС</w:t>
                          </w:r>
                        </w:p>
                      </w:txbxContent>
                    </wps:txbx>
                    <wps:bodyPr wrap="none" lIns="0" tIns="0" rIns="0" bIns="0">
                      <a:spAutoFit/>
                    </wps:bodyPr>
                  </wps:wsp>
                </a:graphicData>
              </a:graphic>
            </wp:anchor>
          </w:drawing>
        </mc:Choice>
        <mc:Fallback>
          <w:pict>
            <v:shape id="_x0000_s1330" type="#_x0000_t202" style="position:absolute;margin-left:102.7pt;margin-top:33.100000000000001pt;width:323.5pt;height:9.3499999999999996pt;z-index:-18874397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1. Программа подготовки дежурно-диспетчерского персонала ЕДДС</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648970</wp:posOffset>
              </wp:positionH>
              <wp:positionV relativeFrom="page">
                <wp:posOffset>574040</wp:posOffset>
              </wp:positionV>
              <wp:extent cx="4754880" cy="0"/>
              <wp:wrapNone/>
              <wp:docPr id="306" name="Shape 306"/>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100000000000001pt;margin-top:45.200000000000003pt;width:374.40000000000003pt;height:0;z-index:-251658240;mso-position-horizontal-relative:page;mso-position-vertical-relative:page">
              <v:stroke weight="1.pt"/>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659765</wp:posOffset>
              </wp:positionH>
              <wp:positionV relativeFrom="page">
                <wp:posOffset>247015</wp:posOffset>
              </wp:positionV>
              <wp:extent cx="4224655" cy="277495"/>
              <wp:wrapNone/>
              <wp:docPr id="10" name="Shape 10"/>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036" type="#_x0000_t202" style="position:absolute;margin-left:51.950000000000003pt;margin-top:19.449999999999999pt;width:332.65000000000003pt;height:21.850000000000001pt;z-index:-188744055;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12" name="Shape 12"/>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659765</wp:posOffset>
              </wp:positionH>
              <wp:positionV relativeFrom="page">
                <wp:posOffset>247015</wp:posOffset>
              </wp:positionV>
              <wp:extent cx="4224655" cy="277495"/>
              <wp:wrapNone/>
              <wp:docPr id="309" name="Shape 309"/>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335" type="#_x0000_t202" style="position:absolute;margin-left:51.950000000000003pt;margin-top:19.449999999999999pt;width:332.65000000000003pt;height:21.850000000000001pt;z-index:-188743967;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311" name="Shape 311"/>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1304290</wp:posOffset>
              </wp:positionH>
              <wp:positionV relativeFrom="page">
                <wp:posOffset>420370</wp:posOffset>
              </wp:positionV>
              <wp:extent cx="4108450" cy="118745"/>
              <wp:wrapNone/>
              <wp:docPr id="314" name="Shape 314"/>
              <a:graphic xmlns:a="http://schemas.openxmlformats.org/drawingml/2006/main">
                <a:graphicData uri="http://schemas.microsoft.com/office/word/2010/wordprocessingShape">
                  <wps:wsp>
                    <wps:cNvSpPr txBox="1"/>
                    <wps:spPr>
                      <a:xfrm>
                        <a:ext cx="4108450" cy="11874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1. Программа подготовки дежурно-диспетчерского персонала ЕДДС</w:t>
                          </w:r>
                        </w:p>
                      </w:txbxContent>
                    </wps:txbx>
                    <wps:bodyPr wrap="none" lIns="0" tIns="0" rIns="0" bIns="0">
                      <a:spAutoFit/>
                    </wps:bodyPr>
                  </wps:wsp>
                </a:graphicData>
              </a:graphic>
            </wp:anchor>
          </w:drawing>
        </mc:Choice>
        <mc:Fallback>
          <w:pict>
            <v:shape id="_x0000_s1340" type="#_x0000_t202" style="position:absolute;margin-left:102.7pt;margin-top:33.100000000000001pt;width:323.5pt;height:9.3499999999999996pt;z-index:-18874396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1. Программа подготовки дежурно-диспетчерского персонала ЕДДС</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648970</wp:posOffset>
              </wp:positionH>
              <wp:positionV relativeFrom="page">
                <wp:posOffset>574040</wp:posOffset>
              </wp:positionV>
              <wp:extent cx="4754880" cy="0"/>
              <wp:wrapNone/>
              <wp:docPr id="316" name="Shape 316"/>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100000000000001pt;margin-top:45.200000000000003pt;width:374.40000000000003pt;height:0;z-index:-251658240;mso-position-horizontal-relative:page;mso-position-vertical-relative:page">
              <v:stroke weight="1.pt"/>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659765</wp:posOffset>
              </wp:positionH>
              <wp:positionV relativeFrom="page">
                <wp:posOffset>247015</wp:posOffset>
              </wp:positionV>
              <wp:extent cx="4224655" cy="277495"/>
              <wp:wrapNone/>
              <wp:docPr id="319" name="Shape 319"/>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345" type="#_x0000_t202" style="position:absolute;margin-left:51.950000000000003pt;margin-top:19.449999999999999pt;width:332.65000000000003pt;height:21.850000000000001pt;z-index:-18874395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321" name="Shape 321"/>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3632200</wp:posOffset>
              </wp:positionH>
              <wp:positionV relativeFrom="page">
                <wp:posOffset>417830</wp:posOffset>
              </wp:positionV>
              <wp:extent cx="1771015" cy="121920"/>
              <wp:wrapNone/>
              <wp:docPr id="328" name="Shape 328"/>
              <a:graphic xmlns:a="http://schemas.openxmlformats.org/drawingml/2006/main">
                <a:graphicData uri="http://schemas.microsoft.com/office/word/2010/wordprocessingShape">
                  <wps:wsp>
                    <wps:cNvSpPr txBox="1"/>
                    <wps:spPr>
                      <a:xfrm>
                        <a:ext cx="1771015" cy="12192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wps:txbx>
                    <wps:bodyPr wrap="none" lIns="0" tIns="0" rIns="0" bIns="0">
                      <a:spAutoFit/>
                    </wps:bodyPr>
                  </wps:wsp>
                </a:graphicData>
              </a:graphic>
            </wp:anchor>
          </w:drawing>
        </mc:Choice>
        <mc:Fallback>
          <w:pict>
            <v:shape id="_x0000_s1354" type="#_x0000_t202" style="position:absolute;margin-left:286.pt;margin-top:32.899999999999999pt;width:139.45000000000002pt;height:9.5999999999999996pt;z-index:-18874395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645160</wp:posOffset>
              </wp:positionH>
              <wp:positionV relativeFrom="page">
                <wp:posOffset>574040</wp:posOffset>
              </wp:positionV>
              <wp:extent cx="4754880" cy="0"/>
              <wp:wrapNone/>
              <wp:docPr id="330" name="Shape 330"/>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800000000000004pt;margin-top:45.200000000000003pt;width:374.40000000000003pt;height:0;z-index:-251658240;mso-position-horizontal-relative:page;mso-position-vertical-relative:page">
              <v:stroke weight="1.pt"/>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659765</wp:posOffset>
              </wp:positionH>
              <wp:positionV relativeFrom="page">
                <wp:posOffset>247015</wp:posOffset>
              </wp:positionV>
              <wp:extent cx="4224655" cy="277495"/>
              <wp:wrapNone/>
              <wp:docPr id="333" name="Shape 333"/>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359" type="#_x0000_t202" style="position:absolute;margin-left:51.950000000000003pt;margin-top:19.449999999999999pt;width:332.65000000000003pt;height:21.850000000000001pt;z-index:-188743951;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335" name="Shape 335"/>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3634105</wp:posOffset>
              </wp:positionH>
              <wp:positionV relativeFrom="page">
                <wp:posOffset>417830</wp:posOffset>
              </wp:positionV>
              <wp:extent cx="1771015" cy="121920"/>
              <wp:wrapNone/>
              <wp:docPr id="340" name="Shape 340"/>
              <a:graphic xmlns:a="http://schemas.openxmlformats.org/drawingml/2006/main">
                <a:graphicData uri="http://schemas.microsoft.com/office/word/2010/wordprocessingShape">
                  <wps:wsp>
                    <wps:cNvSpPr txBox="1"/>
                    <wps:spPr>
                      <a:xfrm>
                        <a:ext cx="1771015" cy="12192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wps:txbx>
                    <wps:bodyPr wrap="none" lIns="0" tIns="0" rIns="0" bIns="0">
                      <a:spAutoFit/>
                    </wps:bodyPr>
                  </wps:wsp>
                </a:graphicData>
              </a:graphic>
            </wp:anchor>
          </w:drawing>
        </mc:Choice>
        <mc:Fallback>
          <w:pict>
            <v:shape id="_x0000_s1366" type="#_x0000_t202" style="position:absolute;margin-left:286.15000000000003pt;margin-top:32.899999999999999pt;width:139.45000000000002pt;height:9.5999999999999996pt;z-index:-18874394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3634105</wp:posOffset>
              </wp:positionH>
              <wp:positionV relativeFrom="page">
                <wp:posOffset>417830</wp:posOffset>
              </wp:positionV>
              <wp:extent cx="1771015" cy="121920"/>
              <wp:wrapNone/>
              <wp:docPr id="342" name="Shape 342"/>
              <a:graphic xmlns:a="http://schemas.openxmlformats.org/drawingml/2006/main">
                <a:graphicData uri="http://schemas.microsoft.com/office/word/2010/wordprocessingShape">
                  <wps:wsp>
                    <wps:cNvSpPr txBox="1"/>
                    <wps:spPr>
                      <a:xfrm>
                        <a:ext cx="1771015" cy="12192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wps:txbx>
                    <wps:bodyPr wrap="none" lIns="0" tIns="0" rIns="0" bIns="0">
                      <a:spAutoFit/>
                    </wps:bodyPr>
                  </wps:wsp>
                </a:graphicData>
              </a:graphic>
            </wp:anchor>
          </w:drawing>
        </mc:Choice>
        <mc:Fallback>
          <w:pict>
            <v:shape id="_x0000_s1368" type="#_x0000_t202" style="position:absolute;margin-left:286.15000000000003pt;margin-top:32.899999999999999pt;width:139.45000000000002pt;height:9.5999999999999996pt;z-index:-18874394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3632200</wp:posOffset>
              </wp:positionH>
              <wp:positionV relativeFrom="page">
                <wp:posOffset>417830</wp:posOffset>
              </wp:positionV>
              <wp:extent cx="1771015" cy="121920"/>
              <wp:wrapNone/>
              <wp:docPr id="344" name="Shape 344"/>
              <a:graphic xmlns:a="http://schemas.openxmlformats.org/drawingml/2006/main">
                <a:graphicData uri="http://schemas.microsoft.com/office/word/2010/wordprocessingShape">
                  <wps:wsp>
                    <wps:cNvSpPr txBox="1"/>
                    <wps:spPr>
                      <a:xfrm>
                        <a:ext cx="1771015" cy="12192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wps:txbx>
                    <wps:bodyPr wrap="none" lIns="0" tIns="0" rIns="0" bIns="0">
                      <a:spAutoFit/>
                    </wps:bodyPr>
                  </wps:wsp>
                </a:graphicData>
              </a:graphic>
            </wp:anchor>
          </w:drawing>
        </mc:Choice>
        <mc:Fallback>
          <w:pict>
            <v:shape id="_x0000_s1370" type="#_x0000_t202" style="position:absolute;margin-left:286.pt;margin-top:32.899999999999999pt;width:139.45000000000002pt;height:9.5999999999999996pt;z-index:-188743941;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ПРИЛОЖЕНИЕ 2. Формы донесений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645160</wp:posOffset>
              </wp:positionH>
              <wp:positionV relativeFrom="page">
                <wp:posOffset>574040</wp:posOffset>
              </wp:positionV>
              <wp:extent cx="4754880" cy="0"/>
              <wp:wrapNone/>
              <wp:docPr id="346" name="Shape 346"/>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800000000000004pt;margin-top:45.200000000000003pt;width:374.40000000000003pt;height:0;z-index:-251658240;mso-position-horizontal-relative:page;mso-position-vertical-relative:page">
              <v:stroke weight="1.pt"/>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659765</wp:posOffset>
              </wp:positionH>
              <wp:positionV relativeFrom="page">
                <wp:posOffset>247015</wp:posOffset>
              </wp:positionV>
              <wp:extent cx="4224655" cy="277495"/>
              <wp:wrapNone/>
              <wp:docPr id="349" name="Shape 349"/>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375" type="#_x0000_t202" style="position:absolute;margin-left:51.950000000000003pt;margin-top:19.449999999999999pt;width:332.65000000000003pt;height:21.850000000000001pt;z-index:-188743937;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351" name="Shape 351"/>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2960370</wp:posOffset>
              </wp:positionH>
              <wp:positionV relativeFrom="page">
                <wp:posOffset>420370</wp:posOffset>
              </wp:positionV>
              <wp:extent cx="2441575" cy="118745"/>
              <wp:wrapNone/>
              <wp:docPr id="354" name="Shape 354"/>
              <a:graphic xmlns:a="http://schemas.openxmlformats.org/drawingml/2006/main">
                <a:graphicData uri="http://schemas.microsoft.com/office/word/2010/wordprocessingShape">
                  <wps:wsp>
                    <wps:cNvSpPr txBox="1"/>
                    <wps:spPr>
                      <a:xfrm>
                        <a:ext cx="2441575" cy="11874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Нормативные правовые и методические документы</w:t>
                          </w:r>
                        </w:p>
                      </w:txbxContent>
                    </wps:txbx>
                    <wps:bodyPr wrap="none" lIns="0" tIns="0" rIns="0" bIns="0">
                      <a:spAutoFit/>
                    </wps:bodyPr>
                  </wps:wsp>
                </a:graphicData>
              </a:graphic>
            </wp:anchor>
          </w:drawing>
        </mc:Choice>
        <mc:Fallback>
          <w:pict>
            <v:shape id="_x0000_s1380" type="#_x0000_t202" style="position:absolute;margin-left:233.09999999999999pt;margin-top:33.100000000000001pt;width:192.25pt;height:9.3499999999999996pt;z-index:-18874393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Нормативные правовые и методические документы</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643890</wp:posOffset>
              </wp:positionH>
              <wp:positionV relativeFrom="page">
                <wp:posOffset>574040</wp:posOffset>
              </wp:positionV>
              <wp:extent cx="4754880" cy="0"/>
              <wp:wrapNone/>
              <wp:docPr id="356" name="Shape 356"/>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700000000000003pt;margin-top:45.200000000000003pt;width:374.40000000000003pt;height:0;z-index:-251658240;mso-position-horizontal-relative:page;mso-position-vertical-relative:page">
              <v:stroke weight="1.pt"/>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659765</wp:posOffset>
              </wp:positionH>
              <wp:positionV relativeFrom="page">
                <wp:posOffset>247015</wp:posOffset>
              </wp:positionV>
              <wp:extent cx="4224655" cy="277495"/>
              <wp:wrapNone/>
              <wp:docPr id="359" name="Shape 359"/>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385" type="#_x0000_t202" style="position:absolute;margin-left:51.950000000000003pt;margin-top:19.449999999999999pt;width:332.65000000000003pt;height:21.850000000000001pt;z-index:-18874392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361" name="Shape 361"/>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2052320</wp:posOffset>
              </wp:positionH>
              <wp:positionV relativeFrom="page">
                <wp:posOffset>1368425</wp:posOffset>
              </wp:positionV>
              <wp:extent cx="1959610" cy="109855"/>
              <wp:wrapNone/>
              <wp:docPr id="364" name="Shape 364"/>
              <a:graphic xmlns:a="http://schemas.openxmlformats.org/drawingml/2006/main">
                <a:graphicData uri="http://schemas.microsoft.com/office/word/2010/wordprocessingShape">
                  <wps:wsp>
                    <wps:cNvSpPr txBox="1"/>
                    <wps:spPr>
                      <a:xfrm>
                        <a:ext cx="1959610" cy="10985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rPr>
                            <w:t>Учебно-методическое пособие</w:t>
                          </w:r>
                        </w:p>
                      </w:txbxContent>
                    </wps:txbx>
                    <wps:bodyPr wrap="none" lIns="0" tIns="0" rIns="0" bIns="0">
                      <a:spAutoFit/>
                    </wps:bodyPr>
                  </wps:wsp>
                </a:graphicData>
              </a:graphic>
            </wp:anchor>
          </w:drawing>
        </mc:Choice>
        <mc:Fallback>
          <w:pict>
            <v:shape id="_x0000_s1390" type="#_x0000_t202" style="position:absolute;margin-left:161.59999999999999pt;margin-top:107.75pt;width:154.30000000000001pt;height:8.6500000000000004pt;z-index:-188743925;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rPr>
                      <w:t>Учебно-методическое пособие</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2052320</wp:posOffset>
              </wp:positionH>
              <wp:positionV relativeFrom="page">
                <wp:posOffset>1368425</wp:posOffset>
              </wp:positionV>
              <wp:extent cx="1959610" cy="109855"/>
              <wp:wrapNone/>
              <wp:docPr id="366" name="Shape 366"/>
              <a:graphic xmlns:a="http://schemas.openxmlformats.org/drawingml/2006/main">
                <a:graphicData uri="http://schemas.microsoft.com/office/word/2010/wordprocessingShape">
                  <wps:wsp>
                    <wps:cNvSpPr txBox="1"/>
                    <wps:spPr>
                      <a:xfrm>
                        <a:ext cx="1959610" cy="10985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rPr>
                            <w:t>Учебно-методическое пособие</w:t>
                          </w:r>
                        </w:p>
                      </w:txbxContent>
                    </wps:txbx>
                    <wps:bodyPr wrap="none" lIns="0" tIns="0" rIns="0" bIns="0">
                      <a:spAutoFit/>
                    </wps:bodyPr>
                  </wps:wsp>
                </a:graphicData>
              </a:graphic>
            </wp:anchor>
          </w:drawing>
        </mc:Choice>
        <mc:Fallback>
          <w:pict>
            <v:shape id="_x0000_s1392" type="#_x0000_t202" style="position:absolute;margin-left:161.59999999999999pt;margin-top:107.75pt;width:154.30000000000001pt;height:8.6500000000000004pt;z-index:-188743923;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spacing w:val="0"/>
                        <w:w w:val="100"/>
                        <w:position w:val="0"/>
                        <w:sz w:val="24"/>
                        <w:szCs w:val="24"/>
                      </w:rPr>
                      <w:t>Учебно-методическое пособие</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659765</wp:posOffset>
              </wp:positionH>
              <wp:positionV relativeFrom="page">
                <wp:posOffset>247015</wp:posOffset>
              </wp:positionV>
              <wp:extent cx="4224655" cy="277495"/>
              <wp:wrapNone/>
              <wp:docPr id="17" name="Shape 17"/>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043" type="#_x0000_t202" style="position:absolute;margin-left:51.950000000000003pt;margin-top:19.449999999999999pt;width:332.65000000000003pt;height:21.850000000000001pt;z-index:-188744049;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19" name="Shape 19"/>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3844290</wp:posOffset>
              </wp:positionH>
              <wp:positionV relativeFrom="page">
                <wp:posOffset>420370</wp:posOffset>
              </wp:positionV>
              <wp:extent cx="1554480" cy="118745"/>
              <wp:wrapNone/>
              <wp:docPr id="22" name="Shape 22"/>
              <a:graphic xmlns:a="http://schemas.openxmlformats.org/drawingml/2006/main">
                <a:graphicData uri="http://schemas.microsoft.com/office/word/2010/wordprocessingShape">
                  <wps:wsp>
                    <wps:cNvSpPr txBox="1"/>
                    <wps:spPr>
                      <a:xfrm>
                        <a:ext cx="1554480" cy="11874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РАЗДЕЛ 1. Правовая подготовка</w:t>
                          </w:r>
                        </w:p>
                      </w:txbxContent>
                    </wps:txbx>
                    <wps:bodyPr wrap="none" lIns="0" tIns="0" rIns="0" bIns="0">
                      <a:spAutoFit/>
                    </wps:bodyPr>
                  </wps:wsp>
                </a:graphicData>
              </a:graphic>
            </wp:anchor>
          </w:drawing>
        </mc:Choice>
        <mc:Fallback>
          <w:pict>
            <v:shape id="_x0000_s1048" type="#_x0000_t202" style="position:absolute;margin-left:302.69999999999999pt;margin-top:33.100000000000001pt;width:122.40000000000001pt;height:9.3499999999999996pt;z-index:-188744045;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РАЗДЕЛ 1. Правовая подготовка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647065</wp:posOffset>
              </wp:positionH>
              <wp:positionV relativeFrom="page">
                <wp:posOffset>575945</wp:posOffset>
              </wp:positionV>
              <wp:extent cx="4754880" cy="0"/>
              <wp:wrapNone/>
              <wp:docPr id="24" name="Shape 24"/>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950000000000003pt;margin-top:45.350000000000001pt;width:374.40000000000003pt;height:0;z-index:-251658240;mso-position-horizontal-relative:page;mso-position-vertical-relative:page">
              <v:stroke weight="1.pt"/>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659765</wp:posOffset>
              </wp:positionH>
              <wp:positionV relativeFrom="page">
                <wp:posOffset>247015</wp:posOffset>
              </wp:positionV>
              <wp:extent cx="4224655" cy="277495"/>
              <wp:wrapNone/>
              <wp:docPr id="27" name="Shape 27"/>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053" type="#_x0000_t202" style="position:absolute;margin-left:51.950000000000003pt;margin-top:19.449999999999999pt;width:332.65000000000003pt;height:21.850000000000001pt;z-index:-188744041;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29" name="Shape 29"/>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3963035</wp:posOffset>
              </wp:positionH>
              <wp:positionV relativeFrom="page">
                <wp:posOffset>414655</wp:posOffset>
              </wp:positionV>
              <wp:extent cx="1435735" cy="115570"/>
              <wp:wrapNone/>
              <wp:docPr id="32" name="Shape 32"/>
              <a:graphic xmlns:a="http://schemas.openxmlformats.org/drawingml/2006/main">
                <a:graphicData uri="http://schemas.microsoft.com/office/word/2010/wordprocessingShape">
                  <wps:wsp>
                    <wps:cNvSpPr txBox="1"/>
                    <wps:spPr>
                      <a:xfrm>
                        <a:ext cx="1435735" cy="11557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РАЗДЕЛ 2. Общая подготовка</w:t>
                          </w:r>
                        </w:p>
                      </w:txbxContent>
                    </wps:txbx>
                    <wps:bodyPr wrap="none" lIns="0" tIns="0" rIns="0" bIns="0">
                      <a:spAutoFit/>
                    </wps:bodyPr>
                  </wps:wsp>
                </a:graphicData>
              </a:graphic>
            </wp:anchor>
          </w:drawing>
        </mc:Choice>
        <mc:Fallback>
          <w:pict>
            <v:shape id="_x0000_s1058" type="#_x0000_t202" style="position:absolute;margin-left:312.05000000000001pt;margin-top:32.649999999999999pt;width:113.05pt;height:9.0999999999999996pt;z-index:-188744037;mso-wrap-style:none;mso-wrap-distance-left:0;mso-wrap-distance-right:0;mso-position-horizontal-relative:page;mso-position-vertical-relative:page" wrapcoords="0 0" filled="f" stroked="f">
              <v:textbox style="mso-fit-shape-to-text:t" inset="0,0,0,0">
                <w:txbxContent>
                  <w:p>
                    <w:pPr>
                      <w:pStyle w:val="Style48"/>
                      <w:keepNext w:val="0"/>
                      <w:keepLines w:val="0"/>
                      <w:widowControl w:val="0"/>
                      <w:shd w:val="clear" w:color="auto" w:fill="auto"/>
                      <w:bidi w:val="0"/>
                      <w:spacing w:before="0" w:after="0" w:line="240" w:lineRule="auto"/>
                      <w:ind w:left="0" w:right="0" w:firstLine="0"/>
                      <w:jc w:val="left"/>
                    </w:pPr>
                    <w:r>
                      <w:rPr>
                        <w:spacing w:val="0"/>
                        <w:position w:val="0"/>
                      </w:rPr>
                      <w:t>РАЗДЕЛ 2. Общая подготовка</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647065</wp:posOffset>
              </wp:positionH>
              <wp:positionV relativeFrom="page">
                <wp:posOffset>583565</wp:posOffset>
              </wp:positionV>
              <wp:extent cx="4754880" cy="0"/>
              <wp:wrapNone/>
              <wp:docPr id="34" name="Shape 34"/>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0.950000000000003pt;margin-top:45.950000000000003pt;width:374.40000000000003pt;height:0;z-index:-251658240;mso-position-horizontal-relative:page;mso-position-vertical-relative:page">
              <v:stroke weight="1.pt"/>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659765</wp:posOffset>
              </wp:positionH>
              <wp:positionV relativeFrom="page">
                <wp:posOffset>247015</wp:posOffset>
              </wp:positionV>
              <wp:extent cx="4224655" cy="277495"/>
              <wp:wrapNone/>
              <wp:docPr id="37" name="Shape 37"/>
              <a:graphic xmlns:a="http://schemas.openxmlformats.org/drawingml/2006/main">
                <a:graphicData uri="http://schemas.microsoft.com/office/word/2010/wordprocessingShape">
                  <wps:wsp>
                    <wps:cNvSpPr txBox="1"/>
                    <wps:spPr>
                      <a:xfrm>
                        <a:ext cx="4224655"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wps:txbx>
                    <wps:bodyPr wrap="none" lIns="0" tIns="0" rIns="0" bIns="0">
                      <a:spAutoFit/>
                    </wps:bodyPr>
                  </wps:wsp>
                </a:graphicData>
              </a:graphic>
            </wp:anchor>
          </w:drawing>
        </mc:Choice>
        <mc:Fallback>
          <w:pict>
            <v:shape id="_x0000_s1063" type="#_x0000_t202" style="position:absolute;margin-left:51.950000000000003pt;margin-top:19.449999999999999pt;width:332.65000000000003pt;height:21.850000000000001pt;z-index:-188744033;mso-wrap-style:none;mso-wrap-distance-left:0;mso-wrap-distance-right:0;mso-position-horizontal-relative:page;mso-position-vertical-relative:page" wrapcoords="0 0" filled="f" stroked="f">
              <v:textbox style="mso-fit-shape-to-text:t" inset="0,0,0,0">
                <w:txbxContent>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shd w:val="clear" w:color="auto" w:fill="FFFFFF"/>
                      </w:rPr>
                      <w:t>Сборник лекционных материалов для проведения занятий с дежурно-диспетчерским</w:t>
                    </w:r>
                  </w:p>
                  <w:p>
                    <w:pPr>
                      <w:pStyle w:val="Style23"/>
                      <w:keepNext w:val="0"/>
                      <w:keepLines w:val="0"/>
                      <w:widowControl w:val="0"/>
                      <w:shd w:val="clear" w:color="auto" w:fill="auto"/>
                      <w:bidi w:val="0"/>
                      <w:spacing w:before="0" w:after="0" w:line="240" w:lineRule="auto"/>
                      <w:ind w:left="0" w:right="0" w:firstLine="0"/>
                      <w:jc w:val="left"/>
                      <w:rPr>
                        <w:sz w:val="18"/>
                        <w:szCs w:val="18"/>
                      </w:rPr>
                    </w:pPr>
                    <w:r>
                      <w:rPr>
                        <w:rFonts w:ascii="Verdana" w:eastAsia="Verdana" w:hAnsi="Verdana" w:cs="Verdana"/>
                        <w:i/>
                        <w:iCs/>
                        <w:color w:val="231F20"/>
                        <w:spacing w:val="0"/>
                        <w:w w:val="80"/>
                        <w:position w:val="0"/>
                        <w:sz w:val="18"/>
                        <w:szCs w:val="18"/>
                      </w:rPr>
                      <w:t>персоналом единых дежурно-диспетчерских служб муниципальных образований</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647700</wp:posOffset>
              </wp:positionH>
              <wp:positionV relativeFrom="page">
                <wp:posOffset>571500</wp:posOffset>
              </wp:positionV>
              <wp:extent cx="4754880" cy="0"/>
              <wp:wrapNone/>
              <wp:docPr id="39" name="Shape 39"/>
              <a:graphic xmlns:a="http://schemas.openxmlformats.org/drawingml/2006/main">
                <a:graphicData uri="http://schemas.microsoft.com/office/word/2010/wordprocessingShape">
                  <wps:wsp>
                    <wps:cNvCnPr/>
                    <wps:spPr>
                      <a:xfrm>
                        <a:ext cx="4754880" cy="0"/>
                      </a:xfrm>
                      <a:prstGeom prst="straightConnector1"/>
                      <a:ln w="12700">
                        <a:solidFill/>
                      </a:ln>
                    </wps:spPr>
                    <wps:bodyPr/>
                  </wps:wsp>
                </a:graphicData>
              </a:graphic>
            </wp:anchor>
          </w:drawing>
        </mc:Choice>
        <mc:Fallback>
          <w:pict>
            <v:shape o:spt="32" o:oned="true" path="m,l21600,21600e" style="position:absolute;margin-left:51.pt;margin-top:45.pt;width:374.40000000000003pt;height:0;z-index:-251658240;mso-position-horizontal-relative:page;mso-position-vertical-relative:page">
              <v:stroke weight="1.pt"/>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2">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4">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6">
    <w:multiLevelType w:val="multilevel"/>
    <w:lvl w:ilvl="0">
      <w:start w:val="1"/>
      <w:numFmt w:val="decimal"/>
      <w:lvlText w:val="1.%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10">
    <w:multiLevelType w:val="multilevel"/>
    <w:lvl w:ilvl="0">
      <w:start w:val="1"/>
      <w:numFmt w:val="decimal"/>
      <w:lvlText w:val="2.%1."/>
      <w:rPr>
        <w:rFonts w:ascii="Segoe UI" w:eastAsia="Segoe UI" w:hAnsi="Segoe UI" w:cs="Segoe UI"/>
        <w:b w:val="0"/>
        <w:bCs w:val="0"/>
        <w:i/>
        <w:iCs/>
        <w:smallCaps w:val="0"/>
        <w:strike w:val="0"/>
        <w:color w:val="231F20"/>
        <w:spacing w:val="0"/>
        <w:w w:val="100"/>
        <w:position w:val="0"/>
        <w:sz w:val="28"/>
        <w:szCs w:val="28"/>
        <w:u w:val="none"/>
        <w:shd w:val="clear" w:color="auto" w:fill="FFFFFF"/>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20">
    <w:multiLevelType w:val="multilevel"/>
    <w:lvl w:ilvl="0">
      <w:start w:val="1"/>
      <w:numFmt w:val="decimal"/>
      <w:lvlText w:val="3.%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30">
    <w:multiLevelType w:val="multilevel"/>
    <w:lvl w:ilvl="0">
      <w:start w:val="1"/>
      <w:numFmt w:val="decimal"/>
      <w:lvlText w:val="4.%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32">
    <w:multiLevelType w:val="multilevel"/>
    <w:lvl w:ilvl="0">
      <w:start w:val="2"/>
      <w:numFmt w:val="decimal"/>
      <w:lvlText w:val="4.%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34">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36">
    <w:multiLevelType w:val="multilevel"/>
    <w:lvl w:ilvl="0">
      <w:start w:val="1"/>
      <w:numFmt w:val="decimal"/>
      <w:lvlText w:val="1.%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38">
    <w:multiLevelType w:val="multilevel"/>
    <w:lvl w:ilvl="0">
      <w:start w:val="1"/>
      <w:numFmt w:val="decimal"/>
      <w:lvlText w:val="2.%1."/>
      <w:rPr>
        <w:rFonts w:ascii="Segoe UI" w:eastAsia="Segoe UI" w:hAnsi="Segoe UI" w:cs="Segoe UI"/>
        <w:b w:val="0"/>
        <w:bCs w:val="0"/>
        <w:i/>
        <w:iCs/>
        <w:smallCaps w:val="0"/>
        <w:strike w:val="0"/>
        <w:color w:val="231F20"/>
        <w:spacing w:val="0"/>
        <w:w w:val="100"/>
        <w:position w:val="0"/>
        <w:sz w:val="28"/>
        <w:szCs w:val="28"/>
        <w:u w:val="none"/>
        <w:shd w:val="clear" w:color="auto" w:fill="FFFFFF"/>
      </w:rPr>
    </w:lvl>
  </w:abstractNum>
  <w:abstractNum w:abstractNumId="40">
    <w:multiLevelType w:val="multilevel"/>
    <w:lvl w:ilvl="0">
      <w:start w:val="1"/>
      <w:numFmt w:val="upperRoman"/>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42">
    <w:multiLevelType w:val="multilevel"/>
    <w:lvl w:ilvl="0">
      <w:start w:val="1"/>
      <w:numFmt w:val="upperRoman"/>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44">
    <w:multiLevelType w:val="multilevel"/>
    <w:lvl w:ilvl="0">
      <w:start w:val="1"/>
      <w:numFmt w:val="decimal"/>
      <w:lvlText w:val="3.%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46">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48">
    <w:multiLevelType w:val="multilevel"/>
    <w:lvl w:ilvl="0">
      <w:start w:val="1"/>
      <w:numFmt w:val="decimal"/>
      <w:lvlText w:val="4.%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50">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4">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16"/>
        <w:szCs w:val="16"/>
        <w:u w:val="none"/>
        <w:shd w:val="clear" w:color="auto" w:fill="auto"/>
      </w:rPr>
    </w:lvl>
  </w:abstractNum>
  <w:abstractNum w:abstractNumId="58">
    <w:multiLevelType w:val="multilevel"/>
    <w:lvl w:ilvl="0">
      <w:start w:val="1"/>
      <w:numFmt w:val="decimal"/>
      <w:lvlText w:val="5.%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6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62">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64">
    <w:multiLevelType w:val="multilevel"/>
    <w:lvl w:ilvl="0">
      <w:start w:val="2"/>
      <w:numFmt w:val="decimal"/>
      <w:lvlText w:val="5.%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66">
    <w:multiLevelType w:val="multilevel"/>
    <w:lvl w:ilvl="0">
      <w:start w:val="2"/>
      <w:numFmt w:val="decimal"/>
      <w:lvlText w:val="6.%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6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7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FFFFFF"/>
      </w:rPr>
    </w:lvl>
  </w:abstractNum>
  <w:abstractNum w:abstractNumId="7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74">
    <w:multiLevelType w:val="multilevel"/>
    <w:lvl w:ilvl="0">
      <w:start w:val="1"/>
      <w:numFmt w:val="decimal"/>
      <w:lvlText w:val="7.%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76">
    <w:multiLevelType w:val="multilevel"/>
    <w:lvl w:ilvl="0">
      <w:start w:val="1"/>
      <w:numFmt w:val="decimal"/>
      <w:lvlText w:val="8.%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78">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80">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82">
    <w:multiLevelType w:val="multilevel"/>
    <w:lvl w:ilvl="0">
      <w:start w:val="1"/>
      <w:numFmt w:val="decimal"/>
      <w:lvlText w:val="10.%1."/>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84">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abstractNum>
  <w:abstractNum w:abstractNumId="86">
    <w:multiLevelType w:val="multilevel"/>
    <w:lvl w:ilvl="0">
      <w:start w:val="1"/>
      <w:numFmt w:val="decimal"/>
      <w:lvlText w:val="%1."/>
      <w:rPr>
        <w:rFonts w:ascii="Arial" w:eastAsia="Arial" w:hAnsi="Arial" w:cs="Arial"/>
        <w:b/>
        <w:bCs/>
        <w:i w:val="0"/>
        <w:iCs w:val="0"/>
        <w:smallCaps w:val="0"/>
        <w:strike w:val="0"/>
        <w:color w:val="6D6E71"/>
        <w:spacing w:val="0"/>
        <w:w w:val="100"/>
        <w:position w:val="0"/>
        <w:sz w:val="32"/>
        <w:szCs w:val="32"/>
        <w:u w:val="none"/>
        <w:shd w:val="clear" w:color="auto" w:fill="FFFFFF"/>
      </w:rPr>
    </w:lvl>
  </w:abstractNum>
  <w:abstractNum w:abstractNumId="8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90">
    <w:multiLevelType w:val="multilevel"/>
    <w:lvl w:ilvl="0">
      <w:start w:val="1"/>
      <w:numFmt w:val="bullet"/>
      <w:lvlText w:val="•"/>
      <w:rPr>
        <w:rFonts w:ascii="Times New Roman" w:eastAsia="Times New Roman" w:hAnsi="Times New Roman" w:cs="Times New Roman"/>
        <w:b w:val="0"/>
        <w:bCs w:val="0"/>
        <w:i w:val="0"/>
        <w:iCs w:val="0"/>
        <w:smallCaps w:val="0"/>
        <w:strike w:val="0"/>
        <w:color w:val="00AEEF"/>
        <w:spacing w:val="0"/>
        <w:w w:val="100"/>
        <w:position w:val="0"/>
        <w:sz w:val="36"/>
        <w:szCs w:val="36"/>
        <w:u w:val="none"/>
        <w:shd w:val="clear" w:color="auto" w:fill="auto"/>
      </w:rPr>
    </w:lvl>
  </w:abstractNum>
  <w:abstractNum w:abstractNumId="92">
    <w:multiLevelType w:val="multilevel"/>
    <w:lvl w:ilvl="0">
      <w:start w:val="2"/>
      <w:numFmt w:val="decimal"/>
      <w:lvlText w:val="%1."/>
      <w:rPr>
        <w:rFonts w:ascii="Arial" w:eastAsia="Arial" w:hAnsi="Arial" w:cs="Arial"/>
        <w:b/>
        <w:bCs/>
        <w:i w:val="0"/>
        <w:iCs w:val="0"/>
        <w:smallCaps w:val="0"/>
        <w:strike w:val="0"/>
        <w:color w:val="6D6E71"/>
        <w:spacing w:val="0"/>
        <w:w w:val="100"/>
        <w:position w:val="0"/>
        <w:sz w:val="32"/>
        <w:szCs w:val="32"/>
        <w:u w:val="none"/>
        <w:shd w:val="clear" w:color="auto" w:fill="FFFFFF"/>
      </w:rPr>
    </w:lvl>
    <w:lvl w:ilvl="1">
      <w:start w:val="1"/>
      <w:numFmt w:val="decimal"/>
      <w:lvlText w:val="%1.%2."/>
      <w:rPr>
        <w:rFonts w:ascii="Segoe UI" w:eastAsia="Segoe UI" w:hAnsi="Segoe UI" w:cs="Segoe UI"/>
        <w:b w:val="0"/>
        <w:bCs w:val="0"/>
        <w:i w:val="0"/>
        <w:iCs w:val="0"/>
        <w:smallCaps w:val="0"/>
        <w:strike w:val="0"/>
        <w:color w:val="231F20"/>
        <w:spacing w:val="0"/>
        <w:w w:val="100"/>
        <w:position w:val="0"/>
        <w:sz w:val="28"/>
        <w:szCs w:val="28"/>
        <w:u w:val="none"/>
        <w:shd w:val="clear" w:color="auto" w:fill="FFFFFF"/>
      </w:rPr>
    </w:lvl>
  </w:abstractNum>
  <w:abstractNum w:abstractNumId="9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9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9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100">
    <w:multiLevelType w:val="multilevel"/>
    <w:lvl w:ilvl="0">
      <w:start w:val="3"/>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FFFFFF"/>
      </w:rPr>
    </w:lvl>
  </w:abstractNum>
  <w:abstractNum w:abstractNumId="102">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abstractNum>
  <w:abstractNum w:abstractNumId="104">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abstractNum>
  <w:abstractNum w:abstractNumId="106">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abstractNum>
  <w:abstractNum w:abstractNumId="10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abstractNum w:abstractNumId="110">
    <w:multiLevelType w:val="multilevel"/>
    <w:lvl w:ilvl="0">
      <w:start w:val="2015"/>
      <w:numFmt w:val="decimal"/>
      <w:lvlText w:val="%1"/>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color w:val="231F20"/>
      <w:sz w:val="20"/>
      <w:szCs w:val="20"/>
      <w:u w:val="none"/>
      <w:shd w:val="clear" w:color="auto" w:fill="auto"/>
    </w:rPr>
  </w:style>
  <w:style w:type="character" w:customStyle="1" w:styleId="CharStyle7">
    <w:name w:val="Основной текст (6)_"/>
    <w:basedOn w:val="DefaultParagraphFont"/>
    <w:link w:val="Style6"/>
    <w:rPr>
      <w:rFonts w:ascii="Segoe UI" w:eastAsia="Segoe UI" w:hAnsi="Segoe UI" w:cs="Segoe UI"/>
      <w:b w:val="0"/>
      <w:bCs w:val="0"/>
      <w:i w:val="0"/>
      <w:iCs w:val="0"/>
      <w:smallCaps w:val="0"/>
      <w:strike w:val="0"/>
      <w:color w:val="231F20"/>
      <w:sz w:val="17"/>
      <w:szCs w:val="17"/>
      <w:u w:val="none"/>
      <w:shd w:val="clear" w:color="auto" w:fill="auto"/>
    </w:rPr>
  </w:style>
  <w:style w:type="character" w:customStyle="1" w:styleId="CharStyle9">
    <w:name w:val="Основной текст (5)_"/>
    <w:basedOn w:val="DefaultParagraphFont"/>
    <w:link w:val="Style8"/>
    <w:rPr>
      <w:rFonts w:ascii="Verdana" w:eastAsia="Verdana" w:hAnsi="Verdana" w:cs="Verdana"/>
      <w:b/>
      <w:bCs/>
      <w:i w:val="0"/>
      <w:iCs w:val="0"/>
      <w:smallCaps w:val="0"/>
      <w:strike w:val="0"/>
      <w:color w:val="CD661D"/>
      <w:sz w:val="44"/>
      <w:szCs w:val="44"/>
      <w:u w:val="none"/>
      <w:shd w:val="clear" w:color="auto" w:fill="auto"/>
    </w:rPr>
  </w:style>
  <w:style w:type="character" w:customStyle="1" w:styleId="CharStyle11">
    <w:name w:val="Основной текст (7)_"/>
    <w:basedOn w:val="DefaultParagraphFont"/>
    <w:link w:val="Style10"/>
    <w:rPr>
      <w:rFonts w:ascii="Segoe UI" w:eastAsia="Segoe UI" w:hAnsi="Segoe UI" w:cs="Segoe UI"/>
      <w:b w:val="0"/>
      <w:bCs w:val="0"/>
      <w:i w:val="0"/>
      <w:iCs w:val="0"/>
      <w:smallCaps w:val="0"/>
      <w:strike w:val="0"/>
      <w:color w:val="231F20"/>
      <w:sz w:val="20"/>
      <w:szCs w:val="20"/>
      <w:u w:val="none"/>
      <w:shd w:val="clear" w:color="auto" w:fill="auto"/>
    </w:rPr>
  </w:style>
  <w:style w:type="character" w:customStyle="1" w:styleId="CharStyle13">
    <w:name w:val="Основной текст_"/>
    <w:basedOn w:val="DefaultParagraphFont"/>
    <w:link w:val="Style12"/>
    <w:rPr>
      <w:rFonts w:ascii="Times New Roman" w:eastAsia="Times New Roman" w:hAnsi="Times New Roman" w:cs="Times New Roman"/>
      <w:b w:val="0"/>
      <w:bCs w:val="0"/>
      <w:i w:val="0"/>
      <w:iCs w:val="0"/>
      <w:smallCaps w:val="0"/>
      <w:strike w:val="0"/>
      <w:color w:val="231F20"/>
      <w:sz w:val="22"/>
      <w:szCs w:val="22"/>
      <w:u w:val="none"/>
      <w:shd w:val="clear" w:color="auto" w:fill="auto"/>
    </w:rPr>
  </w:style>
  <w:style w:type="character" w:customStyle="1" w:styleId="CharStyle17">
    <w:name w:val="Основной текст (3)_"/>
    <w:basedOn w:val="DefaultParagraphFont"/>
    <w:link w:val="Style16"/>
    <w:rPr>
      <w:rFonts w:ascii="Times New Roman" w:eastAsia="Times New Roman" w:hAnsi="Times New Roman" w:cs="Times New Roman"/>
      <w:b w:val="0"/>
      <w:bCs w:val="0"/>
      <w:i w:val="0"/>
      <w:iCs w:val="0"/>
      <w:smallCaps w:val="0"/>
      <w:strike w:val="0"/>
      <w:color w:val="231F20"/>
      <w:sz w:val="19"/>
      <w:szCs w:val="19"/>
      <w:u w:val="none"/>
      <w:shd w:val="clear" w:color="auto" w:fill="auto"/>
    </w:rPr>
  </w:style>
  <w:style w:type="character" w:customStyle="1" w:styleId="CharStyle21">
    <w:name w:val="Заголовок №1_"/>
    <w:basedOn w:val="DefaultParagraphFont"/>
    <w:link w:val="Style20"/>
    <w:rPr>
      <w:rFonts w:ascii="Verdana" w:eastAsia="Verdana" w:hAnsi="Verdana" w:cs="Verdana"/>
      <w:b/>
      <w:bCs/>
      <w:i w:val="0"/>
      <w:iCs w:val="0"/>
      <w:smallCaps w:val="0"/>
      <w:strike w:val="0"/>
      <w:color w:val="CD661D"/>
      <w:sz w:val="42"/>
      <w:szCs w:val="42"/>
      <w:u w:val="none"/>
      <w:shd w:val="clear" w:color="auto" w:fill="auto"/>
    </w:rPr>
  </w:style>
  <w:style w:type="character" w:customStyle="1" w:styleId="CharStyle24">
    <w:name w:val="Колонтитул (2)_"/>
    <w:basedOn w:val="DefaultParagraphFont"/>
    <w:link w:val="Style23"/>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27">
    <w:name w:val="Оглавление_"/>
    <w:basedOn w:val="DefaultParagraphFont"/>
    <w:link w:val="Style26"/>
    <w:rPr>
      <w:rFonts w:ascii="Times New Roman" w:eastAsia="Times New Roman" w:hAnsi="Times New Roman" w:cs="Times New Roman"/>
      <w:b w:val="0"/>
      <w:bCs w:val="0"/>
      <w:i w:val="0"/>
      <w:iCs w:val="0"/>
      <w:smallCaps w:val="0"/>
      <w:strike w:val="0"/>
      <w:color w:val="231F20"/>
      <w:sz w:val="20"/>
      <w:szCs w:val="20"/>
      <w:u w:val="none"/>
      <w:shd w:val="clear" w:color="auto" w:fill="auto"/>
    </w:rPr>
  </w:style>
  <w:style w:type="character" w:customStyle="1" w:styleId="CharStyle30">
    <w:name w:val="Другое_"/>
    <w:basedOn w:val="DefaultParagraphFont"/>
    <w:link w:val="Style29"/>
    <w:rPr>
      <w:rFonts w:ascii="Times New Roman" w:eastAsia="Times New Roman" w:hAnsi="Times New Roman" w:cs="Times New Roman"/>
      <w:b w:val="0"/>
      <w:bCs w:val="0"/>
      <w:i w:val="0"/>
      <w:iCs w:val="0"/>
      <w:smallCaps w:val="0"/>
      <w:strike w:val="0"/>
      <w:color w:val="231F20"/>
      <w:sz w:val="22"/>
      <w:szCs w:val="22"/>
      <w:u w:val="none"/>
      <w:shd w:val="clear" w:color="auto" w:fill="auto"/>
    </w:rPr>
  </w:style>
  <w:style w:type="character" w:customStyle="1" w:styleId="CharStyle32">
    <w:name w:val="Подпись к таблице_"/>
    <w:basedOn w:val="DefaultParagraphFont"/>
    <w:link w:val="Style31"/>
    <w:rPr>
      <w:rFonts w:ascii="Times New Roman" w:eastAsia="Times New Roman" w:hAnsi="Times New Roman" w:cs="Times New Roman"/>
      <w:b w:val="0"/>
      <w:bCs w:val="0"/>
      <w:i w:val="0"/>
      <w:iCs w:val="0"/>
      <w:smallCaps w:val="0"/>
      <w:strike w:val="0"/>
      <w:color w:val="231F20"/>
      <w:sz w:val="22"/>
      <w:szCs w:val="22"/>
      <w:u w:val="none"/>
      <w:shd w:val="clear" w:color="auto" w:fill="auto"/>
    </w:rPr>
  </w:style>
  <w:style w:type="character" w:customStyle="1" w:styleId="CharStyle36">
    <w:name w:val="Основной текст (4)_"/>
    <w:basedOn w:val="DefaultParagraphFont"/>
    <w:link w:val="Style35"/>
    <w:rPr>
      <w:rFonts w:ascii="Arial" w:eastAsia="Arial" w:hAnsi="Arial" w:cs="Arial"/>
      <w:b/>
      <w:bCs/>
      <w:i w:val="0"/>
      <w:iCs w:val="0"/>
      <w:smallCaps w:val="0"/>
      <w:strike w:val="0"/>
      <w:color w:val="6D6E71"/>
      <w:sz w:val="32"/>
      <w:szCs w:val="32"/>
      <w:u w:val="none"/>
      <w:shd w:val="clear" w:color="auto" w:fill="auto"/>
    </w:rPr>
  </w:style>
  <w:style w:type="character" w:customStyle="1" w:styleId="CharStyle38">
    <w:name w:val="Заголовок №3_"/>
    <w:basedOn w:val="DefaultParagraphFont"/>
    <w:link w:val="Style37"/>
    <w:rPr>
      <w:rFonts w:ascii="Segoe UI" w:eastAsia="Segoe UI" w:hAnsi="Segoe UI" w:cs="Segoe UI"/>
      <w:b w:val="0"/>
      <w:bCs w:val="0"/>
      <w:i w:val="0"/>
      <w:iCs w:val="0"/>
      <w:smallCaps w:val="0"/>
      <w:strike w:val="0"/>
      <w:color w:val="231F20"/>
      <w:sz w:val="28"/>
      <w:szCs w:val="28"/>
      <w:u w:val="none"/>
      <w:shd w:val="clear" w:color="auto" w:fill="auto"/>
    </w:rPr>
  </w:style>
  <w:style w:type="character" w:customStyle="1" w:styleId="CharStyle43">
    <w:name w:val="Заголовок №5_"/>
    <w:basedOn w:val="DefaultParagraphFont"/>
    <w:link w:val="Style42"/>
    <w:rPr>
      <w:rFonts w:ascii="Arial" w:eastAsia="Arial" w:hAnsi="Arial" w:cs="Arial"/>
      <w:b/>
      <w:bCs/>
      <w:i w:val="0"/>
      <w:iCs w:val="0"/>
      <w:smallCaps w:val="0"/>
      <w:strike w:val="0"/>
      <w:color w:val="231F20"/>
      <w:sz w:val="20"/>
      <w:szCs w:val="20"/>
      <w:u w:val="none"/>
      <w:shd w:val="clear" w:color="auto" w:fill="auto"/>
    </w:rPr>
  </w:style>
  <w:style w:type="character" w:customStyle="1" w:styleId="CharStyle45">
    <w:name w:val="Основной текст (2)_"/>
    <w:basedOn w:val="DefaultParagraphFont"/>
    <w:link w:val="Style44"/>
    <w:rPr>
      <w:rFonts w:ascii="Segoe UI" w:eastAsia="Segoe UI" w:hAnsi="Segoe UI" w:cs="Segoe UI"/>
      <w:b w:val="0"/>
      <w:bCs w:val="0"/>
      <w:i w:val="0"/>
      <w:iCs w:val="0"/>
      <w:smallCaps w:val="0"/>
      <w:strike w:val="0"/>
      <w:color w:val="231F20"/>
      <w:sz w:val="15"/>
      <w:szCs w:val="15"/>
      <w:u w:val="none"/>
      <w:shd w:val="clear" w:color="auto" w:fill="auto"/>
    </w:rPr>
  </w:style>
  <w:style w:type="character" w:customStyle="1" w:styleId="CharStyle49">
    <w:name w:val="Колонтитул_"/>
    <w:basedOn w:val="DefaultParagraphFont"/>
    <w:link w:val="Style48"/>
    <w:rPr>
      <w:rFonts w:ascii="Verdana" w:eastAsia="Verdana" w:hAnsi="Verdana" w:cs="Verdana"/>
      <w:b w:val="0"/>
      <w:bCs w:val="0"/>
      <w:i/>
      <w:iCs/>
      <w:smallCaps w:val="0"/>
      <w:strike w:val="0"/>
      <w:color w:val="231F20"/>
      <w:w w:val="80"/>
      <w:sz w:val="18"/>
      <w:szCs w:val="18"/>
      <w:u w:val="none"/>
      <w:shd w:val="clear" w:color="auto" w:fill="auto"/>
    </w:rPr>
  </w:style>
  <w:style w:type="character" w:customStyle="1" w:styleId="CharStyle58">
    <w:name w:val="Заголовок №4_"/>
    <w:basedOn w:val="DefaultParagraphFont"/>
    <w:link w:val="Style57"/>
    <w:rPr>
      <w:rFonts w:ascii="Segoe UI" w:eastAsia="Segoe UI" w:hAnsi="Segoe UI" w:cs="Segoe UI"/>
      <w:b w:val="0"/>
      <w:bCs w:val="0"/>
      <w:i w:val="0"/>
      <w:iCs w:val="0"/>
      <w:smallCaps w:val="0"/>
      <w:strike w:val="0"/>
      <w:color w:val="231F20"/>
      <w:sz w:val="22"/>
      <w:szCs w:val="22"/>
      <w:u w:val="none"/>
      <w:shd w:val="clear" w:color="auto" w:fill="auto"/>
    </w:rPr>
  </w:style>
  <w:style w:type="character" w:customStyle="1" w:styleId="CharStyle61">
    <w:name w:val="Заголовок №2_"/>
    <w:basedOn w:val="DefaultParagraphFont"/>
    <w:link w:val="Style60"/>
    <w:rPr>
      <w:rFonts w:ascii="Arial" w:eastAsia="Arial" w:hAnsi="Arial" w:cs="Arial"/>
      <w:b/>
      <w:bCs/>
      <w:i w:val="0"/>
      <w:iCs w:val="0"/>
      <w:smallCaps w:val="0"/>
      <w:strike w:val="0"/>
      <w:color w:val="6D6E71"/>
      <w:sz w:val="32"/>
      <w:szCs w:val="32"/>
      <w:u w:val="none"/>
      <w:shd w:val="clear" w:color="auto" w:fill="auto"/>
    </w:rPr>
  </w:style>
  <w:style w:type="character" w:customStyle="1" w:styleId="CharStyle63">
    <w:name w:val="Основной текст (10)_"/>
    <w:basedOn w:val="DefaultParagraphFont"/>
    <w:link w:val="Style62"/>
    <w:rPr>
      <w:rFonts w:ascii="Segoe UI" w:eastAsia="Segoe UI" w:hAnsi="Segoe UI" w:cs="Segoe UI"/>
      <w:b w:val="0"/>
      <w:bCs w:val="0"/>
      <w:i w:val="0"/>
      <w:iCs w:val="0"/>
      <w:smallCaps w:val="0"/>
      <w:strike w:val="0"/>
      <w:color w:val="231F20"/>
      <w:sz w:val="28"/>
      <w:szCs w:val="28"/>
      <w:u w:val="none"/>
      <w:shd w:val="clear" w:color="auto" w:fill="auto"/>
    </w:rPr>
  </w:style>
  <w:style w:type="character" w:customStyle="1" w:styleId="CharStyle78">
    <w:name w:val="Подпись к картинке_"/>
    <w:basedOn w:val="DefaultParagraphFont"/>
    <w:link w:val="Style77"/>
    <w:rPr>
      <w:rFonts w:ascii="Segoe UI" w:eastAsia="Segoe UI" w:hAnsi="Segoe UI" w:cs="Segoe UI"/>
      <w:b w:val="0"/>
      <w:bCs w:val="0"/>
      <w:i w:val="0"/>
      <w:iCs w:val="0"/>
      <w:smallCaps w:val="0"/>
      <w:strike w:val="0"/>
      <w:color w:val="231F20"/>
      <w:sz w:val="17"/>
      <w:szCs w:val="17"/>
      <w:u w:val="none"/>
      <w:shd w:val="clear" w:color="auto" w:fill="auto"/>
    </w:rPr>
  </w:style>
  <w:style w:type="paragraph" w:customStyle="1" w:styleId="Style2">
    <w:name w:val="Сноска"/>
    <w:basedOn w:val="Normal"/>
    <w:link w:val="CharStyle3"/>
    <w:pPr>
      <w:widowControl w:val="0"/>
      <w:shd w:val="clear" w:color="auto" w:fill="auto"/>
      <w:ind w:firstLine="300"/>
    </w:pPr>
    <w:rPr>
      <w:rFonts w:ascii="Times New Roman" w:eastAsia="Times New Roman" w:hAnsi="Times New Roman" w:cs="Times New Roman"/>
      <w:b w:val="0"/>
      <w:bCs w:val="0"/>
      <w:i w:val="0"/>
      <w:iCs w:val="0"/>
      <w:smallCaps w:val="0"/>
      <w:strike w:val="0"/>
      <w:color w:val="231F20"/>
      <w:sz w:val="20"/>
      <w:szCs w:val="20"/>
      <w:u w:val="none"/>
      <w:shd w:val="clear" w:color="auto" w:fill="auto"/>
    </w:rPr>
  </w:style>
  <w:style w:type="paragraph" w:customStyle="1" w:styleId="Style6">
    <w:name w:val="Основной текст (6)"/>
    <w:basedOn w:val="Normal"/>
    <w:link w:val="CharStyle7"/>
    <w:pPr>
      <w:widowControl w:val="0"/>
      <w:shd w:val="clear" w:color="auto" w:fill="auto"/>
      <w:spacing w:after="2520" w:line="230" w:lineRule="auto"/>
      <w:jc w:val="center"/>
    </w:pPr>
    <w:rPr>
      <w:rFonts w:ascii="Segoe UI" w:eastAsia="Segoe UI" w:hAnsi="Segoe UI" w:cs="Segoe UI"/>
      <w:b w:val="0"/>
      <w:bCs w:val="0"/>
      <w:i w:val="0"/>
      <w:iCs w:val="0"/>
      <w:smallCaps w:val="0"/>
      <w:strike w:val="0"/>
      <w:color w:val="231F20"/>
      <w:sz w:val="17"/>
      <w:szCs w:val="17"/>
      <w:u w:val="none"/>
      <w:shd w:val="clear" w:color="auto" w:fill="auto"/>
    </w:rPr>
  </w:style>
  <w:style w:type="paragraph" w:customStyle="1" w:styleId="Style8">
    <w:name w:val="Основной текст (5)"/>
    <w:basedOn w:val="Normal"/>
    <w:link w:val="CharStyle9"/>
    <w:pPr>
      <w:widowControl w:val="0"/>
      <w:shd w:val="clear" w:color="auto" w:fill="auto"/>
      <w:spacing w:after="2880" w:line="226" w:lineRule="auto"/>
      <w:jc w:val="center"/>
    </w:pPr>
    <w:rPr>
      <w:rFonts w:ascii="Verdana" w:eastAsia="Verdana" w:hAnsi="Verdana" w:cs="Verdana"/>
      <w:b/>
      <w:bCs/>
      <w:i w:val="0"/>
      <w:iCs w:val="0"/>
      <w:smallCaps w:val="0"/>
      <w:strike w:val="0"/>
      <w:color w:val="CD661D"/>
      <w:sz w:val="44"/>
      <w:szCs w:val="44"/>
      <w:u w:val="none"/>
      <w:shd w:val="clear" w:color="auto" w:fill="auto"/>
    </w:rPr>
  </w:style>
  <w:style w:type="paragraph" w:customStyle="1" w:styleId="Style10">
    <w:name w:val="Основной текст (7)"/>
    <w:basedOn w:val="Normal"/>
    <w:link w:val="CharStyle11"/>
    <w:pPr>
      <w:widowControl w:val="0"/>
      <w:shd w:val="clear" w:color="auto" w:fill="auto"/>
      <w:spacing w:line="230" w:lineRule="auto"/>
      <w:jc w:val="center"/>
    </w:pPr>
    <w:rPr>
      <w:rFonts w:ascii="Segoe UI" w:eastAsia="Segoe UI" w:hAnsi="Segoe UI" w:cs="Segoe UI"/>
      <w:b w:val="0"/>
      <w:bCs w:val="0"/>
      <w:i w:val="0"/>
      <w:iCs w:val="0"/>
      <w:smallCaps w:val="0"/>
      <w:strike w:val="0"/>
      <w:color w:val="231F20"/>
      <w:sz w:val="20"/>
      <w:szCs w:val="20"/>
      <w:u w:val="none"/>
      <w:shd w:val="clear" w:color="auto" w:fill="auto"/>
    </w:rPr>
  </w:style>
  <w:style w:type="paragraph" w:customStyle="1" w:styleId="Style12">
    <w:name w:val="Основной текст"/>
    <w:basedOn w:val="Normal"/>
    <w:link w:val="CharStyle13"/>
    <w:pPr>
      <w:widowControl w:val="0"/>
      <w:shd w:val="clear" w:color="auto" w:fill="auto"/>
      <w:ind w:firstLine="300"/>
    </w:pPr>
    <w:rPr>
      <w:rFonts w:ascii="Times New Roman" w:eastAsia="Times New Roman" w:hAnsi="Times New Roman" w:cs="Times New Roman"/>
      <w:b w:val="0"/>
      <w:bCs w:val="0"/>
      <w:i w:val="0"/>
      <w:iCs w:val="0"/>
      <w:smallCaps w:val="0"/>
      <w:strike w:val="0"/>
      <w:color w:val="231F20"/>
      <w:sz w:val="22"/>
      <w:szCs w:val="22"/>
      <w:u w:val="none"/>
      <w:shd w:val="clear" w:color="auto" w:fill="auto"/>
    </w:rPr>
  </w:style>
  <w:style w:type="paragraph" w:customStyle="1" w:styleId="Style16">
    <w:name w:val="Основной текст (3)"/>
    <w:basedOn w:val="Normal"/>
    <w:link w:val="CharStyle17"/>
    <w:pPr>
      <w:widowControl w:val="0"/>
      <w:shd w:val="clear" w:color="auto" w:fill="auto"/>
      <w:spacing w:line="233" w:lineRule="auto"/>
      <w:ind w:left="580" w:firstLine="240"/>
    </w:pPr>
    <w:rPr>
      <w:rFonts w:ascii="Times New Roman" w:eastAsia="Times New Roman" w:hAnsi="Times New Roman" w:cs="Times New Roman"/>
      <w:b w:val="0"/>
      <w:bCs w:val="0"/>
      <w:i w:val="0"/>
      <w:iCs w:val="0"/>
      <w:smallCaps w:val="0"/>
      <w:strike w:val="0"/>
      <w:color w:val="231F20"/>
      <w:sz w:val="19"/>
      <w:szCs w:val="19"/>
      <w:u w:val="none"/>
      <w:shd w:val="clear" w:color="auto" w:fill="auto"/>
    </w:rPr>
  </w:style>
  <w:style w:type="paragraph" w:customStyle="1" w:styleId="Style20">
    <w:name w:val="Заголовок №1"/>
    <w:basedOn w:val="Normal"/>
    <w:link w:val="CharStyle21"/>
    <w:pPr>
      <w:widowControl w:val="0"/>
      <w:shd w:val="clear" w:color="auto" w:fill="auto"/>
      <w:spacing w:after="1940"/>
      <w:outlineLvl w:val="0"/>
    </w:pPr>
    <w:rPr>
      <w:rFonts w:ascii="Verdana" w:eastAsia="Verdana" w:hAnsi="Verdana" w:cs="Verdana"/>
      <w:b/>
      <w:bCs/>
      <w:i w:val="0"/>
      <w:iCs w:val="0"/>
      <w:smallCaps w:val="0"/>
      <w:strike w:val="0"/>
      <w:color w:val="CD661D"/>
      <w:sz w:val="42"/>
      <w:szCs w:val="42"/>
      <w:u w:val="none"/>
      <w:shd w:val="clear" w:color="auto" w:fill="auto"/>
    </w:rPr>
  </w:style>
  <w:style w:type="paragraph" w:customStyle="1" w:styleId="Style23">
    <w:name w:val="Колонтитул (2)"/>
    <w:basedOn w:val="Normal"/>
    <w:link w:val="CharStyle24"/>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26">
    <w:name w:val="Оглавление"/>
    <w:basedOn w:val="Normal"/>
    <w:link w:val="CharStyle27"/>
    <w:pPr>
      <w:widowControl w:val="0"/>
      <w:shd w:val="clear" w:color="auto" w:fill="auto"/>
      <w:spacing w:after="220" w:line="271" w:lineRule="auto"/>
      <w:ind w:firstLine="320"/>
    </w:pPr>
    <w:rPr>
      <w:rFonts w:ascii="Times New Roman" w:eastAsia="Times New Roman" w:hAnsi="Times New Roman" w:cs="Times New Roman"/>
      <w:b w:val="0"/>
      <w:bCs w:val="0"/>
      <w:i w:val="0"/>
      <w:iCs w:val="0"/>
      <w:smallCaps w:val="0"/>
      <w:strike w:val="0"/>
      <w:color w:val="231F20"/>
      <w:sz w:val="20"/>
      <w:szCs w:val="20"/>
      <w:u w:val="none"/>
      <w:shd w:val="clear" w:color="auto" w:fill="auto"/>
    </w:rPr>
  </w:style>
  <w:style w:type="paragraph" w:customStyle="1" w:styleId="Style29">
    <w:name w:val="Другое"/>
    <w:basedOn w:val="Normal"/>
    <w:link w:val="CharStyle30"/>
    <w:pPr>
      <w:widowControl w:val="0"/>
      <w:shd w:val="clear" w:color="auto" w:fill="auto"/>
      <w:ind w:firstLine="300"/>
    </w:pPr>
    <w:rPr>
      <w:rFonts w:ascii="Times New Roman" w:eastAsia="Times New Roman" w:hAnsi="Times New Roman" w:cs="Times New Roman"/>
      <w:b w:val="0"/>
      <w:bCs w:val="0"/>
      <w:i w:val="0"/>
      <w:iCs w:val="0"/>
      <w:smallCaps w:val="0"/>
      <w:strike w:val="0"/>
      <w:color w:val="231F20"/>
      <w:sz w:val="22"/>
      <w:szCs w:val="22"/>
      <w:u w:val="none"/>
      <w:shd w:val="clear" w:color="auto" w:fill="auto"/>
    </w:rPr>
  </w:style>
  <w:style w:type="paragraph" w:customStyle="1" w:styleId="Style31">
    <w:name w:val="Подпись к таблице"/>
    <w:basedOn w:val="Normal"/>
    <w:link w:val="CharStyle32"/>
    <w:pPr>
      <w:widowControl w:val="0"/>
      <w:shd w:val="clear" w:color="auto" w:fill="auto"/>
    </w:pPr>
    <w:rPr>
      <w:rFonts w:ascii="Times New Roman" w:eastAsia="Times New Roman" w:hAnsi="Times New Roman" w:cs="Times New Roman"/>
      <w:b w:val="0"/>
      <w:bCs w:val="0"/>
      <w:i w:val="0"/>
      <w:iCs w:val="0"/>
      <w:smallCaps w:val="0"/>
      <w:strike w:val="0"/>
      <w:color w:val="231F20"/>
      <w:sz w:val="22"/>
      <w:szCs w:val="22"/>
      <w:u w:val="none"/>
      <w:shd w:val="clear" w:color="auto" w:fill="auto"/>
    </w:rPr>
  </w:style>
  <w:style w:type="paragraph" w:customStyle="1" w:styleId="Style35">
    <w:name w:val="Основной текст (4)"/>
    <w:basedOn w:val="Normal"/>
    <w:link w:val="CharStyle36"/>
    <w:pPr>
      <w:widowControl w:val="0"/>
      <w:shd w:val="clear" w:color="auto" w:fill="auto"/>
      <w:spacing w:after="460"/>
      <w:ind w:left="1500" w:hanging="1500"/>
    </w:pPr>
    <w:rPr>
      <w:rFonts w:ascii="Arial" w:eastAsia="Arial" w:hAnsi="Arial" w:cs="Arial"/>
      <w:b/>
      <w:bCs/>
      <w:i w:val="0"/>
      <w:iCs w:val="0"/>
      <w:smallCaps w:val="0"/>
      <w:strike w:val="0"/>
      <w:color w:val="6D6E71"/>
      <w:sz w:val="32"/>
      <w:szCs w:val="32"/>
      <w:u w:val="none"/>
      <w:shd w:val="clear" w:color="auto" w:fill="auto"/>
    </w:rPr>
  </w:style>
  <w:style w:type="paragraph" w:customStyle="1" w:styleId="Style37">
    <w:name w:val="Заголовок №3"/>
    <w:basedOn w:val="Normal"/>
    <w:link w:val="CharStyle38"/>
    <w:pPr>
      <w:widowControl w:val="0"/>
      <w:shd w:val="clear" w:color="auto" w:fill="auto"/>
      <w:spacing w:after="480" w:line="180" w:lineRule="auto"/>
      <w:ind w:left="480" w:hanging="480"/>
      <w:outlineLvl w:val="2"/>
    </w:pPr>
    <w:rPr>
      <w:rFonts w:ascii="Segoe UI" w:eastAsia="Segoe UI" w:hAnsi="Segoe UI" w:cs="Segoe UI"/>
      <w:b w:val="0"/>
      <w:bCs w:val="0"/>
      <w:i w:val="0"/>
      <w:iCs w:val="0"/>
      <w:smallCaps w:val="0"/>
      <w:strike w:val="0"/>
      <w:color w:val="231F20"/>
      <w:sz w:val="28"/>
      <w:szCs w:val="28"/>
      <w:u w:val="none"/>
      <w:shd w:val="clear" w:color="auto" w:fill="auto"/>
    </w:rPr>
  </w:style>
  <w:style w:type="paragraph" w:customStyle="1" w:styleId="Style42">
    <w:name w:val="Заголовок №5"/>
    <w:basedOn w:val="Normal"/>
    <w:link w:val="CharStyle43"/>
    <w:pPr>
      <w:widowControl w:val="0"/>
      <w:shd w:val="clear" w:color="auto" w:fill="auto"/>
      <w:spacing w:after="220" w:line="271" w:lineRule="auto"/>
      <w:outlineLvl w:val="4"/>
    </w:pPr>
    <w:rPr>
      <w:rFonts w:ascii="Arial" w:eastAsia="Arial" w:hAnsi="Arial" w:cs="Arial"/>
      <w:b/>
      <w:bCs/>
      <w:i w:val="0"/>
      <w:iCs w:val="0"/>
      <w:smallCaps w:val="0"/>
      <w:strike w:val="0"/>
      <w:color w:val="231F20"/>
      <w:sz w:val="20"/>
      <w:szCs w:val="20"/>
      <w:u w:val="none"/>
      <w:shd w:val="clear" w:color="auto" w:fill="auto"/>
    </w:rPr>
  </w:style>
  <w:style w:type="paragraph" w:customStyle="1" w:styleId="Style44">
    <w:name w:val="Основной текст (2)"/>
    <w:basedOn w:val="Normal"/>
    <w:link w:val="CharStyle45"/>
    <w:pPr>
      <w:widowControl w:val="0"/>
      <w:shd w:val="clear" w:color="auto" w:fill="auto"/>
      <w:spacing w:after="40"/>
      <w:ind w:left="420" w:hanging="420"/>
    </w:pPr>
    <w:rPr>
      <w:rFonts w:ascii="Segoe UI" w:eastAsia="Segoe UI" w:hAnsi="Segoe UI" w:cs="Segoe UI"/>
      <w:b w:val="0"/>
      <w:bCs w:val="0"/>
      <w:i w:val="0"/>
      <w:iCs w:val="0"/>
      <w:smallCaps w:val="0"/>
      <w:strike w:val="0"/>
      <w:color w:val="231F20"/>
      <w:sz w:val="15"/>
      <w:szCs w:val="15"/>
      <w:u w:val="none"/>
      <w:shd w:val="clear" w:color="auto" w:fill="auto"/>
    </w:rPr>
  </w:style>
  <w:style w:type="paragraph" w:customStyle="1" w:styleId="Style48">
    <w:name w:val="Колонтитул"/>
    <w:basedOn w:val="Normal"/>
    <w:link w:val="CharStyle49"/>
    <w:pPr>
      <w:widowControl w:val="0"/>
      <w:shd w:val="clear" w:color="auto" w:fill="auto"/>
    </w:pPr>
    <w:rPr>
      <w:rFonts w:ascii="Verdana" w:eastAsia="Verdana" w:hAnsi="Verdana" w:cs="Verdana"/>
      <w:b w:val="0"/>
      <w:bCs w:val="0"/>
      <w:i/>
      <w:iCs/>
      <w:smallCaps w:val="0"/>
      <w:strike w:val="0"/>
      <w:color w:val="231F20"/>
      <w:w w:val="80"/>
      <w:sz w:val="18"/>
      <w:szCs w:val="18"/>
      <w:u w:val="none"/>
      <w:shd w:val="clear" w:color="auto" w:fill="auto"/>
    </w:rPr>
  </w:style>
  <w:style w:type="paragraph" w:customStyle="1" w:styleId="Style57">
    <w:name w:val="Заголовок №4"/>
    <w:basedOn w:val="Normal"/>
    <w:link w:val="CharStyle58"/>
    <w:pPr>
      <w:widowControl w:val="0"/>
      <w:shd w:val="clear" w:color="auto" w:fill="auto"/>
      <w:spacing w:after="240" w:line="214" w:lineRule="auto"/>
      <w:outlineLvl w:val="3"/>
    </w:pPr>
    <w:rPr>
      <w:rFonts w:ascii="Segoe UI" w:eastAsia="Segoe UI" w:hAnsi="Segoe UI" w:cs="Segoe UI"/>
      <w:b w:val="0"/>
      <w:bCs w:val="0"/>
      <w:i w:val="0"/>
      <w:iCs w:val="0"/>
      <w:smallCaps w:val="0"/>
      <w:strike w:val="0"/>
      <w:color w:val="231F20"/>
      <w:sz w:val="22"/>
      <w:szCs w:val="22"/>
      <w:u w:val="none"/>
      <w:shd w:val="clear" w:color="auto" w:fill="auto"/>
    </w:rPr>
  </w:style>
  <w:style w:type="paragraph" w:customStyle="1" w:styleId="Style60">
    <w:name w:val="Заголовок №2"/>
    <w:basedOn w:val="Normal"/>
    <w:link w:val="CharStyle61"/>
    <w:pPr>
      <w:widowControl w:val="0"/>
      <w:shd w:val="clear" w:color="auto" w:fill="auto"/>
      <w:spacing w:before="1280" w:after="480"/>
      <w:ind w:left="1500" w:hanging="1500"/>
      <w:outlineLvl w:val="1"/>
    </w:pPr>
    <w:rPr>
      <w:rFonts w:ascii="Arial" w:eastAsia="Arial" w:hAnsi="Arial" w:cs="Arial"/>
      <w:b/>
      <w:bCs/>
      <w:i w:val="0"/>
      <w:iCs w:val="0"/>
      <w:smallCaps w:val="0"/>
      <w:strike w:val="0"/>
      <w:color w:val="6D6E71"/>
      <w:sz w:val="32"/>
      <w:szCs w:val="32"/>
      <w:u w:val="none"/>
      <w:shd w:val="clear" w:color="auto" w:fill="auto"/>
    </w:rPr>
  </w:style>
  <w:style w:type="paragraph" w:customStyle="1" w:styleId="Style62">
    <w:name w:val="Основной текст (10)"/>
    <w:basedOn w:val="Normal"/>
    <w:link w:val="CharStyle63"/>
    <w:pPr>
      <w:widowControl w:val="0"/>
      <w:shd w:val="clear" w:color="auto" w:fill="auto"/>
      <w:spacing w:after="480" w:line="180" w:lineRule="auto"/>
      <w:ind w:left="520"/>
    </w:pPr>
    <w:rPr>
      <w:rFonts w:ascii="Segoe UI" w:eastAsia="Segoe UI" w:hAnsi="Segoe UI" w:cs="Segoe UI"/>
      <w:b w:val="0"/>
      <w:bCs w:val="0"/>
      <w:i w:val="0"/>
      <w:iCs w:val="0"/>
      <w:smallCaps w:val="0"/>
      <w:strike w:val="0"/>
      <w:color w:val="231F20"/>
      <w:sz w:val="28"/>
      <w:szCs w:val="28"/>
      <w:u w:val="none"/>
      <w:shd w:val="clear" w:color="auto" w:fill="auto"/>
    </w:rPr>
  </w:style>
  <w:style w:type="paragraph" w:customStyle="1" w:styleId="Style77">
    <w:name w:val="Подпись к картинке"/>
    <w:basedOn w:val="Normal"/>
    <w:link w:val="CharStyle78"/>
    <w:pPr>
      <w:widowControl w:val="0"/>
      <w:shd w:val="clear" w:color="auto" w:fill="auto"/>
    </w:pPr>
    <w:rPr>
      <w:rFonts w:ascii="Segoe UI" w:eastAsia="Segoe UI" w:hAnsi="Segoe UI" w:cs="Segoe UI"/>
      <w:b w:val="0"/>
      <w:bCs w:val="0"/>
      <w:i w:val="0"/>
      <w:iCs w:val="0"/>
      <w:smallCaps w:val="0"/>
      <w:strike w:val="0"/>
      <w:color w:val="231F20"/>
      <w:sz w:val="17"/>
      <w:szCs w:val="17"/>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1.xml"/><Relationship Id="rId8" Type="http://schemas.openxmlformats.org/officeDocument/2006/relationships/footer" Target="footer3.xml"/><Relationship Id="rId9" Type="http://schemas.openxmlformats.org/officeDocument/2006/relationships/header" Target="header2.xml"/><Relationship Id="rId10" Type="http://schemas.openxmlformats.org/officeDocument/2006/relationships/footer" Target="footer4.xml"/><Relationship Id="rId11" Type="http://schemas.openxmlformats.org/officeDocument/2006/relationships/header" Target="header3.xml"/><Relationship Id="rId12" Type="http://schemas.openxmlformats.org/officeDocument/2006/relationships/footer" Target="footer5.xml"/><Relationship Id="rId13" Type="http://schemas.openxmlformats.org/officeDocument/2006/relationships/header" Target="header4.xml"/><Relationship Id="rId14" Type="http://schemas.openxmlformats.org/officeDocument/2006/relationships/footer" Target="footer6.xml"/><Relationship Id="rId15" Type="http://schemas.openxmlformats.org/officeDocument/2006/relationships/header" Target="header5.xml"/><Relationship Id="rId16" Type="http://schemas.openxmlformats.org/officeDocument/2006/relationships/footer" Target="footer7.xml"/><Relationship Id="rId17" Type="http://schemas.openxmlformats.org/officeDocument/2006/relationships/header" Target="header6.xml"/><Relationship Id="rId18" Type="http://schemas.openxmlformats.org/officeDocument/2006/relationships/footer" Target="footer8.xml"/><Relationship Id="rId19" Type="http://schemas.openxmlformats.org/officeDocument/2006/relationships/header" Target="header7.xml"/><Relationship Id="rId20" Type="http://schemas.openxmlformats.org/officeDocument/2006/relationships/footer" Target="footer9.xml"/><Relationship Id="rId21" Type="http://schemas.openxmlformats.org/officeDocument/2006/relationships/header" Target="header8.xml"/><Relationship Id="rId22" Type="http://schemas.openxmlformats.org/officeDocument/2006/relationships/footer" Target="footer10.xml"/><Relationship Id="rId23" Type="http://schemas.openxmlformats.org/officeDocument/2006/relationships/header" Target="header9.xml"/><Relationship Id="rId24" Type="http://schemas.openxmlformats.org/officeDocument/2006/relationships/footer" Target="footer11.xml"/><Relationship Id="rId25" Type="http://schemas.openxmlformats.org/officeDocument/2006/relationships/header" Target="header10.xml"/><Relationship Id="rId26" Type="http://schemas.openxmlformats.org/officeDocument/2006/relationships/footer" Target="footer12.xml"/><Relationship Id="rId27" Type="http://schemas.openxmlformats.org/officeDocument/2006/relationships/header" Target="header11.xml"/><Relationship Id="rId28" Type="http://schemas.openxmlformats.org/officeDocument/2006/relationships/footer" Target="footer13.xml"/><Relationship Id="rId29" Type="http://schemas.openxmlformats.org/officeDocument/2006/relationships/header" Target="header12.xml"/><Relationship Id="rId30" Type="http://schemas.openxmlformats.org/officeDocument/2006/relationships/footer" Target="footer14.xml"/><Relationship Id="rId31" Type="http://schemas.openxmlformats.org/officeDocument/2006/relationships/header" Target="header13.xml"/><Relationship Id="rId32" Type="http://schemas.openxmlformats.org/officeDocument/2006/relationships/footer" Target="footer15.xml"/><Relationship Id="rId33" Type="http://schemas.openxmlformats.org/officeDocument/2006/relationships/header" Target="header14.xml"/><Relationship Id="rId34" Type="http://schemas.openxmlformats.org/officeDocument/2006/relationships/footer" Target="footer16.xml"/><Relationship Id="rId35" Type="http://schemas.openxmlformats.org/officeDocument/2006/relationships/header" Target="header15.xml"/><Relationship Id="rId36" Type="http://schemas.openxmlformats.org/officeDocument/2006/relationships/footer" Target="footer17.xml"/><Relationship Id="rId37" Type="http://schemas.openxmlformats.org/officeDocument/2006/relationships/header" Target="header16.xml"/><Relationship Id="rId38" Type="http://schemas.openxmlformats.org/officeDocument/2006/relationships/footer" Target="footer18.xml"/><Relationship Id="rId39" Type="http://schemas.openxmlformats.org/officeDocument/2006/relationships/image" Target="media/image1.jpeg"/><Relationship Id="rId40" Type="http://schemas.openxmlformats.org/officeDocument/2006/relationships/image" Target="media/image1.jpeg" TargetMode="External"/><Relationship Id="rId41" Type="http://schemas.openxmlformats.org/officeDocument/2006/relationships/image" Target="media/image2.jpeg"/><Relationship Id="rId42" Type="http://schemas.openxmlformats.org/officeDocument/2006/relationships/image" Target="media/image2.jpeg" TargetMode="External"/><Relationship Id="rId43" Type="http://schemas.openxmlformats.org/officeDocument/2006/relationships/image" Target="media/image3.jpeg"/><Relationship Id="rId44" Type="http://schemas.openxmlformats.org/officeDocument/2006/relationships/image" Target="media/image3.jpeg" TargetMode="External"/><Relationship Id="rId45" Type="http://schemas.openxmlformats.org/officeDocument/2006/relationships/image" Target="media/image4.jpeg"/><Relationship Id="rId46" Type="http://schemas.openxmlformats.org/officeDocument/2006/relationships/image" Target="media/image4.jpeg" TargetMode="External"/><Relationship Id="rId47" Type="http://schemas.openxmlformats.org/officeDocument/2006/relationships/image" Target="media/image5.jpeg"/><Relationship Id="rId48" Type="http://schemas.openxmlformats.org/officeDocument/2006/relationships/image" Target="media/image5.jpeg" TargetMode="External"/><Relationship Id="rId49" Type="http://schemas.openxmlformats.org/officeDocument/2006/relationships/image" Target="media/image6.jpeg"/><Relationship Id="rId50" Type="http://schemas.openxmlformats.org/officeDocument/2006/relationships/image" Target="media/image6.jpeg" TargetMode="External"/><Relationship Id="rId51" Type="http://schemas.openxmlformats.org/officeDocument/2006/relationships/image" Target="media/image7.jpeg"/><Relationship Id="rId52" Type="http://schemas.openxmlformats.org/officeDocument/2006/relationships/image" Target="media/image7.jpeg" TargetMode="External"/><Relationship Id="rId53" Type="http://schemas.openxmlformats.org/officeDocument/2006/relationships/image" Target="media/image8.jpeg"/><Relationship Id="rId54" Type="http://schemas.openxmlformats.org/officeDocument/2006/relationships/image" Target="media/image8.jpeg" TargetMode="External"/><Relationship Id="rId55" Type="http://schemas.openxmlformats.org/officeDocument/2006/relationships/image" Target="media/image9.jpeg"/><Relationship Id="rId56" Type="http://schemas.openxmlformats.org/officeDocument/2006/relationships/image" Target="media/image9.jpeg" TargetMode="External"/><Relationship Id="rId57" Type="http://schemas.openxmlformats.org/officeDocument/2006/relationships/image" Target="media/image10.jpeg"/><Relationship Id="rId58" Type="http://schemas.openxmlformats.org/officeDocument/2006/relationships/image" Target="media/image10.jpeg" TargetMode="External"/><Relationship Id="rId59" Type="http://schemas.openxmlformats.org/officeDocument/2006/relationships/image" Target="media/image11.jpeg"/><Relationship Id="rId60" Type="http://schemas.openxmlformats.org/officeDocument/2006/relationships/image" Target="media/image11.jpeg" TargetMode="External"/><Relationship Id="rId61" Type="http://schemas.openxmlformats.org/officeDocument/2006/relationships/image" Target="media/image12.jpeg"/><Relationship Id="rId62" Type="http://schemas.openxmlformats.org/officeDocument/2006/relationships/image" Target="media/image12.jpeg" TargetMode="External"/><Relationship Id="rId63" Type="http://schemas.openxmlformats.org/officeDocument/2006/relationships/image" Target="media/image13.jpeg"/><Relationship Id="rId64" Type="http://schemas.openxmlformats.org/officeDocument/2006/relationships/image" Target="media/image13.jpeg" TargetMode="External"/><Relationship Id="rId65" Type="http://schemas.openxmlformats.org/officeDocument/2006/relationships/image" Target="media/image14.jpeg"/><Relationship Id="rId66" Type="http://schemas.openxmlformats.org/officeDocument/2006/relationships/image" Target="media/image14.jpeg" TargetMode="External"/><Relationship Id="rId67" Type="http://schemas.openxmlformats.org/officeDocument/2006/relationships/image" Target="media/image15.jpeg"/><Relationship Id="rId68" Type="http://schemas.openxmlformats.org/officeDocument/2006/relationships/image" Target="media/image15.jpeg" TargetMode="External"/><Relationship Id="rId69" Type="http://schemas.openxmlformats.org/officeDocument/2006/relationships/image" Target="media/image16.jpeg"/><Relationship Id="rId70" Type="http://schemas.openxmlformats.org/officeDocument/2006/relationships/image" Target="media/image16.jpeg" TargetMode="External"/><Relationship Id="rId71" Type="http://schemas.openxmlformats.org/officeDocument/2006/relationships/image" Target="media/image17.jpeg"/><Relationship Id="rId72" Type="http://schemas.openxmlformats.org/officeDocument/2006/relationships/image" Target="media/image17.jpeg" TargetMode="External"/><Relationship Id="rId73" Type="http://schemas.openxmlformats.org/officeDocument/2006/relationships/image" Target="media/image18.jpeg"/><Relationship Id="rId74" Type="http://schemas.openxmlformats.org/officeDocument/2006/relationships/image" Target="media/image18.jpeg" TargetMode="External"/><Relationship Id="rId75" Type="http://schemas.openxmlformats.org/officeDocument/2006/relationships/image" Target="media/image19.jpeg"/><Relationship Id="rId76" Type="http://schemas.openxmlformats.org/officeDocument/2006/relationships/image" Target="media/image19.jpeg" TargetMode="External"/><Relationship Id="rId77" Type="http://schemas.openxmlformats.org/officeDocument/2006/relationships/image" Target="media/image20.jpeg"/><Relationship Id="rId78" Type="http://schemas.openxmlformats.org/officeDocument/2006/relationships/image" Target="media/image20.jpeg" TargetMode="External"/><Relationship Id="rId79" Type="http://schemas.openxmlformats.org/officeDocument/2006/relationships/image" Target="media/image21.jpeg"/><Relationship Id="rId80" Type="http://schemas.openxmlformats.org/officeDocument/2006/relationships/image" Target="media/image21.jpeg" TargetMode="External"/><Relationship Id="rId81" Type="http://schemas.openxmlformats.org/officeDocument/2006/relationships/image" Target="media/image22.jpeg"/><Relationship Id="rId82" Type="http://schemas.openxmlformats.org/officeDocument/2006/relationships/image" Target="media/image22.jpeg" TargetMode="External"/><Relationship Id="rId83" Type="http://schemas.openxmlformats.org/officeDocument/2006/relationships/image" Target="media/image23.jpeg"/><Relationship Id="rId84" Type="http://schemas.openxmlformats.org/officeDocument/2006/relationships/image" Target="media/image23.jpeg" TargetMode="External"/><Relationship Id="rId85" Type="http://schemas.openxmlformats.org/officeDocument/2006/relationships/image" Target="media/image24.jpeg"/><Relationship Id="rId86" Type="http://schemas.openxmlformats.org/officeDocument/2006/relationships/image" Target="media/image24.jpeg" TargetMode="External"/><Relationship Id="rId87" Type="http://schemas.openxmlformats.org/officeDocument/2006/relationships/image" Target="media/image25.jpeg"/><Relationship Id="rId88" Type="http://schemas.openxmlformats.org/officeDocument/2006/relationships/image" Target="media/image25.jpeg" TargetMode="External"/><Relationship Id="rId89" Type="http://schemas.openxmlformats.org/officeDocument/2006/relationships/image" Target="media/image26.jpeg"/><Relationship Id="rId90" Type="http://schemas.openxmlformats.org/officeDocument/2006/relationships/image" Target="media/image26.jpeg" TargetMode="External"/><Relationship Id="rId91" Type="http://schemas.openxmlformats.org/officeDocument/2006/relationships/image" Target="media/image27.jpeg"/><Relationship Id="rId92" Type="http://schemas.openxmlformats.org/officeDocument/2006/relationships/image" Target="media/image27.jpeg" TargetMode="External"/><Relationship Id="rId93" Type="http://schemas.openxmlformats.org/officeDocument/2006/relationships/image" Target="media/image28.jpeg"/><Relationship Id="rId94" Type="http://schemas.openxmlformats.org/officeDocument/2006/relationships/image" Target="media/image28.jpeg" TargetMode="External"/><Relationship Id="rId95" Type="http://schemas.openxmlformats.org/officeDocument/2006/relationships/image" Target="media/image29.jpeg"/><Relationship Id="rId96" Type="http://schemas.openxmlformats.org/officeDocument/2006/relationships/image" Target="media/image29.jpeg" TargetMode="External"/><Relationship Id="rId97" Type="http://schemas.openxmlformats.org/officeDocument/2006/relationships/image" Target="media/image30.jpeg"/><Relationship Id="rId98" Type="http://schemas.openxmlformats.org/officeDocument/2006/relationships/image" Target="media/image30.jpeg" TargetMode="External"/><Relationship Id="rId99" Type="http://schemas.openxmlformats.org/officeDocument/2006/relationships/image" Target="media/image31.jpeg"/><Relationship Id="rId100" Type="http://schemas.openxmlformats.org/officeDocument/2006/relationships/image" Target="media/image31.jpeg" TargetMode="External"/><Relationship Id="rId101" Type="http://schemas.openxmlformats.org/officeDocument/2006/relationships/image" Target="media/image32.jpeg"/><Relationship Id="rId102" Type="http://schemas.openxmlformats.org/officeDocument/2006/relationships/image" Target="media/image32.jpeg" TargetMode="External"/><Relationship Id="rId103" Type="http://schemas.openxmlformats.org/officeDocument/2006/relationships/image" Target="media/image33.jpeg"/><Relationship Id="rId104" Type="http://schemas.openxmlformats.org/officeDocument/2006/relationships/image" Target="media/image33.jpeg" TargetMode="External"/><Relationship Id="rId105" Type="http://schemas.openxmlformats.org/officeDocument/2006/relationships/image" Target="media/image34.jpeg"/><Relationship Id="rId106" Type="http://schemas.openxmlformats.org/officeDocument/2006/relationships/image" Target="media/image34.jpeg" TargetMode="External"/><Relationship Id="rId107" Type="http://schemas.openxmlformats.org/officeDocument/2006/relationships/image" Target="media/image35.jpeg"/><Relationship Id="rId108" Type="http://schemas.openxmlformats.org/officeDocument/2006/relationships/image" Target="media/image35.jpeg" TargetMode="External"/><Relationship Id="rId109" Type="http://schemas.openxmlformats.org/officeDocument/2006/relationships/image" Target="media/image36.jpeg"/><Relationship Id="rId110" Type="http://schemas.openxmlformats.org/officeDocument/2006/relationships/image" Target="media/image36.jpeg" TargetMode="External"/><Relationship Id="rId111" Type="http://schemas.openxmlformats.org/officeDocument/2006/relationships/image" Target="media/image37.jpeg"/><Relationship Id="rId112" Type="http://schemas.openxmlformats.org/officeDocument/2006/relationships/image" Target="media/image37.jpeg" TargetMode="External"/><Relationship Id="rId113" Type="http://schemas.openxmlformats.org/officeDocument/2006/relationships/image" Target="media/image38.jpeg"/><Relationship Id="rId114" Type="http://schemas.openxmlformats.org/officeDocument/2006/relationships/image" Target="media/image38.jpeg" TargetMode="External"/><Relationship Id="rId115" Type="http://schemas.openxmlformats.org/officeDocument/2006/relationships/image" Target="media/image39.jpeg"/><Relationship Id="rId116" Type="http://schemas.openxmlformats.org/officeDocument/2006/relationships/image" Target="media/image39.jpeg" TargetMode="External"/><Relationship Id="rId117" Type="http://schemas.openxmlformats.org/officeDocument/2006/relationships/image" Target="media/image40.jpeg"/><Relationship Id="rId118" Type="http://schemas.openxmlformats.org/officeDocument/2006/relationships/image" Target="media/image40.jpeg" TargetMode="External"/><Relationship Id="rId119" Type="http://schemas.openxmlformats.org/officeDocument/2006/relationships/image" Target="media/image41.jpeg"/><Relationship Id="rId120" Type="http://schemas.openxmlformats.org/officeDocument/2006/relationships/image" Target="media/image41.jpeg" TargetMode="External"/><Relationship Id="rId121" Type="http://schemas.openxmlformats.org/officeDocument/2006/relationships/image" Target="media/image42.jpeg"/><Relationship Id="rId122" Type="http://schemas.openxmlformats.org/officeDocument/2006/relationships/image" Target="media/image42.jpeg" TargetMode="External"/><Relationship Id="rId123" Type="http://schemas.openxmlformats.org/officeDocument/2006/relationships/image" Target="media/image43.jpeg"/><Relationship Id="rId124" Type="http://schemas.openxmlformats.org/officeDocument/2006/relationships/image" Target="media/image43.jpeg" TargetMode="External"/><Relationship Id="rId125" Type="http://schemas.openxmlformats.org/officeDocument/2006/relationships/image" Target="media/image44.jpeg"/><Relationship Id="rId126" Type="http://schemas.openxmlformats.org/officeDocument/2006/relationships/image" Target="media/image44.jpeg" TargetMode="External"/><Relationship Id="rId127" Type="http://schemas.openxmlformats.org/officeDocument/2006/relationships/image" Target="media/image45.jpeg"/><Relationship Id="rId128" Type="http://schemas.openxmlformats.org/officeDocument/2006/relationships/image" Target="media/image45.jpeg" TargetMode="External"/><Relationship Id="rId129" Type="http://schemas.openxmlformats.org/officeDocument/2006/relationships/image" Target="media/image46.jpeg"/><Relationship Id="rId130" Type="http://schemas.openxmlformats.org/officeDocument/2006/relationships/image" Target="media/image46.jpeg" TargetMode="External"/><Relationship Id="rId131" Type="http://schemas.openxmlformats.org/officeDocument/2006/relationships/image" Target="media/image47.jpeg"/><Relationship Id="rId132" Type="http://schemas.openxmlformats.org/officeDocument/2006/relationships/image" Target="media/image47.jpeg" TargetMode="External"/><Relationship Id="rId133" Type="http://schemas.openxmlformats.org/officeDocument/2006/relationships/image" Target="media/image48.jpeg"/><Relationship Id="rId134" Type="http://schemas.openxmlformats.org/officeDocument/2006/relationships/image" Target="media/image48.jpeg" TargetMode="External"/><Relationship Id="rId135" Type="http://schemas.openxmlformats.org/officeDocument/2006/relationships/image" Target="media/image49.png"/><Relationship Id="rId136" Type="http://schemas.openxmlformats.org/officeDocument/2006/relationships/image" Target="media/image49.png" TargetMode="External"/><Relationship Id="rId137" Type="http://schemas.openxmlformats.org/officeDocument/2006/relationships/image" Target="media/image50.jpeg"/><Relationship Id="rId138" Type="http://schemas.openxmlformats.org/officeDocument/2006/relationships/image" Target="media/image50.jpeg" TargetMode="External"/><Relationship Id="rId139" Type="http://schemas.openxmlformats.org/officeDocument/2006/relationships/image" Target="media/image51.jpeg"/><Relationship Id="rId140" Type="http://schemas.openxmlformats.org/officeDocument/2006/relationships/image" Target="media/image51.jpeg" TargetMode="External"/><Relationship Id="rId141" Type="http://schemas.openxmlformats.org/officeDocument/2006/relationships/image" Target="media/image52.jpeg"/><Relationship Id="rId142" Type="http://schemas.openxmlformats.org/officeDocument/2006/relationships/image" Target="media/image52.jpeg" TargetMode="External"/><Relationship Id="rId143" Type="http://schemas.openxmlformats.org/officeDocument/2006/relationships/image" Target="media/image53.jpeg"/><Relationship Id="rId144" Type="http://schemas.openxmlformats.org/officeDocument/2006/relationships/image" Target="media/image53.jpeg" TargetMode="External"/><Relationship Id="rId145" Type="http://schemas.openxmlformats.org/officeDocument/2006/relationships/image" Target="media/image54.jpeg"/><Relationship Id="rId146" Type="http://schemas.openxmlformats.org/officeDocument/2006/relationships/image" Target="media/image54.jpeg" TargetMode="External"/><Relationship Id="rId147" Type="http://schemas.openxmlformats.org/officeDocument/2006/relationships/image" Target="media/image55.jpeg"/><Relationship Id="rId148" Type="http://schemas.openxmlformats.org/officeDocument/2006/relationships/image" Target="media/image55.jpeg" TargetMode="External"/><Relationship Id="rId149" Type="http://schemas.openxmlformats.org/officeDocument/2006/relationships/image" Target="media/image56.jpeg"/><Relationship Id="rId150" Type="http://schemas.openxmlformats.org/officeDocument/2006/relationships/image" Target="media/image56.jpeg" TargetMode="External"/><Relationship Id="rId151" Type="http://schemas.openxmlformats.org/officeDocument/2006/relationships/image" Target="media/image57.jpeg"/><Relationship Id="rId152" Type="http://schemas.openxmlformats.org/officeDocument/2006/relationships/image" Target="media/image57.jpeg" TargetMode="External"/><Relationship Id="rId153" Type="http://schemas.openxmlformats.org/officeDocument/2006/relationships/image" Target="media/image58.jpeg"/><Relationship Id="rId154" Type="http://schemas.openxmlformats.org/officeDocument/2006/relationships/image" Target="media/image58.jpeg" TargetMode="External"/><Relationship Id="rId155" Type="http://schemas.openxmlformats.org/officeDocument/2006/relationships/image" Target="media/image59.jpeg"/><Relationship Id="rId156" Type="http://schemas.openxmlformats.org/officeDocument/2006/relationships/image" Target="media/image59.jpeg" TargetMode="External"/><Relationship Id="rId157" Type="http://schemas.openxmlformats.org/officeDocument/2006/relationships/image" Target="media/image60.jpeg"/><Relationship Id="rId158" Type="http://schemas.openxmlformats.org/officeDocument/2006/relationships/image" Target="media/image60.jpeg" TargetMode="External"/><Relationship Id="rId159" Type="http://schemas.openxmlformats.org/officeDocument/2006/relationships/image" Target="media/image61.jpeg"/><Relationship Id="rId160" Type="http://schemas.openxmlformats.org/officeDocument/2006/relationships/image" Target="media/image61.jpeg" TargetMode="External"/><Relationship Id="rId161" Type="http://schemas.openxmlformats.org/officeDocument/2006/relationships/image" Target="media/image62.jpeg"/><Relationship Id="rId162" Type="http://schemas.openxmlformats.org/officeDocument/2006/relationships/image" Target="media/image62.jpeg" TargetMode="External"/><Relationship Id="rId163" Type="http://schemas.openxmlformats.org/officeDocument/2006/relationships/image" Target="media/image63.jpeg"/><Relationship Id="rId164" Type="http://schemas.openxmlformats.org/officeDocument/2006/relationships/image" Target="media/image63.jpeg" TargetMode="External"/><Relationship Id="rId165" Type="http://schemas.openxmlformats.org/officeDocument/2006/relationships/image" Target="media/image64.jpeg"/><Relationship Id="rId166" Type="http://schemas.openxmlformats.org/officeDocument/2006/relationships/image" Target="media/image64.jpeg" TargetMode="External"/><Relationship Id="rId167" Type="http://schemas.openxmlformats.org/officeDocument/2006/relationships/image" Target="media/image65.jpeg"/><Relationship Id="rId168" Type="http://schemas.openxmlformats.org/officeDocument/2006/relationships/image" Target="media/image65.jpeg" TargetMode="External"/><Relationship Id="rId169" Type="http://schemas.openxmlformats.org/officeDocument/2006/relationships/image" Target="media/image66.jpeg"/><Relationship Id="rId170" Type="http://schemas.openxmlformats.org/officeDocument/2006/relationships/image" Target="media/image66.jpeg" TargetMode="External"/><Relationship Id="rId171" Type="http://schemas.openxmlformats.org/officeDocument/2006/relationships/image" Target="media/image67.jpeg"/><Relationship Id="rId172" Type="http://schemas.openxmlformats.org/officeDocument/2006/relationships/image" Target="media/image67.jpeg" TargetMode="External"/><Relationship Id="rId173" Type="http://schemas.openxmlformats.org/officeDocument/2006/relationships/image" Target="media/image68.jpeg"/><Relationship Id="rId174" Type="http://schemas.openxmlformats.org/officeDocument/2006/relationships/image" Target="media/image68.jpeg" TargetMode="External"/><Relationship Id="rId175" Type="http://schemas.openxmlformats.org/officeDocument/2006/relationships/image" Target="media/image69.jpeg"/><Relationship Id="rId176" Type="http://schemas.openxmlformats.org/officeDocument/2006/relationships/image" Target="media/image69.jpeg" TargetMode="External"/><Relationship Id="rId177" Type="http://schemas.openxmlformats.org/officeDocument/2006/relationships/image" Target="media/image70.jpeg"/><Relationship Id="rId178" Type="http://schemas.openxmlformats.org/officeDocument/2006/relationships/image" Target="media/image70.jpeg" TargetMode="External"/><Relationship Id="rId179" Type="http://schemas.openxmlformats.org/officeDocument/2006/relationships/image" Target="media/image71.jpeg"/><Relationship Id="rId180" Type="http://schemas.openxmlformats.org/officeDocument/2006/relationships/image" Target="media/image71.jpeg" TargetMode="External"/><Relationship Id="rId181" Type="http://schemas.openxmlformats.org/officeDocument/2006/relationships/image" Target="media/image72.jpeg"/><Relationship Id="rId182" Type="http://schemas.openxmlformats.org/officeDocument/2006/relationships/image" Target="media/image72.jpeg" TargetMode="External"/><Relationship Id="rId183" Type="http://schemas.openxmlformats.org/officeDocument/2006/relationships/image" Target="media/image73.jpeg"/><Relationship Id="rId184" Type="http://schemas.openxmlformats.org/officeDocument/2006/relationships/image" Target="media/image73.jpeg" TargetMode="External"/><Relationship Id="rId185" Type="http://schemas.openxmlformats.org/officeDocument/2006/relationships/image" Target="media/image74.jpeg"/><Relationship Id="rId186" Type="http://schemas.openxmlformats.org/officeDocument/2006/relationships/image" Target="media/image74.jpeg" TargetMode="External"/><Relationship Id="rId187" Type="http://schemas.openxmlformats.org/officeDocument/2006/relationships/image" Target="media/image75.jpeg"/><Relationship Id="rId188" Type="http://schemas.openxmlformats.org/officeDocument/2006/relationships/image" Target="media/image75.jpeg" TargetMode="External"/><Relationship Id="rId189" Type="http://schemas.openxmlformats.org/officeDocument/2006/relationships/image" Target="media/image76.jpeg"/><Relationship Id="rId190" Type="http://schemas.openxmlformats.org/officeDocument/2006/relationships/image" Target="media/image76.jpeg" TargetMode="External"/><Relationship Id="rId191" Type="http://schemas.openxmlformats.org/officeDocument/2006/relationships/image" Target="media/image77.jpeg"/><Relationship Id="rId192" Type="http://schemas.openxmlformats.org/officeDocument/2006/relationships/image" Target="media/image77.jpeg" TargetMode="External"/><Relationship Id="rId193" Type="http://schemas.openxmlformats.org/officeDocument/2006/relationships/image" Target="media/image78.jpeg"/><Relationship Id="rId194" Type="http://schemas.openxmlformats.org/officeDocument/2006/relationships/image" Target="media/image78.jpeg" TargetMode="External"/><Relationship Id="rId195" Type="http://schemas.openxmlformats.org/officeDocument/2006/relationships/image" Target="media/image79.jpeg"/><Relationship Id="rId196" Type="http://schemas.openxmlformats.org/officeDocument/2006/relationships/image" Target="media/image79.jpeg" TargetMode="External"/><Relationship Id="rId197" Type="http://schemas.openxmlformats.org/officeDocument/2006/relationships/image" Target="media/image80.jpeg"/><Relationship Id="rId198" Type="http://schemas.openxmlformats.org/officeDocument/2006/relationships/image" Target="media/image80.jpeg" TargetMode="External"/><Relationship Id="rId199" Type="http://schemas.openxmlformats.org/officeDocument/2006/relationships/image" Target="media/image81.jpeg"/><Relationship Id="rId200" Type="http://schemas.openxmlformats.org/officeDocument/2006/relationships/image" Target="media/image81.jpeg" TargetMode="External"/><Relationship Id="rId201" Type="http://schemas.openxmlformats.org/officeDocument/2006/relationships/image" Target="media/image82.jpeg"/><Relationship Id="rId202" Type="http://schemas.openxmlformats.org/officeDocument/2006/relationships/image" Target="media/image82.jpeg" TargetMode="External"/><Relationship Id="rId203" Type="http://schemas.openxmlformats.org/officeDocument/2006/relationships/image" Target="media/image83.jpeg"/><Relationship Id="rId204" Type="http://schemas.openxmlformats.org/officeDocument/2006/relationships/image" Target="media/image83.jpeg" TargetMode="External"/><Relationship Id="rId205" Type="http://schemas.openxmlformats.org/officeDocument/2006/relationships/image" Target="media/image84.jpeg"/><Relationship Id="rId206" Type="http://schemas.openxmlformats.org/officeDocument/2006/relationships/image" Target="media/image84.jpeg" TargetMode="External"/><Relationship Id="rId207" Type="http://schemas.openxmlformats.org/officeDocument/2006/relationships/image" Target="media/image85.jpeg"/><Relationship Id="rId208" Type="http://schemas.openxmlformats.org/officeDocument/2006/relationships/image" Target="media/image85.jpeg" TargetMode="External"/><Relationship Id="rId209" Type="http://schemas.openxmlformats.org/officeDocument/2006/relationships/image" Target="media/image86.jpeg"/><Relationship Id="rId210" Type="http://schemas.openxmlformats.org/officeDocument/2006/relationships/image" Target="media/image86.jpeg" TargetMode="External"/><Relationship Id="rId211" Type="http://schemas.openxmlformats.org/officeDocument/2006/relationships/header" Target="header17.xml"/><Relationship Id="rId212" Type="http://schemas.openxmlformats.org/officeDocument/2006/relationships/footer" Target="footer19.xml"/><Relationship Id="rId213" Type="http://schemas.openxmlformats.org/officeDocument/2006/relationships/header" Target="header18.xml"/><Relationship Id="rId214" Type="http://schemas.openxmlformats.org/officeDocument/2006/relationships/footer" Target="footer20.xml"/><Relationship Id="rId215" Type="http://schemas.openxmlformats.org/officeDocument/2006/relationships/header" Target="header19.xml"/><Relationship Id="rId216" Type="http://schemas.openxmlformats.org/officeDocument/2006/relationships/footer" Target="footer21.xml"/><Relationship Id="rId217" Type="http://schemas.openxmlformats.org/officeDocument/2006/relationships/header" Target="header20.xml"/><Relationship Id="rId218" Type="http://schemas.openxmlformats.org/officeDocument/2006/relationships/footer" Target="footer22.xml"/><Relationship Id="rId219" Type="http://schemas.openxmlformats.org/officeDocument/2006/relationships/header" Target="header21.xml"/><Relationship Id="rId220" Type="http://schemas.openxmlformats.org/officeDocument/2006/relationships/footer" Target="footer23.xml"/><Relationship Id="rId221" Type="http://schemas.openxmlformats.org/officeDocument/2006/relationships/header" Target="header22.xml"/><Relationship Id="rId222" Type="http://schemas.openxmlformats.org/officeDocument/2006/relationships/footer" Target="footer24.xml"/><Relationship Id="rId223" Type="http://schemas.openxmlformats.org/officeDocument/2006/relationships/header" Target="header23.xml"/><Relationship Id="rId224" Type="http://schemas.openxmlformats.org/officeDocument/2006/relationships/footer" Target="footer25.xml"/><Relationship Id="rId225" Type="http://schemas.openxmlformats.org/officeDocument/2006/relationships/header" Target="header24.xml"/><Relationship Id="rId226" Type="http://schemas.openxmlformats.org/officeDocument/2006/relationships/footer" Target="footer26.xml"/><Relationship Id="rId227" Type="http://schemas.openxmlformats.org/officeDocument/2006/relationships/header" Target="header25.xml"/><Relationship Id="rId228" Type="http://schemas.openxmlformats.org/officeDocument/2006/relationships/footer" Target="footer27.xml"/><Relationship Id="rId229" Type="http://schemas.openxmlformats.org/officeDocument/2006/relationships/header" Target="header26.xml"/><Relationship Id="rId230" Type="http://schemas.openxmlformats.org/officeDocument/2006/relationships/footer" Target="footer28.xml"/><Relationship Id="rId231" Type="http://schemas.openxmlformats.org/officeDocument/2006/relationships/header" Target="header27.xml"/><Relationship Id="rId232" Type="http://schemas.openxmlformats.org/officeDocument/2006/relationships/footer" Target="footer29.xml"/><Relationship Id="rId233" Type="http://schemas.openxmlformats.org/officeDocument/2006/relationships/header" Target="header28.xml"/><Relationship Id="rId234" Type="http://schemas.openxmlformats.org/officeDocument/2006/relationships/footer" Target="footer30.xml"/><Relationship Id="rId235" Type="http://schemas.openxmlformats.org/officeDocument/2006/relationships/header" Target="header29.xml"/><Relationship Id="rId236" Type="http://schemas.openxmlformats.org/officeDocument/2006/relationships/footer" Target="footer31.xml"/><Relationship Id="rId237" Type="http://schemas.openxmlformats.org/officeDocument/2006/relationships/header" Target="header30.xml"/><Relationship Id="rId238" Type="http://schemas.openxmlformats.org/officeDocument/2006/relationships/footer" Target="footer32.xml"/><Relationship Id="rId239" Type="http://schemas.openxmlformats.org/officeDocument/2006/relationships/header" Target="header31.xml"/><Relationship Id="rId240" Type="http://schemas.openxmlformats.org/officeDocument/2006/relationships/footer" Target="footer33.xml"/><Relationship Id="rId241" Type="http://schemas.openxmlformats.org/officeDocument/2006/relationships/header" Target="header32.xml"/><Relationship Id="rId242" Type="http://schemas.openxmlformats.org/officeDocument/2006/relationships/footer" Target="footer34.xml"/><Relationship Id="rId243" Type="http://schemas.openxmlformats.org/officeDocument/2006/relationships/header" Target="header33.xml"/><Relationship Id="rId244" Type="http://schemas.openxmlformats.org/officeDocument/2006/relationships/footer" Target="footer35.xml"/><Relationship Id="rId245" Type="http://schemas.openxmlformats.org/officeDocument/2006/relationships/header" Target="header34.xml"/><Relationship Id="rId246" Type="http://schemas.openxmlformats.org/officeDocument/2006/relationships/footer" Target="footer36.xml"/><Relationship Id="rId247" Type="http://schemas.openxmlformats.org/officeDocument/2006/relationships/header" Target="header35.xml"/><Relationship Id="rId248" Type="http://schemas.openxmlformats.org/officeDocument/2006/relationships/footer" Target="footer37.xml"/></Relationships>
</file>