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B6" w:rsidRDefault="00876581">
      <w:pPr>
        <w:pStyle w:val="ConsPlusTitle0"/>
        <w:jc w:val="center"/>
        <w:outlineLvl w:val="0"/>
      </w:pPr>
      <w:r>
        <w:t>ПРАВИТЕЛЬСТВО РОССИЙСКОЙ ФЕДЕРАЦИИ</w:t>
      </w:r>
    </w:p>
    <w:p w:rsidR="009009B6" w:rsidRDefault="009009B6">
      <w:pPr>
        <w:pStyle w:val="ConsPlusTitle0"/>
        <w:jc w:val="center"/>
      </w:pPr>
    </w:p>
    <w:p w:rsidR="009009B6" w:rsidRDefault="00876581">
      <w:pPr>
        <w:pStyle w:val="ConsPlusTitle0"/>
        <w:jc w:val="center"/>
      </w:pPr>
      <w:r>
        <w:t>ПОСТАНОВЛЕНИЕ</w:t>
      </w:r>
    </w:p>
    <w:p w:rsidR="009009B6" w:rsidRDefault="00876581">
      <w:pPr>
        <w:pStyle w:val="ConsPlusTitle0"/>
        <w:jc w:val="center"/>
      </w:pPr>
      <w:r>
        <w:t>от 12 апреля 2012 г. N 290</w:t>
      </w:r>
    </w:p>
    <w:p w:rsidR="009009B6" w:rsidRDefault="009009B6">
      <w:pPr>
        <w:pStyle w:val="ConsPlusTitle0"/>
        <w:jc w:val="center"/>
      </w:pPr>
    </w:p>
    <w:p w:rsidR="009009B6" w:rsidRDefault="00876581">
      <w:pPr>
        <w:pStyle w:val="ConsPlusTitle0"/>
        <w:jc w:val="center"/>
      </w:pPr>
      <w:r>
        <w:t>О ФЕДЕРАЛЬНОМ ГОСУДАРСТВЕННОМ ПОЖАРНОМ НАДЗОРЕ</w:t>
      </w:r>
    </w:p>
    <w:p w:rsidR="009009B6" w:rsidRDefault="009009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009B6">
        <w:tc>
          <w:tcPr>
            <w:tcW w:w="60" w:type="dxa"/>
            <w:tcBorders>
              <w:top w:val="nil"/>
              <w:left w:val="nil"/>
              <w:bottom w:val="nil"/>
              <w:right w:val="nil"/>
            </w:tcBorders>
            <w:shd w:val="clear" w:color="auto" w:fill="CED3F1"/>
            <w:tcMar>
              <w:top w:w="0" w:type="dxa"/>
              <w:left w:w="0" w:type="dxa"/>
              <w:bottom w:w="0" w:type="dxa"/>
              <w:right w:w="0" w:type="dxa"/>
            </w:tcMar>
          </w:tcPr>
          <w:p w:rsidR="009009B6" w:rsidRDefault="009009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009B6" w:rsidRDefault="00876581">
            <w:pPr>
              <w:pStyle w:val="ConsPlusNormal0"/>
              <w:jc w:val="center"/>
            </w:pPr>
            <w:r>
              <w:rPr>
                <w:color w:val="392C69"/>
              </w:rPr>
              <w:t>Список изменяющих документов</w:t>
            </w:r>
          </w:p>
          <w:p w:rsidR="009009B6" w:rsidRDefault="00876581">
            <w:pPr>
              <w:pStyle w:val="ConsPlusNormal0"/>
              <w:jc w:val="center"/>
            </w:pPr>
            <w:proofErr w:type="gramStart"/>
            <w:r>
              <w:rPr>
                <w:color w:val="392C69"/>
              </w:rPr>
              <w:t xml:space="preserve">(в ред. Постановлений Правительства РФ от 24.10.2015 </w:t>
            </w:r>
            <w:hyperlink r:id="rId7" w:tooltip="Постановление Правительства РФ от 24.10.2015 N 1144 &quot;О внесении изменений в Положение о федеральном государственном пожарном надзоре&quot; {КонсультантПлюс}">
              <w:r>
                <w:rPr>
                  <w:color w:val="0000FF"/>
                </w:rPr>
                <w:t>N 1144</w:t>
              </w:r>
            </w:hyperlink>
            <w:r>
              <w:rPr>
                <w:color w:val="392C69"/>
              </w:rPr>
              <w:t>,</w:t>
            </w:r>
            <w:proofErr w:type="gramEnd"/>
          </w:p>
          <w:p w:rsidR="009009B6" w:rsidRDefault="00876581">
            <w:pPr>
              <w:pStyle w:val="ConsPlusNormal0"/>
              <w:jc w:val="center"/>
            </w:pPr>
            <w:r>
              <w:rPr>
                <w:color w:val="392C69"/>
              </w:rPr>
              <w:t xml:space="preserve">от 17.08.2016 </w:t>
            </w:r>
            <w:hyperlink r:id="rId8" w:tooltip="Постановление Правительства РФ от 17.08.2016 N 806 (ред. от 28.09.2022) &quot;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quot; (в">
              <w:r>
                <w:rPr>
                  <w:color w:val="0000FF"/>
                </w:rPr>
                <w:t>N 806</w:t>
              </w:r>
            </w:hyperlink>
            <w:r>
              <w:rPr>
                <w:color w:val="392C69"/>
              </w:rPr>
              <w:t xml:space="preserve">, от 21.09.2016 </w:t>
            </w:r>
            <w:hyperlink r:id="rId9" w:tooltip="Постановление Правительства РФ от 21.09.2016 N 949 &quot;О внесении изменений в Положение о федеральном государственном пожарном надзоре&quot; {КонсультантПлюс}">
              <w:r>
                <w:rPr>
                  <w:color w:val="0000FF"/>
                </w:rPr>
                <w:t>N 949</w:t>
              </w:r>
            </w:hyperlink>
            <w:r>
              <w:rPr>
                <w:color w:val="392C69"/>
              </w:rPr>
              <w:t xml:space="preserve">, от 29.12.2016 </w:t>
            </w:r>
            <w:hyperlink r:id="rId10" w:tooltip="Постановление Правительства РФ от 29.12.2016 N 1535 (ред. от 17.05.2017) &quot;О внесении изменений в некоторые акты Правительства Российской Федерации&quot; {КонсультантПлюс}">
              <w:r>
                <w:rPr>
                  <w:color w:val="0000FF"/>
                </w:rPr>
                <w:t>N 1535</w:t>
              </w:r>
            </w:hyperlink>
            <w:r>
              <w:rPr>
                <w:color w:val="392C69"/>
              </w:rPr>
              <w:t>,</w:t>
            </w:r>
          </w:p>
          <w:p w:rsidR="009009B6" w:rsidRDefault="00876581">
            <w:pPr>
              <w:pStyle w:val="ConsPlusNormal0"/>
              <w:jc w:val="center"/>
            </w:pPr>
            <w:r>
              <w:rPr>
                <w:color w:val="392C69"/>
              </w:rPr>
              <w:t xml:space="preserve">от 29.06.2017 </w:t>
            </w:r>
            <w:hyperlink r:id="rId11" w:tooltip="Постановление Правительства РФ от 29.06.2017 N 774 &quot;О внесении изменений в Положение о федеральном государственном пожарном надзоре&quot; {КонсультантПлюс}">
              <w:r>
                <w:rPr>
                  <w:color w:val="0000FF"/>
                </w:rPr>
                <w:t>N 774</w:t>
              </w:r>
            </w:hyperlink>
            <w:r>
              <w:rPr>
                <w:color w:val="392C69"/>
              </w:rPr>
              <w:t xml:space="preserve">, от 26.05.2018 </w:t>
            </w:r>
            <w:hyperlink r:id="rId12" w:tooltip="Постановление Правительства РФ от 26.05.2018 N 601 (ред. от 09.10.2019) &quot;О внесении изменений в постановление Правительства Российской Федерации от 12 апреля 2012 г. N 290&quot; {КонсультантПлюс}">
              <w:r>
                <w:rPr>
                  <w:color w:val="0000FF"/>
                </w:rPr>
                <w:t>N 601</w:t>
              </w:r>
            </w:hyperlink>
            <w:r>
              <w:rPr>
                <w:color w:val="392C69"/>
              </w:rPr>
              <w:t xml:space="preserve">, от 21.12.2018 </w:t>
            </w:r>
            <w:hyperlink r:id="rId13"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rPr>
                <w:color w:val="392C69"/>
              </w:rPr>
              <w:t>,</w:t>
            </w:r>
          </w:p>
          <w:p w:rsidR="009009B6" w:rsidRDefault="00876581">
            <w:pPr>
              <w:pStyle w:val="ConsPlusNormal0"/>
              <w:jc w:val="center"/>
            </w:pPr>
            <w:r>
              <w:rPr>
                <w:color w:val="392C69"/>
              </w:rPr>
              <w:t xml:space="preserve">от 25.04.2019 </w:t>
            </w:r>
            <w:hyperlink r:id="rId14" w:tooltip="Постановление Правительства РФ от 25.04.2019 N 497 (ред. от 25.11.2020) &quot;О внесении изменений в некоторые акты Правительства Российской Федерации, признании утратившими силу постановления Правительства Российской Федерации от 29 мая 2013 г. N 450 и отдельных п">
              <w:r>
                <w:rPr>
                  <w:color w:val="0000FF"/>
                </w:rPr>
                <w:t>N 497</w:t>
              </w:r>
            </w:hyperlink>
            <w:r>
              <w:rPr>
                <w:color w:val="392C69"/>
              </w:rPr>
              <w:t xml:space="preserve">, от 09.10.2019 </w:t>
            </w:r>
            <w:hyperlink r:id="rId15" w:tooltip="Постановление Правительства РФ от 09.10.2019 N 1303 &quot;О внесении изменений в некоторые акты Правительства Российской Федерации&quot; {КонсультантПлюс}">
              <w:r>
                <w:rPr>
                  <w:color w:val="0000FF"/>
                </w:rPr>
                <w:t>N 1303</w:t>
              </w:r>
            </w:hyperlink>
            <w:r>
              <w:rPr>
                <w:color w:val="392C69"/>
              </w:rPr>
              <w:t xml:space="preserve">, от 12.10.2020 </w:t>
            </w:r>
            <w:hyperlink r:id="rId16" w:tooltip="Постановление Правительства РФ от 12.10.2020 N 1662 &quot;О внесении изменений в Положение о федеральном государственном пожарном надзоре&quot; {КонсультантПлюс}">
              <w:r>
                <w:rPr>
                  <w:color w:val="0000FF"/>
                </w:rPr>
                <w:t>N 1662</w:t>
              </w:r>
            </w:hyperlink>
            <w:r>
              <w:rPr>
                <w:color w:val="392C69"/>
              </w:rPr>
              <w:t>,</w:t>
            </w:r>
          </w:p>
          <w:p w:rsidR="009009B6" w:rsidRDefault="00876581">
            <w:pPr>
              <w:pStyle w:val="ConsPlusNormal0"/>
              <w:jc w:val="center"/>
            </w:pPr>
            <w:r>
              <w:rPr>
                <w:color w:val="392C69"/>
              </w:rPr>
              <w:t xml:space="preserve">от 25.06.2021 </w:t>
            </w:r>
            <w:hyperlink r:id="rId17" w:tooltip="Постановление Правительства РФ от 25.06.2021 N 1016 &quot;О внесении изменений в Положение о федеральном государственном пожарном надзоре&quot; {КонсультантПлюс}">
              <w:r>
                <w:rPr>
                  <w:color w:val="0000FF"/>
                </w:rPr>
                <w:t>N 1016</w:t>
              </w:r>
            </w:hyperlink>
            <w:r>
              <w:rPr>
                <w:color w:val="392C69"/>
              </w:rPr>
              <w:t xml:space="preserve">, от 01.12.2021 </w:t>
            </w:r>
            <w:hyperlink r:id="rId18"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N 2169</w:t>
              </w:r>
            </w:hyperlink>
            <w:r>
              <w:rPr>
                <w:color w:val="392C69"/>
              </w:rPr>
              <w:t xml:space="preserve">, от 28.09.2022 </w:t>
            </w:r>
            <w:hyperlink r:id="rId19"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N 1708</w:t>
              </w:r>
            </w:hyperlink>
            <w:r>
              <w:rPr>
                <w:color w:val="392C69"/>
              </w:rPr>
              <w:t>,</w:t>
            </w:r>
          </w:p>
          <w:p w:rsidR="009009B6" w:rsidRDefault="00876581">
            <w:pPr>
              <w:pStyle w:val="ConsPlusNormal0"/>
              <w:jc w:val="center"/>
            </w:pPr>
            <w:r>
              <w:rPr>
                <w:color w:val="392C69"/>
              </w:rPr>
              <w:t xml:space="preserve">от 14.09.2023 </w:t>
            </w:r>
            <w:hyperlink r:id="rId20"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rPr>
                <w:color w:val="392C69"/>
              </w:rPr>
              <w:t xml:space="preserve">, от 17.04.2024 </w:t>
            </w:r>
            <w:hyperlink r:id="rId21"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485</w:t>
              </w:r>
            </w:hyperlink>
            <w:r>
              <w:rPr>
                <w:color w:val="392C69"/>
              </w:rPr>
              <w:t xml:space="preserve">, от 15.11.2024 </w:t>
            </w:r>
            <w:hyperlink r:id="rId22"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rPr>
                <w:color w:val="392C69"/>
              </w:rPr>
              <w:t>,</w:t>
            </w:r>
          </w:p>
          <w:p w:rsidR="009009B6" w:rsidRDefault="00876581">
            <w:pPr>
              <w:pStyle w:val="ConsPlusNormal0"/>
              <w:jc w:val="center"/>
            </w:pPr>
            <w:r w:rsidRPr="00DB2ABA">
              <w:rPr>
                <w:b/>
                <w:color w:val="392C69"/>
              </w:rPr>
              <w:t>от 27.08.</w:t>
            </w:r>
            <w:bookmarkStart w:id="0" w:name="_GoBack"/>
            <w:r w:rsidRPr="00DB2ABA">
              <w:rPr>
                <w:b/>
                <w:color w:val="392C69"/>
              </w:rPr>
              <w:t>2025</w:t>
            </w:r>
            <w:bookmarkEnd w:id="0"/>
            <w:r w:rsidRPr="00DB2ABA">
              <w:rPr>
                <w:b/>
                <w:color w:val="392C69"/>
              </w:rPr>
              <w:t xml:space="preserve"> </w:t>
            </w:r>
            <w:hyperlink r:id="rId23"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b/>
                  <w:color w:val="0000FF"/>
                </w:rPr>
                <w:t>N 1288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r>
    </w:tbl>
    <w:p w:rsidR="009009B6" w:rsidRDefault="009009B6">
      <w:pPr>
        <w:pStyle w:val="ConsPlusNormal0"/>
        <w:jc w:val="center"/>
      </w:pPr>
    </w:p>
    <w:p w:rsidR="009009B6" w:rsidRDefault="00876581">
      <w:pPr>
        <w:pStyle w:val="ConsPlusNormal0"/>
        <w:ind w:firstLine="540"/>
        <w:jc w:val="both"/>
      </w:pPr>
      <w:r>
        <w:t xml:space="preserve">В соответствии с Федеральным </w:t>
      </w:r>
      <w:hyperlink r:id="rId24" w:tooltip="Федеральный закон от 21.12.1994 N 69-ФЗ (ред. от 08.08.2024) &quot;О пожарной безопасности&quot; (с изм. и доп., вступ. в силу с 01.03.2025) {КонсультантПлюс}">
        <w:r>
          <w:rPr>
            <w:color w:val="0000FF"/>
          </w:rPr>
          <w:t>законом</w:t>
        </w:r>
      </w:hyperlink>
      <w:r>
        <w:t xml:space="preserve"> "О пожарной безопасности" Правительство Российской Федерации постановляет:</w:t>
      </w:r>
    </w:p>
    <w:p w:rsidR="009009B6" w:rsidRDefault="00876581">
      <w:pPr>
        <w:pStyle w:val="ConsPlusNormal0"/>
        <w:spacing w:before="240"/>
        <w:ind w:firstLine="540"/>
        <w:jc w:val="both"/>
      </w:pPr>
      <w:r>
        <w:t xml:space="preserve">1. Утвердить прилагаемое </w:t>
      </w:r>
      <w:hyperlink w:anchor="P42" w:tooltip="ПОЛОЖЕНИЕ">
        <w:r>
          <w:rPr>
            <w:color w:val="0000FF"/>
          </w:rPr>
          <w:t>Положение</w:t>
        </w:r>
      </w:hyperlink>
      <w:r>
        <w:t xml:space="preserve"> о федеральном государственном пожарном надзоре.</w:t>
      </w:r>
    </w:p>
    <w:p w:rsidR="009009B6" w:rsidRDefault="00876581">
      <w:pPr>
        <w:pStyle w:val="ConsPlusNormal0"/>
        <w:spacing w:before="240"/>
        <w:ind w:firstLine="540"/>
        <w:jc w:val="both"/>
      </w:pPr>
      <w:r>
        <w:t>2. Установить предельную численность сотрудников федеральной противопожарной службы Государственной противопожарной службы, осуществляющих функции федерального государственного пожарного надзора, в количестве 21110 единиц.</w:t>
      </w:r>
    </w:p>
    <w:p w:rsidR="009009B6" w:rsidRDefault="00876581">
      <w:pPr>
        <w:pStyle w:val="ConsPlusNormal0"/>
        <w:spacing w:before="240"/>
        <w:ind w:firstLine="540"/>
        <w:jc w:val="both"/>
      </w:pPr>
      <w:proofErr w:type="gramStart"/>
      <w:r>
        <w:t>Функции федерального государственного пожарного надзора в федеральных органах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осуществляются в пределах установленной предельной численности указанных органов и бюджетных ассигнований, предусмотренных им в федеральном бюджете на руководство и управление в сфере установленных функций.</w:t>
      </w:r>
      <w:proofErr w:type="gramEnd"/>
    </w:p>
    <w:p w:rsidR="009009B6" w:rsidRDefault="00876581">
      <w:pPr>
        <w:pStyle w:val="ConsPlusNormal0"/>
        <w:jc w:val="both"/>
      </w:pPr>
      <w:r>
        <w:t xml:space="preserve">(абзац введен </w:t>
      </w:r>
      <w:hyperlink r:id="rId25" w:tooltip="Постановление Правительства РФ от 26.05.2018 N 601 (ред. от 09.10.2019) &quot;О внесении изменений в постановление Правительства Российской Федерации от 12 апреля 2012 г. N 290&quot; {КонсультантПлюс}">
        <w:r>
          <w:rPr>
            <w:color w:val="0000FF"/>
          </w:rPr>
          <w:t>Постановлением</w:t>
        </w:r>
      </w:hyperlink>
      <w:r>
        <w:t xml:space="preserve"> Правительства РФ от 26.05.2018 N 601; в ред. </w:t>
      </w:r>
      <w:hyperlink r:id="rId26" w:tooltip="Постановление Правительства РФ от 09.10.2019 N 1303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09.10.2019 N 1303)</w:t>
      </w:r>
    </w:p>
    <w:p w:rsidR="009009B6" w:rsidRDefault="00876581">
      <w:pPr>
        <w:pStyle w:val="ConsPlusNormal0"/>
        <w:spacing w:before="240"/>
        <w:ind w:firstLine="540"/>
        <w:jc w:val="both"/>
      </w:pPr>
      <w:r>
        <w:t>3. Признать утратившими силу:</w:t>
      </w:r>
    </w:p>
    <w:p w:rsidR="009009B6" w:rsidRDefault="00DB2ABA">
      <w:pPr>
        <w:pStyle w:val="ConsPlusNormal0"/>
        <w:spacing w:before="240"/>
        <w:ind w:firstLine="540"/>
        <w:jc w:val="both"/>
      </w:pPr>
      <w:hyperlink r:id="rId27" w:tooltip="Постановление Правительства РФ от 21.12.2004 N 820 (ред. от 26.12.2011) &quot;О государственном пожарном надзоре&quot; ------------ Утратил силу или отменен {КонсультантПлюс}">
        <w:r w:rsidR="00876581">
          <w:rPr>
            <w:color w:val="0000FF"/>
          </w:rPr>
          <w:t>постановление</w:t>
        </w:r>
      </w:hyperlink>
      <w:r w:rsidR="00876581">
        <w:t xml:space="preserve"> Правительства Российской Федерации от 21 декабря 2004 г. N 820 "О государственном пожарном надзоре" (Собрание законодательства Российской Федерации, 2004, N 52, ст. 5491);</w:t>
      </w:r>
    </w:p>
    <w:p w:rsidR="009009B6" w:rsidRDefault="00DB2ABA">
      <w:pPr>
        <w:pStyle w:val="ConsPlusNormal0"/>
        <w:spacing w:before="240"/>
        <w:ind w:firstLine="540"/>
        <w:jc w:val="both"/>
      </w:pPr>
      <w:hyperlink r:id="rId28" w:tooltip="Постановление Правительства РФ от 19.10.2005 N 629 &quot;О внесении изменений в Положение о государственном пожарном надзоре, утвержденное Постановлением Правительства Российской Федерации от 21 декабря 2004 г. N 820&quot; ------------ Утратил силу или отменен {Консульт">
        <w:r w:rsidR="00876581">
          <w:rPr>
            <w:color w:val="0000FF"/>
          </w:rPr>
          <w:t>постановление</w:t>
        </w:r>
      </w:hyperlink>
      <w:r w:rsidR="00876581">
        <w:t xml:space="preserve"> Правительства Российской Федерации от 19 октября 2005 г. N 629 "О внесении изменений в Положение о государственном пожарном надзоре, утвержденное постановлением Правительства Российской Федерации от 21 декабря 2004 г. N 820" (Собрание законодательства Российской Федерации, 2005, N 44, ст. 4555);</w:t>
      </w:r>
    </w:p>
    <w:p w:rsidR="009009B6" w:rsidRDefault="00DB2ABA">
      <w:pPr>
        <w:pStyle w:val="ConsPlusNormal0"/>
        <w:spacing w:before="240"/>
        <w:ind w:firstLine="540"/>
        <w:jc w:val="both"/>
      </w:pPr>
      <w:hyperlink r:id="rId29" w:tooltip="Постановление Правительства РФ от 22.10.2008 N 771 &quot;О внесении изменений в Положение о государственном пожарном надзоре&quot; ------------ Утратил силу или отменен {КонсультантПлюс}">
        <w:r w:rsidR="00876581">
          <w:rPr>
            <w:color w:val="0000FF"/>
          </w:rPr>
          <w:t>постановление</w:t>
        </w:r>
      </w:hyperlink>
      <w:r w:rsidR="00876581">
        <w:t xml:space="preserve"> Правительства Российской Федерации от 22 октября 2008 г. N 771 "О внесении изменений в Положение о государственном пожарном надзоре" (Собрание законодательства Российской Федерации, 2008, N 43, ст. 4949);</w:t>
      </w:r>
    </w:p>
    <w:p w:rsidR="009009B6" w:rsidRDefault="00DB2ABA">
      <w:pPr>
        <w:pStyle w:val="ConsPlusNormal0"/>
        <w:spacing w:before="240"/>
        <w:ind w:firstLine="540"/>
        <w:jc w:val="both"/>
      </w:pPr>
      <w:hyperlink r:id="rId30" w:tooltip="Постановление Правительства РФ от 14.02.2009 N 124 &quot;О внесении изменения в Положение о государственном пожарном надзоре&quot; ------------ Утратил силу или отменен {КонсультантПлюс}">
        <w:r w:rsidR="00876581">
          <w:rPr>
            <w:color w:val="0000FF"/>
          </w:rPr>
          <w:t>постановление</w:t>
        </w:r>
      </w:hyperlink>
      <w:r w:rsidR="00876581">
        <w:t xml:space="preserve"> Правительства Российской Федерации от 14 февраля 2009 г. N 124 "О внесении изменения в Положение о государственном пожарном надзоре" (Собрание законодательства Российской Федерации, 2009, N 8, ст. 985);</w:t>
      </w:r>
    </w:p>
    <w:p w:rsidR="009009B6" w:rsidRDefault="00DB2ABA">
      <w:pPr>
        <w:pStyle w:val="ConsPlusNormal0"/>
        <w:spacing w:before="240"/>
        <w:ind w:firstLine="540"/>
        <w:jc w:val="both"/>
      </w:pPr>
      <w:hyperlink r:id="rId31" w:tooltip="Постановление Правительства РФ от 02.10.2009 N 777 &quot;О внесении изменений в некоторые акты Правительства Российской Федерации&quot; ------------ Утратил силу или отменен {КонсультантПлюс}">
        <w:r w:rsidR="00876581">
          <w:rPr>
            <w:color w:val="0000FF"/>
          </w:rPr>
          <w:t>пункт 1</w:t>
        </w:r>
      </w:hyperlink>
      <w:r w:rsidR="00876581">
        <w:t xml:space="preserve"> изменений, которые вносятся в акты Правительства Российской Федерации, утвержденных постановлением Правительства Российской Федерации от 2 октября 2009 г. N 777 (Собрание законодательства Российской Федерации, 2009, N 41, ст. 4763);</w:t>
      </w:r>
    </w:p>
    <w:p w:rsidR="009009B6" w:rsidRDefault="00DB2ABA">
      <w:pPr>
        <w:pStyle w:val="ConsPlusNormal0"/>
        <w:spacing w:before="240"/>
        <w:ind w:firstLine="540"/>
        <w:jc w:val="both"/>
      </w:pPr>
      <w:hyperlink r:id="rId32" w:tooltip="Постановление Правительства РФ от 26.12.2011 N 1132 &quot;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quot; ------------ Недействую">
        <w:r w:rsidR="00876581">
          <w:rPr>
            <w:color w:val="0000FF"/>
          </w:rPr>
          <w:t>пункт 4</w:t>
        </w:r>
      </w:hyperlink>
      <w:r w:rsidR="00876581">
        <w:t xml:space="preserve"> изменений, которые вносятся в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 утвержденных постановлением Правительства Российской Федерации от 26 декабря 2011 г. N 1132 (Собрание законодательства Российской Федерации, 2012, N 1, ст. 171).</w:t>
      </w:r>
    </w:p>
    <w:p w:rsidR="009009B6" w:rsidRDefault="009009B6">
      <w:pPr>
        <w:pStyle w:val="ConsPlusNormal0"/>
        <w:ind w:firstLine="540"/>
        <w:jc w:val="both"/>
      </w:pPr>
    </w:p>
    <w:p w:rsidR="009009B6" w:rsidRDefault="00876581">
      <w:pPr>
        <w:pStyle w:val="ConsPlusNormal0"/>
        <w:jc w:val="right"/>
      </w:pPr>
      <w:r>
        <w:t>Председатель Правительства</w:t>
      </w:r>
    </w:p>
    <w:p w:rsidR="009009B6" w:rsidRDefault="00876581">
      <w:pPr>
        <w:pStyle w:val="ConsPlusNormal0"/>
        <w:jc w:val="right"/>
      </w:pPr>
      <w:r>
        <w:t>Российской Федерации</w:t>
      </w:r>
    </w:p>
    <w:p w:rsidR="009009B6" w:rsidRDefault="00876581">
      <w:pPr>
        <w:pStyle w:val="ConsPlusNormal0"/>
        <w:jc w:val="right"/>
      </w:pPr>
      <w:r>
        <w:t>В.ПУТИН</w:t>
      </w:r>
    </w:p>
    <w:p w:rsidR="009009B6" w:rsidRDefault="009009B6">
      <w:pPr>
        <w:pStyle w:val="ConsPlusNormal0"/>
        <w:ind w:firstLine="540"/>
        <w:jc w:val="both"/>
      </w:pPr>
    </w:p>
    <w:p w:rsidR="009009B6" w:rsidRDefault="009009B6">
      <w:pPr>
        <w:pStyle w:val="ConsPlusNormal0"/>
        <w:ind w:firstLine="540"/>
        <w:jc w:val="both"/>
      </w:pPr>
    </w:p>
    <w:p w:rsidR="009009B6" w:rsidRDefault="009009B6">
      <w:pPr>
        <w:pStyle w:val="ConsPlusNormal0"/>
        <w:ind w:firstLine="540"/>
        <w:jc w:val="both"/>
      </w:pPr>
    </w:p>
    <w:p w:rsidR="009009B6" w:rsidRDefault="009009B6">
      <w:pPr>
        <w:pStyle w:val="ConsPlusNormal0"/>
        <w:ind w:firstLine="540"/>
        <w:jc w:val="both"/>
      </w:pPr>
    </w:p>
    <w:p w:rsidR="009009B6" w:rsidRDefault="009009B6">
      <w:pPr>
        <w:pStyle w:val="ConsPlusNormal0"/>
        <w:ind w:firstLine="540"/>
        <w:jc w:val="both"/>
      </w:pPr>
    </w:p>
    <w:p w:rsidR="00876581" w:rsidRDefault="00876581">
      <w:pPr>
        <w:rPr>
          <w:sz w:val="24"/>
        </w:rPr>
      </w:pPr>
      <w:r>
        <w:br w:type="page"/>
      </w:r>
    </w:p>
    <w:p w:rsidR="009009B6" w:rsidRDefault="00876581">
      <w:pPr>
        <w:pStyle w:val="ConsPlusNormal0"/>
        <w:jc w:val="right"/>
        <w:outlineLvl w:val="0"/>
      </w:pPr>
      <w:r>
        <w:lastRenderedPageBreak/>
        <w:t>Утверждено</w:t>
      </w:r>
    </w:p>
    <w:p w:rsidR="009009B6" w:rsidRDefault="00876581">
      <w:pPr>
        <w:pStyle w:val="ConsPlusNormal0"/>
        <w:jc w:val="right"/>
      </w:pPr>
      <w:r>
        <w:t>постановлением Правительства</w:t>
      </w:r>
    </w:p>
    <w:p w:rsidR="009009B6" w:rsidRDefault="00876581">
      <w:pPr>
        <w:pStyle w:val="ConsPlusNormal0"/>
        <w:jc w:val="right"/>
      </w:pPr>
      <w:r>
        <w:t>Российской Федерации</w:t>
      </w:r>
    </w:p>
    <w:p w:rsidR="009009B6" w:rsidRDefault="00876581">
      <w:pPr>
        <w:pStyle w:val="ConsPlusNormal0"/>
        <w:jc w:val="right"/>
      </w:pPr>
      <w:r>
        <w:t>от 12 апреля 2012 г. N 290</w:t>
      </w:r>
    </w:p>
    <w:p w:rsidR="009009B6" w:rsidRDefault="009009B6">
      <w:pPr>
        <w:pStyle w:val="ConsPlusNormal0"/>
        <w:ind w:firstLine="540"/>
        <w:jc w:val="both"/>
      </w:pPr>
    </w:p>
    <w:p w:rsidR="009009B6" w:rsidRDefault="00876581">
      <w:pPr>
        <w:pStyle w:val="ConsPlusTitle0"/>
        <w:jc w:val="center"/>
      </w:pPr>
      <w:bookmarkStart w:id="1" w:name="P42"/>
      <w:bookmarkEnd w:id="1"/>
      <w:r>
        <w:t>ПОЛОЖЕНИЕ</w:t>
      </w:r>
    </w:p>
    <w:p w:rsidR="009009B6" w:rsidRDefault="00876581">
      <w:pPr>
        <w:pStyle w:val="ConsPlusTitle0"/>
        <w:jc w:val="center"/>
      </w:pPr>
      <w:r>
        <w:t>О ФЕДЕРАЛЬНОМ ГОСУДАРСТВЕННОМ ПОЖАРНОМ НАДЗОРЕ</w:t>
      </w:r>
    </w:p>
    <w:p w:rsidR="009009B6" w:rsidRDefault="009009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009B6">
        <w:tc>
          <w:tcPr>
            <w:tcW w:w="60" w:type="dxa"/>
            <w:tcBorders>
              <w:top w:val="nil"/>
              <w:left w:val="nil"/>
              <w:bottom w:val="nil"/>
              <w:right w:val="nil"/>
            </w:tcBorders>
            <w:shd w:val="clear" w:color="auto" w:fill="CED3F1"/>
            <w:tcMar>
              <w:top w:w="0" w:type="dxa"/>
              <w:left w:w="0" w:type="dxa"/>
              <w:bottom w:w="0" w:type="dxa"/>
              <w:right w:w="0" w:type="dxa"/>
            </w:tcMar>
          </w:tcPr>
          <w:p w:rsidR="009009B6" w:rsidRDefault="009009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009B6" w:rsidRDefault="00876581">
            <w:pPr>
              <w:pStyle w:val="ConsPlusNormal0"/>
              <w:jc w:val="center"/>
            </w:pPr>
            <w:r>
              <w:rPr>
                <w:color w:val="392C69"/>
              </w:rPr>
              <w:t>Список изменяющих документов</w:t>
            </w:r>
          </w:p>
          <w:p w:rsidR="009009B6" w:rsidRDefault="00876581">
            <w:pPr>
              <w:pStyle w:val="ConsPlusNormal0"/>
              <w:jc w:val="center"/>
            </w:pPr>
            <w:proofErr w:type="gramStart"/>
            <w:r>
              <w:rPr>
                <w:color w:val="392C69"/>
              </w:rPr>
              <w:t xml:space="preserve">(в ред. Постановлений Правительства РФ от 25.06.2021 </w:t>
            </w:r>
            <w:hyperlink r:id="rId33" w:tooltip="Постановление Правительства РФ от 25.06.2021 N 1016 &quot;О внесении изменений в Положение о федеральном государственном пожарном надзоре&quot; {КонсультантПлюс}">
              <w:r>
                <w:rPr>
                  <w:color w:val="0000FF"/>
                </w:rPr>
                <w:t>N 1016</w:t>
              </w:r>
            </w:hyperlink>
            <w:r>
              <w:rPr>
                <w:color w:val="392C69"/>
              </w:rPr>
              <w:t>,</w:t>
            </w:r>
            <w:proofErr w:type="gramEnd"/>
          </w:p>
          <w:p w:rsidR="009009B6" w:rsidRDefault="00876581">
            <w:pPr>
              <w:pStyle w:val="ConsPlusNormal0"/>
              <w:jc w:val="center"/>
            </w:pPr>
            <w:r>
              <w:rPr>
                <w:color w:val="392C69"/>
              </w:rPr>
              <w:t xml:space="preserve">от 01.12.2021 </w:t>
            </w:r>
            <w:hyperlink r:id="rId34"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N 2169</w:t>
              </w:r>
            </w:hyperlink>
            <w:r>
              <w:rPr>
                <w:color w:val="392C69"/>
              </w:rPr>
              <w:t xml:space="preserve">, от 28.09.2022 </w:t>
            </w:r>
            <w:hyperlink r:id="rId35"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N 1708</w:t>
              </w:r>
            </w:hyperlink>
            <w:r>
              <w:rPr>
                <w:color w:val="392C69"/>
              </w:rPr>
              <w:t xml:space="preserve">, от 14.09.2023 </w:t>
            </w:r>
            <w:hyperlink r:id="rId3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rPr>
                <w:color w:val="392C69"/>
              </w:rPr>
              <w:t>,</w:t>
            </w:r>
          </w:p>
          <w:p w:rsidR="009009B6" w:rsidRDefault="00876581">
            <w:pPr>
              <w:pStyle w:val="ConsPlusNormal0"/>
              <w:jc w:val="center"/>
            </w:pPr>
            <w:r>
              <w:rPr>
                <w:color w:val="392C69"/>
              </w:rPr>
              <w:t xml:space="preserve">от 17.04.2024 </w:t>
            </w:r>
            <w:hyperlink r:id="rId37"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485</w:t>
              </w:r>
            </w:hyperlink>
            <w:r>
              <w:rPr>
                <w:color w:val="392C69"/>
              </w:rPr>
              <w:t xml:space="preserve">, от 15.11.2024 </w:t>
            </w:r>
            <w:hyperlink r:id="rId38"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rPr>
                <w:color w:val="392C69"/>
              </w:rPr>
              <w:t xml:space="preserve">, </w:t>
            </w:r>
            <w:r w:rsidRPr="00DB2ABA">
              <w:rPr>
                <w:b/>
                <w:color w:val="392C69"/>
              </w:rPr>
              <w:t xml:space="preserve">от 27.08.2025 </w:t>
            </w:r>
            <w:hyperlink r:id="rId39"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b/>
                  <w:color w:val="0000FF"/>
                </w:rPr>
                <w:t>N 1288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r>
    </w:tbl>
    <w:p w:rsidR="009009B6" w:rsidRDefault="009009B6">
      <w:pPr>
        <w:pStyle w:val="ConsPlusNormal0"/>
        <w:jc w:val="both"/>
      </w:pPr>
    </w:p>
    <w:p w:rsidR="009009B6" w:rsidRDefault="00876581">
      <w:pPr>
        <w:pStyle w:val="ConsPlusNormal0"/>
        <w:ind w:firstLine="540"/>
        <w:jc w:val="both"/>
      </w:pPr>
      <w:r>
        <w:t>1. Настоящее Положение устанавливает порядок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Федеральный государственный пожарный надзор осуществляется:</w:t>
      </w:r>
    </w:p>
    <w:p w:rsidR="009009B6" w:rsidRDefault="00876581">
      <w:pPr>
        <w:pStyle w:val="ConsPlusNormal0"/>
        <w:spacing w:before="240"/>
        <w:ind w:firstLine="540"/>
        <w:jc w:val="both"/>
      </w:pPr>
      <w:r>
        <w:t>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 (далее - органы государственного пожарного надзора);</w:t>
      </w:r>
    </w:p>
    <w:p w:rsidR="009009B6" w:rsidRDefault="00876581">
      <w:pPr>
        <w:pStyle w:val="ConsPlusNormal0"/>
        <w:spacing w:before="240"/>
        <w:ind w:firstLine="540"/>
        <w:jc w:val="both"/>
      </w:pPr>
      <w:proofErr w:type="gramStart"/>
      <w:r>
        <w:t>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(далее - объекты федеральных органов исполнительной власти),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 (далее</w:t>
      </w:r>
      <w:proofErr w:type="gramEnd"/>
      <w:r>
        <w:t xml:space="preserve"> - подразделения государственного пожарного надзора).</w:t>
      </w:r>
    </w:p>
    <w:p w:rsidR="009009B6" w:rsidRDefault="00876581">
      <w:pPr>
        <w:pStyle w:val="ConsPlusNormal0"/>
        <w:jc w:val="both"/>
      </w:pPr>
      <w:r>
        <w:t xml:space="preserve">(в ред. </w:t>
      </w:r>
      <w:hyperlink r:id="rId40"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Федеральный государственный пожарный надзор на объектах федеральных органов исполнительной власти осуществляется с учетом настоящего Положения на основании нормативных правовых актов соответствующих федеральных органов исполнительной власти, принятых по согласованию с федеральным органом исполнительной власти, уполномоченным на решение задач в области пожарной безопасности, содержащих положения (особенности), определяющие:</w:t>
      </w:r>
    </w:p>
    <w:p w:rsidR="009009B6" w:rsidRDefault="00876581">
      <w:pPr>
        <w:pStyle w:val="ConsPlusNormal0"/>
        <w:jc w:val="both"/>
      </w:pPr>
      <w:r>
        <w:t xml:space="preserve">(в ред. </w:t>
      </w:r>
      <w:hyperlink r:id="rId41"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порядок учета объектов надзора, в том числе представления в федеральный орган исполнительной власти, уполномоченный на решение задач в области пожарной безопасности, сведений об объектах надзора, в отношении которых указанные федеральные органы исполнительной власти не осуществляют федеральный государственный пожарный надзор;</w:t>
      </w:r>
    </w:p>
    <w:p w:rsidR="009009B6" w:rsidRDefault="00876581">
      <w:pPr>
        <w:pStyle w:val="ConsPlusNormal0"/>
        <w:spacing w:before="240"/>
        <w:ind w:firstLine="540"/>
        <w:jc w:val="both"/>
      </w:pPr>
      <w:r>
        <w:t>порядок, периодичность и сроки проведения контрольных (надзорных) мероприятий;</w:t>
      </w:r>
    </w:p>
    <w:p w:rsidR="009009B6" w:rsidRDefault="00876581">
      <w:pPr>
        <w:pStyle w:val="ConsPlusNormal0"/>
        <w:jc w:val="both"/>
      </w:pPr>
      <w:r>
        <w:t xml:space="preserve">(в ред. </w:t>
      </w:r>
      <w:hyperlink r:id="rId42"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 xml:space="preserve">порядок </w:t>
      </w:r>
      <w:proofErr w:type="gramStart"/>
      <w:r>
        <w:t>осуществления профилактики рисков причинения вреда</w:t>
      </w:r>
      <w:proofErr w:type="gramEnd"/>
      <w:r>
        <w:t xml:space="preserve"> охраняемым законом ценностям;</w:t>
      </w:r>
    </w:p>
    <w:p w:rsidR="009009B6" w:rsidRDefault="00876581">
      <w:pPr>
        <w:pStyle w:val="ConsPlusNormal0"/>
        <w:spacing w:before="240"/>
        <w:ind w:firstLine="540"/>
        <w:jc w:val="both"/>
      </w:pPr>
      <w:r>
        <w:t>порядок обжалования решений, действий (бездействия) должностных лиц;</w:t>
      </w:r>
    </w:p>
    <w:p w:rsidR="009009B6" w:rsidRDefault="00876581">
      <w:pPr>
        <w:pStyle w:val="ConsPlusNormal0"/>
        <w:spacing w:before="240"/>
        <w:ind w:firstLine="540"/>
        <w:jc w:val="both"/>
      </w:pPr>
      <w:r>
        <w:lastRenderedPageBreak/>
        <w:t>квалификационные требования к государственным инспекторам по пожарному надзору;</w:t>
      </w:r>
    </w:p>
    <w:p w:rsidR="009009B6" w:rsidRDefault="00876581">
      <w:pPr>
        <w:pStyle w:val="ConsPlusNormal0"/>
        <w:spacing w:before="240"/>
        <w:ind w:firstLine="540"/>
        <w:jc w:val="both"/>
      </w:pPr>
      <w:r>
        <w:t>отнесение объектов к категориям рисков.</w:t>
      </w:r>
    </w:p>
    <w:p w:rsidR="009009B6" w:rsidRDefault="00876581">
      <w:pPr>
        <w:pStyle w:val="ConsPlusNormal0"/>
        <w:jc w:val="both"/>
      </w:pPr>
      <w:r>
        <w:t xml:space="preserve">(абзац введен </w:t>
      </w:r>
      <w:hyperlink r:id="rId43"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proofErr w:type="gramStart"/>
      <w:r>
        <w:t>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(далее - объекты постоянного государственного надзора), федеральный государственный пожарный надзор осуществляется указанными подразделениями в режиме постоянного государственного</w:t>
      </w:r>
      <w:proofErr w:type="gramEnd"/>
      <w:r>
        <w:t xml:space="preserve"> контроля (надзора) (далее - постоянный государственный надзор) в </w:t>
      </w:r>
      <w:hyperlink w:anchor="P441" w:tooltip="ПОРЯДОК">
        <w:r>
          <w:rPr>
            <w:color w:val="0000FF"/>
          </w:rPr>
          <w:t>порядке</w:t>
        </w:r>
      </w:hyperlink>
      <w:r>
        <w:t xml:space="preserve"> согласно приложению N 1.</w:t>
      </w:r>
    </w:p>
    <w:p w:rsidR="009009B6" w:rsidRDefault="00876581">
      <w:pPr>
        <w:pStyle w:val="ConsPlusNormal0"/>
        <w:jc w:val="both"/>
      </w:pPr>
      <w:r>
        <w:t xml:space="preserve">(абзац введен </w:t>
      </w:r>
      <w:hyperlink r:id="rId44"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2. Предметом федерального государственного пожарного надзора является:</w:t>
      </w:r>
    </w:p>
    <w:p w:rsidR="009009B6" w:rsidRDefault="00876581">
      <w:pPr>
        <w:pStyle w:val="ConsPlusNormal0"/>
        <w:spacing w:before="240"/>
        <w:ind w:firstLine="540"/>
        <w:jc w:val="both"/>
      </w:pPr>
      <w:r>
        <w:t>а) соблюдение контролируемыми лицами требований пожарной безопасности в зданиях, помещениях, сооружениях, на линейных объектах, территориях, земельных участках, которыми контролируемые лица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p w:rsidR="009009B6" w:rsidRDefault="00876581">
      <w:pPr>
        <w:pStyle w:val="ConsPlusNormal0"/>
        <w:spacing w:before="240"/>
        <w:ind w:firstLine="540"/>
        <w:jc w:val="both"/>
      </w:pPr>
      <w:r>
        <w:t xml:space="preserve">б) соблюдение контролируемыми лицами требований в отношении видов продукции, установленных техническим </w:t>
      </w:r>
      <w:hyperlink r:id="rId45" w:tooltip="Решение Комиссии Таможенного союза от 16.08.2011 N 770 (ред. от 25.12.2018) &quot;О принятии технического регламента Таможенного союза &quot;О безопасности пиротехнических изделий&quot; {КонсультантПлюс}">
        <w:r>
          <w:rPr>
            <w:color w:val="0000FF"/>
          </w:rPr>
          <w:t>регламентом</w:t>
        </w:r>
      </w:hyperlink>
      <w:r>
        <w:t xml:space="preserve"> Таможенного союза "О безопасности пиротехнических изделий", техническим </w:t>
      </w:r>
      <w:hyperlink r:id="rId46" w:tooltip="Решение Совета Евразийской экономической комиссии от 23.06.2017 N 40 &quot;О техническом регламенте Евразийского экономического союза &quot;О требованиях к средствам обеспечения пожарной безопасности и пожаротушения&quot; (вместе с &quot;ТР ЕАЭС 043/2017. Технический регламент Ев">
        <w:r>
          <w:rPr>
            <w:color w:val="0000FF"/>
          </w:rPr>
          <w:t>регламентом</w:t>
        </w:r>
      </w:hyperlink>
      <w:r>
        <w:t xml:space="preserve"> Евразийского экономического союза "О требованиях к средствам обеспечения пожарной безопасности и пожаротушения" и Федеральным </w:t>
      </w:r>
      <w:hyperlink r:id="rId47" w:tooltip="Федеральный закон от 22.07.2008 N 123-ФЗ (ред. от 25.12.2023) &quot;Технический регламент о требованиях пожарной безопасности&quot; {КонсультантПлюс}">
        <w:r>
          <w:rPr>
            <w:color w:val="0000FF"/>
          </w:rPr>
          <w:t>законом</w:t>
        </w:r>
      </w:hyperlink>
      <w:r>
        <w:t xml:space="preserve"> "Технический регламент о требованиях пожарной безопасности".</w:t>
      </w:r>
    </w:p>
    <w:p w:rsidR="009009B6" w:rsidRDefault="00876581">
      <w:pPr>
        <w:pStyle w:val="ConsPlusNormal0"/>
        <w:spacing w:before="240"/>
        <w:ind w:firstLine="540"/>
        <w:jc w:val="both"/>
      </w:pPr>
      <w:r>
        <w:t xml:space="preserve">3. В целях настоящего Положения под контролируемыми лицами понимаются организации и граждане, деятельность, действия или </w:t>
      </w:r>
      <w:proofErr w:type="gramStart"/>
      <w:r>
        <w:t>результаты</w:t>
      </w:r>
      <w:proofErr w:type="gramEnd"/>
      <w:r>
        <w:t xml:space="preserve"> деятельности которых либо находящиеся во владении и (или) в пользовании объекты надзора которых подлежат федеральному государственному пожарному надзору, а также изготовители, исполнители (лица, выполняющие функции иностранного изготовителя), продавцы, подлежащие федеральному государственному пожарному надзору.</w:t>
      </w:r>
    </w:p>
    <w:p w:rsidR="009009B6" w:rsidRDefault="00876581">
      <w:pPr>
        <w:pStyle w:val="ConsPlusNormal0"/>
        <w:spacing w:before="240"/>
        <w:ind w:firstLine="540"/>
        <w:jc w:val="both"/>
      </w:pPr>
      <w:r>
        <w:t>3(1). Организованное в рамках предмета федерального государственного пожарного надзора профилактическое мероприятие либо контрольное (надзорное) мероприятие проводится в отношении одного объекта надзора, который находится во владении и (или) в пользовании контролируемого лица (контролируемых лиц) и к которому предъявляются требования пожарной безопасности.</w:t>
      </w:r>
    </w:p>
    <w:p w:rsidR="009009B6" w:rsidRDefault="00876581">
      <w:pPr>
        <w:pStyle w:val="ConsPlusNormal0"/>
        <w:jc w:val="both"/>
      </w:pPr>
      <w:r>
        <w:t xml:space="preserve">(п. 3(1) </w:t>
      </w:r>
      <w:proofErr w:type="gramStart"/>
      <w:r>
        <w:t>введен</w:t>
      </w:r>
      <w:proofErr w:type="gramEnd"/>
      <w:r>
        <w:t xml:space="preserve"> </w:t>
      </w:r>
      <w:hyperlink r:id="rId48"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Постановлением</w:t>
        </w:r>
      </w:hyperlink>
      <w:r>
        <w:t xml:space="preserve"> Правительства РФ от 15.11.2024 N 1564)</w:t>
      </w:r>
    </w:p>
    <w:p w:rsidR="009009B6" w:rsidRDefault="00876581">
      <w:pPr>
        <w:pStyle w:val="ConsPlusNormal0"/>
        <w:spacing w:before="240"/>
        <w:ind w:firstLine="540"/>
        <w:jc w:val="both"/>
      </w:pPr>
      <w:r>
        <w:t>4. Органами государственного пожарного надзора являются:</w:t>
      </w:r>
    </w:p>
    <w:p w:rsidR="009009B6" w:rsidRDefault="00876581">
      <w:pPr>
        <w:pStyle w:val="ConsPlusNormal0"/>
        <w:spacing w:before="240"/>
        <w:ind w:firstLine="540"/>
        <w:jc w:val="both"/>
      </w:pPr>
      <w:r>
        <w:t>а) структурные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которых входят вопросы организации и осуществления федерального государственного пожарного надзора;</w:t>
      </w:r>
    </w:p>
    <w:p w:rsidR="009009B6" w:rsidRPr="00DB2ABA" w:rsidRDefault="00876581">
      <w:pPr>
        <w:pStyle w:val="ConsPlusNormal0"/>
        <w:spacing w:before="240"/>
        <w:ind w:firstLine="540"/>
        <w:jc w:val="both"/>
        <w:rPr>
          <w:color w:val="0000CC"/>
        </w:rPr>
      </w:pPr>
      <w:proofErr w:type="gramStart"/>
      <w:r w:rsidRPr="00DB2ABA">
        <w:rPr>
          <w:color w:val="0000CC"/>
        </w:rPr>
        <w:t xml:space="preserve">б) структурные подразделения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w:t>
      </w:r>
      <w:r w:rsidRPr="00DB2ABA">
        <w:rPr>
          <w:color w:val="0000CC"/>
        </w:rPr>
        <w:lastRenderedPageBreak/>
        <w:t>Федерации, в сферу ведения которых входят вопросы организации и осуществления федерального государственного пожарного надзора, и их территориальные отделы (отделения, инспекции);</w:t>
      </w:r>
      <w:proofErr w:type="gramEnd"/>
    </w:p>
    <w:p w:rsidR="009009B6" w:rsidRPr="00DB2ABA" w:rsidRDefault="00876581">
      <w:pPr>
        <w:pStyle w:val="ConsPlusNormal0"/>
        <w:jc w:val="both"/>
        <w:rPr>
          <w:color w:val="0000CC"/>
        </w:rPr>
      </w:pPr>
      <w:r w:rsidRPr="00DB2ABA">
        <w:rPr>
          <w:color w:val="0000CC"/>
        </w:rPr>
        <w:t>(</w:t>
      </w:r>
      <w:proofErr w:type="spellStart"/>
      <w:r w:rsidRPr="00DB2ABA">
        <w:rPr>
          <w:color w:val="0000CC"/>
        </w:rPr>
        <w:t>пп</w:t>
      </w:r>
      <w:proofErr w:type="spellEnd"/>
      <w:r w:rsidRPr="00DB2ABA">
        <w:rPr>
          <w:color w:val="0000CC"/>
        </w:rPr>
        <w:t xml:space="preserve">. "б" в ред. </w:t>
      </w:r>
      <w:hyperlink r:id="rId49"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Pr="00DB2ABA" w:rsidRDefault="00876581">
      <w:pPr>
        <w:pStyle w:val="ConsPlusNormal0"/>
        <w:spacing w:before="240"/>
        <w:ind w:firstLine="540"/>
        <w:jc w:val="both"/>
        <w:rPr>
          <w:color w:val="0000CC"/>
        </w:rPr>
      </w:pPr>
      <w:r w:rsidRPr="00DB2ABA">
        <w:rPr>
          <w:color w:val="0000CC"/>
        </w:rPr>
        <w:t xml:space="preserve">в) утратил силу. - </w:t>
      </w:r>
      <w:hyperlink r:id="rId50"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г) объектовые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9009B6" w:rsidRDefault="00876581">
      <w:pPr>
        <w:pStyle w:val="ConsPlusNormal0"/>
        <w:jc w:val="both"/>
      </w:pPr>
      <w:r>
        <w:t xml:space="preserve">(в ред. </w:t>
      </w:r>
      <w:hyperlink r:id="rId51"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д) структурные подразделения специальных и воинских подразделений федеральной противопожарной службы, в сферу деятельности которых входят вопросы организации и осуществления федерального государственного пожарного надзора.</w:t>
      </w:r>
    </w:p>
    <w:p w:rsidR="009009B6" w:rsidRDefault="00876581">
      <w:pPr>
        <w:pStyle w:val="ConsPlusNormal0"/>
        <w:jc w:val="both"/>
      </w:pPr>
      <w:r>
        <w:t>(</w:t>
      </w:r>
      <w:proofErr w:type="spellStart"/>
      <w:r>
        <w:t>пп</w:t>
      </w:r>
      <w:proofErr w:type="spellEnd"/>
      <w:r>
        <w:t xml:space="preserve">. "д" </w:t>
      </w:r>
      <w:proofErr w:type="gramStart"/>
      <w:r>
        <w:t>введен</w:t>
      </w:r>
      <w:proofErr w:type="gramEnd"/>
      <w:r>
        <w:t xml:space="preserve"> </w:t>
      </w:r>
      <w:hyperlink r:id="rId52"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5. Подразделениями государственного пожарного надзора являются:</w:t>
      </w:r>
    </w:p>
    <w:p w:rsidR="009009B6" w:rsidRDefault="00876581">
      <w:pPr>
        <w:pStyle w:val="ConsPlusNormal0"/>
        <w:spacing w:before="240"/>
        <w:ind w:firstLine="540"/>
        <w:jc w:val="both"/>
      </w:pPr>
      <w:r>
        <w:t>а) структурные подразделения федеральных органов исполнительной власти (подразделений федеральных органов исполнительной власти) в сфере обороны, обеспечения безопасности, внутренних дел, государственной охраны, внешней разведки, мобилизационной подготовки и мобилизации,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б) структурные подразделения по межвидовым стратегическим территориальным объединениям Вооруженных Сил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в) структурные подразделения центрального аппарата Министерства внутренних дел Российской Федерации, его территориальные органы и организации,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proofErr w:type="gramStart"/>
      <w:r>
        <w:t>г) государственные учреждения и иные органы управления, подведомственные федеральным органам исполнительной власти в сфере обеспечения безопасности, государственной охраны, внешней разведки, в сферу ведения которых входят вопросы организации и осуществления федерального государственного пожарного надзора;</w:t>
      </w:r>
      <w:proofErr w:type="gramEnd"/>
    </w:p>
    <w:p w:rsidR="009009B6" w:rsidRDefault="00876581">
      <w:pPr>
        <w:pStyle w:val="ConsPlusNormal0"/>
        <w:spacing w:before="240"/>
        <w:ind w:firstLine="540"/>
        <w:jc w:val="both"/>
      </w:pPr>
      <w:r>
        <w:t xml:space="preserve">д) структурное подразделение центрального аппарата Федеральной службы войск национальной гвардии Российской Федерации,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е) структурные подразделения управлений оперативно-территориальных объединений войск национальной гвардии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 xml:space="preserve">6. Деятельность государственного пожарного надзора осуществляется на основе подчинения нижестоящих должностных лиц государственного пожарного надзора </w:t>
      </w:r>
      <w:proofErr w:type="gramStart"/>
      <w:r>
        <w:t>вышестоящим</w:t>
      </w:r>
      <w:proofErr w:type="gramEnd"/>
      <w:r>
        <w:t>.</w:t>
      </w:r>
    </w:p>
    <w:p w:rsidR="009009B6" w:rsidRDefault="00876581">
      <w:pPr>
        <w:pStyle w:val="ConsPlusNormal0"/>
        <w:spacing w:before="240"/>
        <w:ind w:firstLine="540"/>
        <w:jc w:val="both"/>
      </w:pPr>
      <w:r>
        <w:t xml:space="preserve">7. Должностные лица государственного пожарного надзора руководствуются в своей деятельности </w:t>
      </w:r>
      <w:hyperlink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актами Правительства Российской Федерации, международными договорами Российской Федерации, настоящим Положением и нормативными правовыми актами федеральных органов исполнительной власти, </w:t>
      </w:r>
      <w:r>
        <w:lastRenderedPageBreak/>
        <w:t>принятыми в соответствии с настоящим Положением.</w:t>
      </w:r>
    </w:p>
    <w:p w:rsidR="009009B6" w:rsidRDefault="00876581">
      <w:pPr>
        <w:pStyle w:val="ConsPlusNormal0"/>
        <w:spacing w:before="240"/>
        <w:ind w:firstLine="540"/>
        <w:jc w:val="both"/>
      </w:pPr>
      <w:r>
        <w:t>8. Органы государственного пожарного надзора, подразделения государственного пожарного надзора в рамках своей компетенции:</w:t>
      </w:r>
    </w:p>
    <w:p w:rsidR="009009B6" w:rsidRDefault="00876581">
      <w:pPr>
        <w:pStyle w:val="ConsPlusNormal0"/>
        <w:spacing w:before="240"/>
        <w:ind w:firstLine="540"/>
        <w:jc w:val="both"/>
      </w:pPr>
      <w:r>
        <w:t>а) обеспечивают учет объектов надзора, организуют и проводят контрольные (</w:t>
      </w:r>
      <w:proofErr w:type="gramStart"/>
      <w:r>
        <w:t xml:space="preserve">надзорные) </w:t>
      </w:r>
      <w:proofErr w:type="gramEnd"/>
      <w:r>
        <w:t>мероприятия, принимают соответствующие решения;</w:t>
      </w:r>
    </w:p>
    <w:p w:rsidR="009009B6" w:rsidRDefault="00876581">
      <w:pPr>
        <w:pStyle w:val="ConsPlusNormal0"/>
        <w:spacing w:before="240"/>
        <w:ind w:firstLine="540"/>
        <w:jc w:val="both"/>
      </w:pPr>
      <w:r>
        <w:t>б) осуществляют официальный статистический учет и ведение государственной статистической отчетности по пожарам и их последствиям;</w:t>
      </w:r>
    </w:p>
    <w:p w:rsidR="009009B6" w:rsidRPr="00DB2ABA" w:rsidRDefault="00876581">
      <w:pPr>
        <w:pStyle w:val="ConsPlusNormal0"/>
        <w:spacing w:before="240"/>
        <w:ind w:firstLine="540"/>
        <w:jc w:val="both"/>
        <w:rPr>
          <w:color w:val="0000CC"/>
        </w:rPr>
      </w:pPr>
      <w:r w:rsidRPr="00DB2ABA">
        <w:rPr>
          <w:color w:val="0000CC"/>
        </w:rPr>
        <w:t>в) осуществляют взаимодействие с федеральными органами исполнительной власти, в том числе с органами государственного контроля (надзора), исполнительными органами субъектов Российской Федерации, органами местного самоуправления, общественными объединениями и организациями, по вопросам обеспечения пожарной безопасности;</w:t>
      </w:r>
    </w:p>
    <w:p w:rsidR="009009B6" w:rsidRPr="00DB2ABA" w:rsidRDefault="00876581">
      <w:pPr>
        <w:pStyle w:val="ConsPlusNormal0"/>
        <w:jc w:val="both"/>
        <w:rPr>
          <w:color w:val="0000CC"/>
        </w:rPr>
      </w:pPr>
      <w:r w:rsidRPr="00DB2ABA">
        <w:rPr>
          <w:color w:val="0000CC"/>
        </w:rPr>
        <w:t xml:space="preserve">(в ред. </w:t>
      </w:r>
      <w:hyperlink r:id="rId54"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г) рассматривают обращения и жалобы контролируемых лиц по вопросам обеспечения пожарной безопасности;</w:t>
      </w:r>
    </w:p>
    <w:p w:rsidR="009009B6" w:rsidRDefault="00876581">
      <w:pPr>
        <w:pStyle w:val="ConsPlusNormal0"/>
        <w:spacing w:before="240"/>
        <w:ind w:firstLine="540"/>
        <w:jc w:val="both"/>
      </w:pPr>
      <w:r>
        <w:t>д) осуществляют профилактику рисков причинения вреда охраняемым законом ценностям в области пожарной безопасности;</w:t>
      </w:r>
    </w:p>
    <w:p w:rsidR="009009B6" w:rsidRDefault="00876581">
      <w:pPr>
        <w:pStyle w:val="ConsPlusNormal0"/>
        <w:spacing w:before="240"/>
        <w:ind w:firstLine="540"/>
        <w:jc w:val="both"/>
      </w:pPr>
      <w:r>
        <w:t>е) рассматривают в установленном порядке жалобы на решения, действия (бездействие) органов государственного пожарного надзора и их должностных лиц;</w:t>
      </w:r>
    </w:p>
    <w:p w:rsidR="009009B6" w:rsidRDefault="00876581">
      <w:pPr>
        <w:pStyle w:val="ConsPlusNormal0"/>
        <w:spacing w:before="240"/>
        <w:ind w:firstLine="540"/>
        <w:jc w:val="both"/>
      </w:pPr>
      <w:proofErr w:type="gramStart"/>
      <w:r>
        <w:t xml:space="preserve">ж) участвуют в проверках объектов надзора, проводимых органами прокуратуры в порядке, установленном Федеральным </w:t>
      </w:r>
      <w:hyperlink r:id="rId55" w:tooltip="Федеральный закон от 17.01.1992 N 2202-I (ред. от 03.02.2025) &quot;О прокуратуре Российской Федерации&quot; {КонсультантПлюс}">
        <w:r>
          <w:rPr>
            <w:color w:val="0000FF"/>
          </w:rPr>
          <w:t>законом</w:t>
        </w:r>
      </w:hyperlink>
      <w:r>
        <w:t xml:space="preserve"> "О прокуратуре Российской Федерации", дают пояснения и представляют информацию в рамках своей компетенции, готовят мотивированные предложения о непринятии расчетов пожарного риска в орган прокуратуры, а также получают для ознакомления документы, сведения и материалы, касающиеся предмета соответствующей проверки, организованной органом прокуратуры;</w:t>
      </w:r>
      <w:proofErr w:type="gramEnd"/>
    </w:p>
    <w:p w:rsidR="009009B6" w:rsidRDefault="00876581">
      <w:pPr>
        <w:pStyle w:val="ConsPlusNormal0"/>
        <w:spacing w:before="240"/>
        <w:ind w:firstLine="540"/>
        <w:jc w:val="both"/>
      </w:pPr>
      <w:r>
        <w:t>з) оказывают государственные услуги и осуществляют разрешительные функции в рамках предоставленных полномочий.</w:t>
      </w:r>
    </w:p>
    <w:p w:rsidR="009009B6" w:rsidRDefault="00876581">
      <w:pPr>
        <w:pStyle w:val="ConsPlusNormal0"/>
        <w:spacing w:before="240"/>
        <w:ind w:firstLine="540"/>
        <w:jc w:val="both"/>
      </w:pPr>
      <w:r>
        <w:t>9. Органы государственного пожарного надзора и подразделения государственного пожарного надзора имеют штампы и бланки установленного образца со своим наименованием.</w:t>
      </w:r>
    </w:p>
    <w:p w:rsidR="009009B6" w:rsidRDefault="00876581">
      <w:pPr>
        <w:pStyle w:val="ConsPlusNormal0"/>
        <w:spacing w:before="240"/>
        <w:ind w:firstLine="540"/>
        <w:jc w:val="both"/>
      </w:pPr>
      <w:bookmarkStart w:id="2" w:name="P101"/>
      <w:bookmarkEnd w:id="2"/>
      <w:r>
        <w:t>10. Полномочия федерального государственного пожарного надзора в федеральном органе исполнительной власти, уполномоченном на решение задач в области пожарной безопасности, осуществляют следующие государственные инспекторы по пожарному надзору:</w:t>
      </w:r>
    </w:p>
    <w:p w:rsidR="009009B6" w:rsidRDefault="00876581">
      <w:pPr>
        <w:pStyle w:val="ConsPlusNormal0"/>
        <w:spacing w:before="240"/>
        <w:ind w:firstLine="540"/>
        <w:jc w:val="both"/>
      </w:pPr>
      <w:r>
        <w:t>а) заместитель Министра Российской Федерации по делам гражданской обороны, чрезвычайным ситуациям и ликвидации последствий стихийных бедствий - главный государственный инспектор Российской Федерации по пожарному надзору;</w:t>
      </w:r>
    </w:p>
    <w:p w:rsidR="009009B6" w:rsidRDefault="00876581">
      <w:pPr>
        <w:pStyle w:val="ConsPlusNormal0"/>
        <w:spacing w:before="240"/>
        <w:ind w:firstLine="540"/>
        <w:jc w:val="both"/>
      </w:pPr>
      <w:r>
        <w:t xml:space="preserve">б) заместители главного государственного инспектора Российской Федерации по пожарному надзору - руководитель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 и его заместители, а также руководитель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w:t>
      </w:r>
      <w:r>
        <w:lastRenderedPageBreak/>
        <w:t xml:space="preserve">стихийных бедствий, осуществляющего управление и координацию деятельности специальных подразделений федеральной противопожарной службы Государственной противопожарной службы, заместитель руководителя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осуществляющего управление и координацию деятельности специальных подразделений федеральной противопожарной службы Государственной противопожарной службы,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 и его заместитель;</w:t>
      </w:r>
    </w:p>
    <w:p w:rsidR="009009B6" w:rsidRDefault="00876581">
      <w:pPr>
        <w:pStyle w:val="ConsPlusNormal0"/>
        <w:spacing w:before="240"/>
        <w:ind w:firstLine="540"/>
        <w:jc w:val="both"/>
      </w:pPr>
      <w:r>
        <w:t xml:space="preserve">в) государственные инспекторы Российской Федерации по пожарному надзору -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 а также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осуществляющего управление и координацию деятельности специальных подразделений федеральной противопожарной службы Государственной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proofErr w:type="gramStart"/>
      <w:r>
        <w:t>г) главные государственные инспекторы субъектов Российской Федерации по пожарному надзору - начальники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 организации и осуществления федерального государственного пожарного</w:t>
      </w:r>
      <w:proofErr w:type="gramEnd"/>
      <w:r>
        <w:t xml:space="preserve"> надзора;</w:t>
      </w:r>
    </w:p>
    <w:p w:rsidR="009009B6" w:rsidRDefault="00876581">
      <w:pPr>
        <w:pStyle w:val="ConsPlusNormal0"/>
        <w:spacing w:before="240"/>
        <w:ind w:firstLine="540"/>
        <w:jc w:val="both"/>
      </w:pPr>
      <w:r>
        <w:t xml:space="preserve">д) заместители главных государственных инспекторов субъектов Российской Федерации по пожарному надзору - заместители </w:t>
      </w:r>
      <w:proofErr w:type="gramStart"/>
      <w:r>
        <w:t>начальников структурных подразделений территориальных органов Министерства Российской Федерации</w:t>
      </w:r>
      <w:proofErr w:type="gramEnd"/>
      <w:r>
        <w:t xml:space="preserve"> по делам гражданской обороны, чрезвычайным ситуациям и ликвидации последствий стихийных бедствий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proofErr w:type="gramStart"/>
      <w:r>
        <w:t>е) государственные инспекторы субъектов Российской Федерации по пожарному надзору - сотрудники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w:t>
      </w:r>
      <w:proofErr w:type="gramEnd"/>
    </w:p>
    <w:p w:rsidR="009009B6" w:rsidRPr="00DB2ABA" w:rsidRDefault="00876581">
      <w:pPr>
        <w:pStyle w:val="ConsPlusNormal0"/>
        <w:spacing w:before="240"/>
        <w:ind w:firstLine="540"/>
        <w:jc w:val="both"/>
        <w:rPr>
          <w:color w:val="0000CC"/>
        </w:rPr>
      </w:pPr>
      <w:r w:rsidRPr="00DB2ABA">
        <w:rPr>
          <w:color w:val="0000CC"/>
        </w:rPr>
        <w:t xml:space="preserve">ж) - и) утратили силу. - </w:t>
      </w:r>
      <w:hyperlink r:id="rId56"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w:t>
        </w:r>
      </w:hyperlink>
      <w:r w:rsidRPr="00DB2ABA">
        <w:rPr>
          <w:color w:val="0000CC"/>
        </w:rPr>
        <w:t xml:space="preserve"> Правительства РФ от 27.08.2025 N 1288;</w:t>
      </w:r>
    </w:p>
    <w:p w:rsidR="009009B6" w:rsidRDefault="00876581">
      <w:pPr>
        <w:pStyle w:val="ConsPlusNormal0"/>
        <w:spacing w:before="240"/>
        <w:ind w:firstLine="540"/>
        <w:jc w:val="both"/>
      </w:pPr>
      <w:proofErr w:type="gramStart"/>
      <w:r>
        <w:t xml:space="preserve">к) главные государственные инспекторы городов (округов, районов) субъектов Российской Федерации по пожарному надзору и их заместители - соответственно начальники территориальных отделов (отделений, инспекций)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w:t>
      </w:r>
      <w:r>
        <w:lastRenderedPageBreak/>
        <w:t>чрезвычайных ситуаций по субъектам Российской Федерации, в</w:t>
      </w:r>
      <w:proofErr w:type="gramEnd"/>
      <w:r>
        <w:t xml:space="preserve"> сферу </w:t>
      </w:r>
      <w:proofErr w:type="gramStart"/>
      <w:r>
        <w:t>ведения</w:t>
      </w:r>
      <w:proofErr w:type="gramEnd"/>
      <w:r>
        <w:t xml:space="preserve"> которых входят вопросы организации и осуществления федерального государственного пожарного надзора, и их заместители;</w:t>
      </w:r>
    </w:p>
    <w:p w:rsidR="009009B6" w:rsidRDefault="00876581">
      <w:pPr>
        <w:pStyle w:val="ConsPlusNormal0"/>
        <w:jc w:val="both"/>
      </w:pPr>
      <w:r>
        <w:t xml:space="preserve">(в ред. </w:t>
      </w:r>
      <w:hyperlink r:id="rId5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proofErr w:type="gramStart"/>
      <w:r>
        <w:t>л) государственные инспекторы городов (округов, районов) субъектов Российской Федерации по пожарному надзору - сотрудники территориальных отделов (отделений, инспекций) структурных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в сферу ведения которых входят вопросы</w:t>
      </w:r>
      <w:proofErr w:type="gramEnd"/>
      <w:r>
        <w:t xml:space="preserve"> организации и осуществления федерального государственного пожарного надзора;</w:t>
      </w:r>
    </w:p>
    <w:p w:rsidR="009009B6" w:rsidRDefault="00876581">
      <w:pPr>
        <w:pStyle w:val="ConsPlusNormal0"/>
        <w:jc w:val="both"/>
      </w:pPr>
      <w:r>
        <w:t xml:space="preserve">(в ред. </w:t>
      </w:r>
      <w:hyperlink r:id="rId58"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м) главные государственные инспекторы объектовых подразделений федеральной противопожарной службы по пожарному надзору и их заместители - соответственно начальники объектовых подразделений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 и их заместители;</w:t>
      </w:r>
    </w:p>
    <w:p w:rsidR="009009B6" w:rsidRDefault="00876581">
      <w:pPr>
        <w:pStyle w:val="ConsPlusNormal0"/>
        <w:jc w:val="both"/>
      </w:pPr>
      <w:r>
        <w:t>(</w:t>
      </w:r>
      <w:proofErr w:type="spellStart"/>
      <w:r>
        <w:t>пп</w:t>
      </w:r>
      <w:proofErr w:type="spellEnd"/>
      <w:r>
        <w:t xml:space="preserve">. "м" в ред. </w:t>
      </w:r>
      <w:hyperlink r:id="rId59"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н) главные государственные инспекторы специальных и воинских подразделений федеральной противопожарной службы по пожарному надзору и их заместители - соответственно начальники структурных подразделений специальных и воинских подразделений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 и их заместители;</w:t>
      </w:r>
    </w:p>
    <w:p w:rsidR="009009B6" w:rsidRDefault="00876581">
      <w:pPr>
        <w:pStyle w:val="ConsPlusNormal0"/>
        <w:jc w:val="both"/>
      </w:pPr>
      <w:r>
        <w:t>(</w:t>
      </w:r>
      <w:proofErr w:type="spellStart"/>
      <w:r>
        <w:t>пп</w:t>
      </w:r>
      <w:proofErr w:type="spellEnd"/>
      <w:r>
        <w:t xml:space="preserve">. "н" в ред. </w:t>
      </w:r>
      <w:hyperlink r:id="rId60"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о) государственные инспекторы объектовых, специальных и воинских подразделений федеральной противопожарной службы по пожарному надзору - сотрудники структурных подразделений объектовых, специальных и воинских подразделений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п) государственные инспекторы особо важных и режимных объектов по пожарному надзору - сотрудники структурных подразделений отделов (отделений) и пожарно-спасательных частей объектовых, специальных и воинских подразделений федеральной противопожарной службы,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jc w:val="both"/>
      </w:pPr>
      <w:r>
        <w:t>(</w:t>
      </w:r>
      <w:proofErr w:type="spellStart"/>
      <w:r>
        <w:t>пп</w:t>
      </w:r>
      <w:proofErr w:type="spellEnd"/>
      <w:r>
        <w:t xml:space="preserve">. "п" </w:t>
      </w:r>
      <w:proofErr w:type="gramStart"/>
      <w:r>
        <w:t>введен</w:t>
      </w:r>
      <w:proofErr w:type="gramEnd"/>
      <w:r>
        <w:t xml:space="preserve"> </w:t>
      </w:r>
      <w:hyperlink r:id="rId61"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11. Полномочия федерального государственного пожарного надзора в подразделениях государственного пожарного надзора осуществляют следующие государственные инспекторы по пожарному надзору:</w:t>
      </w:r>
    </w:p>
    <w:p w:rsidR="009009B6" w:rsidRDefault="00876581">
      <w:pPr>
        <w:pStyle w:val="ConsPlusNormal0"/>
        <w:spacing w:before="240"/>
        <w:ind w:firstLine="540"/>
        <w:jc w:val="both"/>
      </w:pPr>
      <w:proofErr w:type="gramStart"/>
      <w:r>
        <w:t>а) главные государственные инспекторы федеральных органов исполнительной власти в сфере обороны, обеспечения безопасности, внутренних дел, государственной охраны, внешней разведки, мобилизационной подготовки и мобилизации по пожарному надзору и их заместители - соответственно руководители (начальники) структурных подразделений указанных федеральных органов исполнительной власти (подразделений указанных федеральных органов исполнительной власти), в сферу ведения которых входят вопросы организации и осуществления федерального государственного пожарного надзора, и их</w:t>
      </w:r>
      <w:proofErr w:type="gramEnd"/>
      <w:r>
        <w:t xml:space="preserve"> заместители;</w:t>
      </w:r>
    </w:p>
    <w:p w:rsidR="009009B6" w:rsidRDefault="00876581">
      <w:pPr>
        <w:pStyle w:val="ConsPlusNormal0"/>
        <w:spacing w:before="240"/>
        <w:ind w:firstLine="540"/>
        <w:jc w:val="both"/>
      </w:pPr>
      <w:proofErr w:type="gramStart"/>
      <w:r>
        <w:lastRenderedPageBreak/>
        <w:t>б) главные государственные инспекторы территориальных органов, государственных учреждений, органов управления, подведомственных федеральным органам исполнительной власти в сфере обеспечения безопасности, внутренних дел, государственной охраны, внешней разведки, по пожарному надзору и их заместители - соответственно руководители государственных учреждений, подразделений органов управления, подведомственных указанным федеральным органам исполнительной власти, в сферу ведения которых входят вопросы организации и осуществления федерального государственного пожарного надзора, и их заместители;</w:t>
      </w:r>
      <w:proofErr w:type="gramEnd"/>
    </w:p>
    <w:p w:rsidR="009009B6" w:rsidRPr="00DB2ABA" w:rsidRDefault="00876581">
      <w:pPr>
        <w:pStyle w:val="ConsPlusNormal0"/>
        <w:spacing w:before="240"/>
        <w:ind w:firstLine="540"/>
        <w:jc w:val="both"/>
        <w:rPr>
          <w:color w:val="0000CC"/>
        </w:rPr>
      </w:pPr>
      <w:r w:rsidRPr="00DB2ABA">
        <w:rPr>
          <w:color w:val="0000CC"/>
        </w:rPr>
        <w:t>в) главные государственные инспекторы по межвидовым стратегическим территориальным объединениям Вооруженных Сил Российской Федерации по пожарному надзору и их заместители - соответственно начальники структурных подразделений по межвидовым стратегическим территориальным объединениям Вооруженных Сил Российской Федерации, в сферу ведения которых входят вопросы организации и осуществления федерального государственного пожарного надзора, и их заместители;</w:t>
      </w:r>
    </w:p>
    <w:p w:rsidR="009009B6" w:rsidRPr="00DB2ABA" w:rsidRDefault="00876581">
      <w:pPr>
        <w:pStyle w:val="ConsPlusNormal0"/>
        <w:jc w:val="both"/>
        <w:rPr>
          <w:color w:val="0000CC"/>
        </w:rPr>
      </w:pPr>
      <w:r w:rsidRPr="00DB2ABA">
        <w:rPr>
          <w:color w:val="0000CC"/>
        </w:rPr>
        <w:t>(</w:t>
      </w:r>
      <w:proofErr w:type="spellStart"/>
      <w:r w:rsidRPr="00DB2ABA">
        <w:rPr>
          <w:color w:val="0000CC"/>
        </w:rPr>
        <w:t>пп</w:t>
      </w:r>
      <w:proofErr w:type="spellEnd"/>
      <w:r w:rsidRPr="00DB2ABA">
        <w:rPr>
          <w:color w:val="0000CC"/>
        </w:rPr>
        <w:t xml:space="preserve">. "в" в ред. </w:t>
      </w:r>
      <w:hyperlink r:id="rId62"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г) заместители главных государственных инспекторов по межвидовым стратегическим территориальным объединениям Вооруженных Сил Российской Федерации по пожарному надзору - начальники отделов (отделений) структурных подразделений по межвидовым стратегическим территориальным объединениям Вооруженных Сил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Pr="00DB2ABA" w:rsidRDefault="00876581">
      <w:pPr>
        <w:pStyle w:val="ConsPlusNormal0"/>
        <w:spacing w:before="240"/>
        <w:ind w:firstLine="540"/>
        <w:jc w:val="both"/>
        <w:rPr>
          <w:color w:val="0000CC"/>
        </w:rPr>
      </w:pPr>
      <w:r w:rsidRPr="00DB2ABA">
        <w:rPr>
          <w:color w:val="0000CC"/>
        </w:rPr>
        <w:t>д) государственные инспекторы по межвидовым стратегическим территориальным объединениям Вооруженных Сил Российской Федерации по пожарному надзору - должностные лица структурных подразделений по межвидовым стратегическим территориальным объединениям Вооруженных Сил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Pr="00DB2ABA" w:rsidRDefault="00876581">
      <w:pPr>
        <w:pStyle w:val="ConsPlusNormal0"/>
        <w:jc w:val="both"/>
        <w:rPr>
          <w:color w:val="0000CC"/>
        </w:rPr>
      </w:pPr>
      <w:r w:rsidRPr="00DB2ABA">
        <w:rPr>
          <w:color w:val="0000CC"/>
        </w:rPr>
        <w:t>(</w:t>
      </w:r>
      <w:proofErr w:type="spellStart"/>
      <w:r w:rsidRPr="00DB2ABA">
        <w:rPr>
          <w:color w:val="0000CC"/>
        </w:rPr>
        <w:t>пп</w:t>
      </w:r>
      <w:proofErr w:type="spellEnd"/>
      <w:r w:rsidRPr="00DB2ABA">
        <w:rPr>
          <w:color w:val="0000CC"/>
        </w:rPr>
        <w:t xml:space="preserve">. "д" в ред. </w:t>
      </w:r>
      <w:hyperlink r:id="rId63"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proofErr w:type="gramStart"/>
      <w:r>
        <w:t>е) государственные инспекторы федеральных органов исполнительной власти в сфере обороны, обеспечения безопасности, государственной охраны, внешней разведки, мобилизационной подготовки и мобилизации по пожарному надзору - должностные лица структурных подразделений указанных федеральных органов исполнительной власти (подразделений указанных федеральных органов исполнительной власти), а также государственных учреждений и подразделений органов управлений, подведомственных указанным федеральным органам исполнительной власти, в сферу ведения которых входят вопросы организации и</w:t>
      </w:r>
      <w:proofErr w:type="gramEnd"/>
      <w:r>
        <w:t xml:space="preserve"> осуществления федерального государственного пожарного надзора;</w:t>
      </w:r>
    </w:p>
    <w:p w:rsidR="009009B6" w:rsidRDefault="00876581">
      <w:pPr>
        <w:pStyle w:val="ConsPlusNormal0"/>
        <w:spacing w:before="240"/>
        <w:ind w:firstLine="540"/>
        <w:jc w:val="both"/>
      </w:pPr>
      <w:r>
        <w:t>ж) государственные инспекторы Министерства внутренних дел Российской Федерации по пожарному надзору - должностные лица их структурных подразделений,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з) государственные инспекторы территориальных органов, государственных учреждений, органов управления, подведомственных Министерству внутренних дел Российской Федерации, по пожарному надзору - должностные лица структурных подразделений территориальных органов, государственных учреждений и подразделений органов управлений,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 xml:space="preserve">и) главный государственный инспектор Федеральной службы войск национальной гвардии </w:t>
      </w:r>
      <w:r>
        <w:lastRenderedPageBreak/>
        <w:t xml:space="preserve">Российской Федерации по пожарному надзору и его заместители - соответственно руководитель структурного подразделения центрального аппарата Федеральной службы войск национальной гвардии Российской Федерации,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 и его заместители;</w:t>
      </w:r>
    </w:p>
    <w:p w:rsidR="009009B6" w:rsidRDefault="00876581">
      <w:pPr>
        <w:pStyle w:val="ConsPlusNormal0"/>
        <w:spacing w:before="240"/>
        <w:ind w:firstLine="540"/>
        <w:jc w:val="both"/>
      </w:pPr>
      <w:r>
        <w:t xml:space="preserve">к) государственные инспекторы Федеральной службы войск национальной гвардии Российской Федерации по пожарному надзору - должностные лица структурного подразделения центрального аппарата Федеральной службы войск национальной гвардии Российской Федерации,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л) главные государственные инспекторы оперативно-территориальных объединений войск национальной гвардии Российской Федерации по пожарному надзору - начальники структурных подразделений управлений оперативно-территориальных объединений войск национальной гвардии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Default="00876581">
      <w:pPr>
        <w:pStyle w:val="ConsPlusNormal0"/>
        <w:spacing w:before="240"/>
        <w:ind w:firstLine="540"/>
        <w:jc w:val="both"/>
      </w:pPr>
      <w:r>
        <w:t>м) государственные инспекторы оперативно-территориальных объединений войск национальной гвардии Российской Федерации по пожарному надзору - должностные лица структурных подразделений управлений оперативно-территориальных объединений войск национальной гвардии Российской Федерации, в сферу ведения которых входят вопросы организации и осуществления федерального государственного пожарного надзора.</w:t>
      </w:r>
    </w:p>
    <w:p w:rsidR="009009B6" w:rsidRPr="00DB2ABA" w:rsidRDefault="00876581">
      <w:pPr>
        <w:pStyle w:val="ConsPlusNormal0"/>
        <w:spacing w:before="240"/>
        <w:ind w:firstLine="540"/>
        <w:jc w:val="both"/>
        <w:rPr>
          <w:color w:val="0000CC"/>
        </w:rPr>
      </w:pPr>
      <w:bookmarkStart w:id="3" w:name="P135"/>
      <w:bookmarkEnd w:id="3"/>
      <w:r w:rsidRPr="00DB2ABA">
        <w:rPr>
          <w:color w:val="0000CC"/>
        </w:rPr>
        <w:t>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w:t>
      </w:r>
    </w:p>
    <w:p w:rsidR="009009B6" w:rsidRPr="00DB2ABA" w:rsidRDefault="00876581">
      <w:pPr>
        <w:pStyle w:val="ConsPlusNormal0"/>
        <w:jc w:val="both"/>
        <w:rPr>
          <w:color w:val="0000CC"/>
        </w:rPr>
      </w:pPr>
      <w:r w:rsidRPr="00DB2ABA">
        <w:rPr>
          <w:color w:val="0000CC"/>
        </w:rPr>
        <w:t xml:space="preserve">(в ред. Постановлений Правительства РФ от 14.09.2023 </w:t>
      </w:r>
      <w:hyperlink r:id="rId64"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sidRPr="00DB2ABA">
          <w:rPr>
            <w:color w:val="0000CC"/>
          </w:rPr>
          <w:t>N 1502</w:t>
        </w:r>
      </w:hyperlink>
      <w:r w:rsidRPr="00DB2ABA">
        <w:rPr>
          <w:color w:val="0000CC"/>
        </w:rPr>
        <w:t xml:space="preserve">, от 15.11.2024 </w:t>
      </w:r>
      <w:hyperlink r:id="rId65"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DB2ABA">
          <w:rPr>
            <w:color w:val="0000CC"/>
          </w:rPr>
          <w:t>N 1564</w:t>
        </w:r>
      </w:hyperlink>
      <w:r w:rsidRPr="00DB2ABA">
        <w:rPr>
          <w:color w:val="0000CC"/>
        </w:rPr>
        <w:t xml:space="preserve">, от 27.08.2025 </w:t>
      </w:r>
      <w:hyperlink r:id="rId66"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N 1288</w:t>
        </w:r>
      </w:hyperlink>
      <w:r w:rsidRPr="00DB2ABA">
        <w:rPr>
          <w:color w:val="0000CC"/>
        </w:rPr>
        <w:t>)</w:t>
      </w:r>
    </w:p>
    <w:p w:rsidR="009009B6" w:rsidRDefault="00876581">
      <w:pPr>
        <w:pStyle w:val="ConsPlusNormal0"/>
        <w:spacing w:before="240"/>
        <w:ind w:firstLine="540"/>
        <w:jc w:val="both"/>
      </w:pPr>
      <w:r>
        <w:t>а) проводить контрольные (надзорные) мероприятия;</w:t>
      </w:r>
    </w:p>
    <w:p w:rsidR="009009B6" w:rsidRDefault="00876581">
      <w:pPr>
        <w:pStyle w:val="ConsPlusNormal0"/>
        <w:spacing w:before="240"/>
        <w:ind w:firstLine="540"/>
        <w:jc w:val="both"/>
      </w:pPr>
      <w:r>
        <w:t>б) беспрепятственно по предъявлении служебного удостоверения и заверенной в установленном порядке копии распоряжения (решения) руководителя (заместителя руководителя) органа государственного пожарного надзора о проведении контрольного (надзорного) мероприятия посещать (осматривать) объекты надзора. Контрольное (надзорное) мероприятие может проводиться только должностными лицами, указанными в распоряжении (решении) руководителя (заместителя руководителя) органа государственного пожарного надзора о проведении контрольного (надзорного) мероприятия;</w:t>
      </w:r>
    </w:p>
    <w:p w:rsidR="009009B6" w:rsidRPr="00DB2ABA" w:rsidRDefault="00876581">
      <w:pPr>
        <w:pStyle w:val="ConsPlusNormal0"/>
        <w:spacing w:before="240"/>
        <w:ind w:firstLine="540"/>
        <w:jc w:val="both"/>
        <w:rPr>
          <w:color w:val="0000CC"/>
        </w:rPr>
      </w:pPr>
      <w:r w:rsidRPr="00DB2ABA">
        <w:rPr>
          <w:color w:val="0000CC"/>
        </w:rPr>
        <w:t>в) совершать соответствующие контрольные (надзорные) действия при проведении контрольных (надзорных) мероприятий, а также в рамках профилактических визитов;</w:t>
      </w:r>
    </w:p>
    <w:p w:rsidR="009009B6" w:rsidRPr="00DB2ABA" w:rsidRDefault="00876581">
      <w:pPr>
        <w:pStyle w:val="ConsPlusNormal0"/>
        <w:jc w:val="both"/>
        <w:rPr>
          <w:color w:val="0000CC"/>
        </w:rPr>
      </w:pPr>
      <w:r w:rsidRPr="00DB2ABA">
        <w:rPr>
          <w:color w:val="0000CC"/>
        </w:rPr>
        <w:t xml:space="preserve">(в ред. </w:t>
      </w:r>
      <w:hyperlink r:id="rId67"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г) привлекать к проведению контрольных (надзорных) мероприятий экспертные организации, экспертов и специалистов;</w:t>
      </w:r>
    </w:p>
    <w:p w:rsidR="009009B6" w:rsidRDefault="00876581">
      <w:pPr>
        <w:pStyle w:val="ConsPlusNormal0"/>
        <w:jc w:val="both"/>
      </w:pPr>
      <w:r>
        <w:t xml:space="preserve">(в ред. </w:t>
      </w:r>
      <w:hyperlink r:id="rId68"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Постановления</w:t>
        </w:r>
      </w:hyperlink>
      <w:r>
        <w:t xml:space="preserve"> Правительства РФ от 15.11.2024 N 1564)</w:t>
      </w:r>
    </w:p>
    <w:p w:rsidR="009009B6" w:rsidRDefault="00876581">
      <w:pPr>
        <w:pStyle w:val="ConsPlusNormal0"/>
        <w:spacing w:before="240"/>
        <w:ind w:firstLine="540"/>
        <w:jc w:val="both"/>
      </w:pPr>
      <w:r>
        <w:t>д) запрашивать, получать и знакомиться со всеми документами,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а также требовать представления письменных объяснений по фактам нарушений требований пожарной безопасности, выявленных при проведении контрольного (надзорного) мероприятия, и документов для копирования, фото- и видеосъемки;</w:t>
      </w:r>
    </w:p>
    <w:p w:rsidR="009009B6" w:rsidRDefault="00876581">
      <w:pPr>
        <w:pStyle w:val="ConsPlusNormal0"/>
        <w:spacing w:before="240"/>
        <w:ind w:firstLine="540"/>
        <w:jc w:val="both"/>
      </w:pPr>
      <w:r>
        <w:lastRenderedPageBreak/>
        <w:t>е) составлять акты по фактам непредставления или несвоевременного представления документов и материалов, запрошенных при проведении контрольного (надзорного) мероприятия, невозможности провести опрос должностных лиц и (или) работников, ограничения доступа на объект надзора либо в его отдельные помещения, воспрепятствования иным мерам по осуществлению контрольного (надзорного) мероприятия;</w:t>
      </w:r>
    </w:p>
    <w:p w:rsidR="009009B6" w:rsidRDefault="00876581">
      <w:pPr>
        <w:pStyle w:val="ConsPlusNormal0"/>
        <w:spacing w:before="240"/>
        <w:ind w:firstLine="540"/>
        <w:jc w:val="both"/>
      </w:pPr>
      <w:r>
        <w:t xml:space="preserve">ж) обращаться в соответствии с Федеральным </w:t>
      </w:r>
      <w:hyperlink r:id="rId69" w:tooltip="Федеральный закон от 07.02.2011 N 3-ФЗ (ред. от 31.07.2025) &quot;О полиции&quot; (с изм. и доп., вступ. в силу с 01.09.2025) {КонсультантПлюс}">
        <w:r>
          <w:rPr>
            <w:color w:val="0000FF"/>
          </w:rPr>
          <w:t>законом</w:t>
        </w:r>
      </w:hyperlink>
      <w:r>
        <w:t xml:space="preserve"> "О полиции" за содействием к органам полиции в случаях, если инспектору оказывается противодействие или угрожает опасность;</w:t>
      </w:r>
    </w:p>
    <w:p w:rsidR="009009B6" w:rsidRDefault="00876581">
      <w:pPr>
        <w:pStyle w:val="ConsPlusNormal0"/>
        <w:spacing w:before="240"/>
        <w:ind w:firstLine="540"/>
        <w:jc w:val="both"/>
      </w:pPr>
      <w:r>
        <w:t>з) принимать решения при проведении и по результатам контрольных (надзорных) мероприятий;</w:t>
      </w:r>
    </w:p>
    <w:p w:rsidR="009009B6" w:rsidRDefault="00876581">
      <w:pPr>
        <w:pStyle w:val="ConsPlusNormal0"/>
        <w:spacing w:before="240"/>
        <w:ind w:firstLine="540"/>
        <w:jc w:val="both"/>
      </w:pPr>
      <w:r>
        <w:t>и) рассматривать вопросы, связанные с исполнением решений при проведении и по результатам проведенных контрольных (надзорных) мероприятий;</w:t>
      </w:r>
    </w:p>
    <w:p w:rsidR="009009B6" w:rsidRDefault="00876581">
      <w:pPr>
        <w:pStyle w:val="ConsPlusNormal0"/>
        <w:spacing w:before="240"/>
        <w:ind w:firstLine="540"/>
        <w:jc w:val="both"/>
      </w:pPr>
      <w:r>
        <w:t>к) осуществлять профилактические мероприятия в форме информирования, объявления предостережения, консультирования, профилактического визита;</w:t>
      </w:r>
    </w:p>
    <w:p w:rsidR="009009B6" w:rsidRDefault="00876581">
      <w:pPr>
        <w:pStyle w:val="ConsPlusNormal0"/>
        <w:spacing w:before="240"/>
        <w:ind w:firstLine="540"/>
        <w:jc w:val="both"/>
      </w:pPr>
      <w:r>
        <w:t>л) выдавать организациям и гражданам предписания об устранении выявленных нарушений требований пожарной безопасности.</w:t>
      </w:r>
    </w:p>
    <w:p w:rsidR="009009B6" w:rsidRDefault="00876581">
      <w:pPr>
        <w:pStyle w:val="ConsPlusNormal0"/>
        <w:jc w:val="both"/>
      </w:pPr>
      <w:r>
        <w:t>(</w:t>
      </w:r>
      <w:proofErr w:type="spellStart"/>
      <w:r>
        <w:t>пп</w:t>
      </w:r>
      <w:proofErr w:type="spellEnd"/>
      <w:r>
        <w:t xml:space="preserve">. "л" введен </w:t>
      </w:r>
      <w:hyperlink r:id="rId70"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28.09.2022 N 1708)</w:t>
      </w:r>
    </w:p>
    <w:p w:rsidR="009009B6" w:rsidRPr="00DB2ABA" w:rsidRDefault="00876581">
      <w:pPr>
        <w:pStyle w:val="ConsPlusNormal0"/>
        <w:spacing w:before="240"/>
        <w:ind w:firstLine="540"/>
        <w:jc w:val="both"/>
        <w:rPr>
          <w:color w:val="0000CC"/>
        </w:rPr>
      </w:pPr>
      <w:bookmarkStart w:id="4" w:name="P151"/>
      <w:bookmarkEnd w:id="4"/>
      <w:r w:rsidRPr="00DB2ABA">
        <w:rPr>
          <w:color w:val="0000CC"/>
        </w:rPr>
        <w:t xml:space="preserve">13. Главные государственные инспекторы городов (округов, районов) субъектов Российской Федерации по пожарному надзору и их заместители пользуются правами, указанными в </w:t>
      </w:r>
      <w:hyperlink w:anchor="P135" w:tooltip="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
        <w:r w:rsidRPr="00DB2ABA">
          <w:rPr>
            <w:color w:val="0000CC"/>
          </w:rPr>
          <w:t>пункте 12</w:t>
        </w:r>
      </w:hyperlink>
      <w:r w:rsidRPr="00DB2ABA">
        <w:rPr>
          <w:color w:val="0000CC"/>
        </w:rPr>
        <w:t xml:space="preserve"> настоящего Положения, а также имеют право:</w:t>
      </w:r>
    </w:p>
    <w:p w:rsidR="009009B6" w:rsidRPr="00DB2ABA" w:rsidRDefault="00876581">
      <w:pPr>
        <w:pStyle w:val="ConsPlusNormal0"/>
        <w:jc w:val="both"/>
        <w:rPr>
          <w:color w:val="0000CC"/>
        </w:rPr>
      </w:pPr>
      <w:r w:rsidRPr="00DB2ABA">
        <w:rPr>
          <w:color w:val="0000CC"/>
        </w:rPr>
        <w:t xml:space="preserve">(в ред. Постановлений Правительства РФ от 14.09.2023 </w:t>
      </w:r>
      <w:hyperlink r:id="rId71"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sidRPr="00DB2ABA">
          <w:rPr>
            <w:color w:val="0000CC"/>
          </w:rPr>
          <w:t>N 1502</w:t>
        </w:r>
      </w:hyperlink>
      <w:r w:rsidRPr="00DB2ABA">
        <w:rPr>
          <w:color w:val="0000CC"/>
        </w:rPr>
        <w:t xml:space="preserve">, от 15.11.2024 </w:t>
      </w:r>
      <w:hyperlink r:id="rId72"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DB2ABA">
          <w:rPr>
            <w:color w:val="0000CC"/>
          </w:rPr>
          <w:t>N 1564</w:t>
        </w:r>
      </w:hyperlink>
      <w:r w:rsidRPr="00DB2ABA">
        <w:rPr>
          <w:color w:val="0000CC"/>
        </w:rPr>
        <w:t xml:space="preserve">, от 27.08.2025 </w:t>
      </w:r>
      <w:hyperlink r:id="rId73"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N 1288</w:t>
        </w:r>
      </w:hyperlink>
      <w:r w:rsidRPr="00DB2ABA">
        <w:rPr>
          <w:color w:val="0000CC"/>
        </w:rPr>
        <w:t>)</w:t>
      </w:r>
    </w:p>
    <w:p w:rsidR="009009B6" w:rsidRDefault="00876581">
      <w:pPr>
        <w:pStyle w:val="ConsPlusNormal0"/>
        <w:spacing w:before="240"/>
        <w:ind w:firstLine="540"/>
        <w:jc w:val="both"/>
      </w:pPr>
      <w:r>
        <w:t>а) принимать решение о проведении профилактических мероприятий либо контрольных (надзорных) мероприятий;</w:t>
      </w:r>
    </w:p>
    <w:p w:rsidR="009009B6" w:rsidRDefault="00876581">
      <w:pPr>
        <w:pStyle w:val="ConsPlusNormal0"/>
        <w:jc w:val="both"/>
      </w:pPr>
      <w:r>
        <w:t xml:space="preserve">(в ред. </w:t>
      </w:r>
      <w:hyperlink r:id="rId74"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Постановления</w:t>
        </w:r>
      </w:hyperlink>
      <w:r>
        <w:t xml:space="preserve"> Правительства РФ от 15.11.2024 N 1564)</w:t>
      </w:r>
    </w:p>
    <w:p w:rsidR="009009B6" w:rsidRDefault="00876581">
      <w:pPr>
        <w:pStyle w:val="ConsPlusNormal0"/>
        <w:spacing w:before="240"/>
        <w:ind w:firstLine="540"/>
        <w:jc w:val="both"/>
      </w:pPr>
      <w:r>
        <w:t>б) вносить в территориальные органы исполнительной власти (в гг. Москве, Санкт-Петербурге),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(об отмене) особого противопожарного режима на соответствующей территории.</w:t>
      </w:r>
    </w:p>
    <w:p w:rsidR="009009B6" w:rsidRPr="00DB2ABA" w:rsidRDefault="00876581">
      <w:pPr>
        <w:pStyle w:val="ConsPlusNormal0"/>
        <w:spacing w:before="240"/>
        <w:ind w:firstLine="540"/>
        <w:jc w:val="both"/>
        <w:rPr>
          <w:color w:val="0000CC"/>
        </w:rPr>
      </w:pPr>
      <w:r w:rsidRPr="00DB2ABA">
        <w:rPr>
          <w:color w:val="0000CC"/>
        </w:rPr>
        <w:t xml:space="preserve">14. </w:t>
      </w:r>
      <w:proofErr w:type="gramStart"/>
      <w:r w:rsidRPr="00DB2ABA">
        <w:rPr>
          <w:color w:val="0000CC"/>
        </w:rPr>
        <w:t xml:space="preserve">Государственные инспекторы субъектов Российской Федерации по пожарному надзору пользуются правами, указанными в </w:t>
      </w:r>
      <w:hyperlink w:anchor="P135" w:tooltip="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
        <w:r w:rsidRPr="00DB2ABA">
          <w:rPr>
            <w:color w:val="0000CC"/>
          </w:rPr>
          <w:t>пунктах 12</w:t>
        </w:r>
      </w:hyperlink>
      <w:r w:rsidRPr="00DB2ABA">
        <w:rPr>
          <w:color w:val="0000CC"/>
        </w:rPr>
        <w:t xml:space="preserve">, </w:t>
      </w:r>
      <w:hyperlink w:anchor="P151" w:tooltip="13. Главные государственные инспекторы городов (округов, районов) субъектов Российской Федерации по пожарному надзору и их заместители пользуются правами, указанными в пункте 12 настоящего Положения, а также имеют право:">
        <w:r w:rsidRPr="00DB2ABA">
          <w:rPr>
            <w:color w:val="0000CC"/>
          </w:rPr>
          <w:t>13</w:t>
        </w:r>
      </w:hyperlink>
      <w:r w:rsidRPr="00DB2ABA">
        <w:rPr>
          <w:color w:val="0000CC"/>
        </w:rPr>
        <w:t xml:space="preserve"> и </w:t>
      </w:r>
      <w:hyperlink w:anchor="P158" w:tooltip="15. Государственные инспекторы объектовых подразделений федеральной противопожарной службы по пожарному надзору в рамках своей компетенции в порядке, установленном законодательством Российской Федерации, имеют право:">
        <w:r w:rsidRPr="00DB2ABA">
          <w:rPr>
            <w:color w:val="0000CC"/>
          </w:rPr>
          <w:t>15</w:t>
        </w:r>
      </w:hyperlink>
      <w:r w:rsidRPr="00DB2ABA">
        <w:rPr>
          <w:color w:val="0000CC"/>
        </w:rPr>
        <w:t xml:space="preserve"> настоящего Положения, а также имеют право вносить в исполнительные органы субъектов Российской Федерации предложения о разработке и реализации мер пожарной безопасности и выполнении требований законодательства о пожарной безопасности, введении (об отмене) особого противопожарного режима на соответствующей территории.</w:t>
      </w:r>
      <w:proofErr w:type="gramEnd"/>
    </w:p>
    <w:p w:rsidR="009009B6" w:rsidRPr="00DB2ABA" w:rsidRDefault="00876581">
      <w:pPr>
        <w:pStyle w:val="ConsPlusNormal0"/>
        <w:jc w:val="both"/>
        <w:rPr>
          <w:color w:val="0000CC"/>
        </w:rPr>
      </w:pPr>
      <w:r w:rsidRPr="00DB2ABA">
        <w:rPr>
          <w:color w:val="0000CC"/>
        </w:rPr>
        <w:t>(</w:t>
      </w:r>
      <w:proofErr w:type="gramStart"/>
      <w:r w:rsidRPr="00DB2ABA">
        <w:rPr>
          <w:color w:val="0000CC"/>
        </w:rPr>
        <w:t>в</w:t>
      </w:r>
      <w:proofErr w:type="gramEnd"/>
      <w:r w:rsidRPr="00DB2ABA">
        <w:rPr>
          <w:color w:val="0000CC"/>
        </w:rPr>
        <w:t xml:space="preserve"> ред. </w:t>
      </w:r>
      <w:hyperlink r:id="rId75"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bookmarkStart w:id="5" w:name="P158"/>
      <w:bookmarkEnd w:id="5"/>
      <w:r>
        <w:t>15. Государственные инспекторы объектовых подразделений федеральной противопожарной службы по пожарному надзору в рамках своей компетенции в порядке, установленном законодательством Российской Федерации, имеют право:</w:t>
      </w:r>
    </w:p>
    <w:p w:rsidR="009009B6" w:rsidRDefault="00876581">
      <w:pPr>
        <w:pStyle w:val="ConsPlusNormal0"/>
        <w:spacing w:before="240"/>
        <w:ind w:firstLine="540"/>
        <w:jc w:val="both"/>
      </w:pPr>
      <w:r>
        <w:t>а) проводить контрольные (надзорные) мероприятия;</w:t>
      </w:r>
    </w:p>
    <w:p w:rsidR="009009B6" w:rsidRDefault="00876581">
      <w:pPr>
        <w:pStyle w:val="ConsPlusNormal0"/>
        <w:spacing w:before="240"/>
        <w:ind w:firstLine="540"/>
        <w:jc w:val="both"/>
      </w:pPr>
      <w:r>
        <w:t xml:space="preserve">б) беспрепятственно по предъявлении служебного удостоверения и заверенной в установленном порядке копии распоряжения (решения) руководителя (заместителя руководителя) </w:t>
      </w:r>
      <w:r>
        <w:lastRenderedPageBreak/>
        <w:t>органа государственного пожарного надзора о проведении контрольного (надзорного) мероприятия посещать (осматривать) объекты надзора. Контрольное (надзорное) мероприятие может проводиться только должностными лицами, указанными в распоряжении (решении) руководителя (заместителя руководителя) органа государственного пожарного надзора о проведении контрольного (надзорного) мероприятия;</w:t>
      </w:r>
    </w:p>
    <w:p w:rsidR="009009B6" w:rsidRDefault="00876581">
      <w:pPr>
        <w:pStyle w:val="ConsPlusNormal0"/>
        <w:spacing w:before="240"/>
        <w:ind w:firstLine="540"/>
        <w:jc w:val="both"/>
      </w:pPr>
      <w:r>
        <w:t>в) совершать соответствующие контрольные (надзорные) действия при осуществлении постоянного государственного надзора и при проведении контрольных (надзорных) мероприятий;</w:t>
      </w:r>
    </w:p>
    <w:p w:rsidR="009009B6" w:rsidRDefault="00876581">
      <w:pPr>
        <w:pStyle w:val="ConsPlusNormal0"/>
        <w:spacing w:before="240"/>
        <w:ind w:firstLine="540"/>
        <w:jc w:val="both"/>
      </w:pPr>
      <w:r>
        <w:t>г) привлекать к проведению контрольных (надзорных) мероприятий экспертные организации, экспертов и специалистов, обладающих специальными знаниями и навыками, необходимыми для оказания содействия, в том числе при применении технических средств, осуществлении отбора, удостоверения и представления на экспертизу образцов;</w:t>
      </w:r>
    </w:p>
    <w:p w:rsidR="009009B6" w:rsidRDefault="00876581">
      <w:pPr>
        <w:pStyle w:val="ConsPlusNormal0"/>
        <w:spacing w:before="240"/>
        <w:ind w:firstLine="540"/>
        <w:jc w:val="both"/>
      </w:pPr>
      <w:r>
        <w:t>д) запрашивать, получать и знакомиться со всеми документами,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а также требовать представления письменных объяснений по фактам нарушений требований пожарной безопасности, выявленных при проведении контрольного (надзорного) мероприятия, и документов для копирования, фото- и видеосъемки;</w:t>
      </w:r>
    </w:p>
    <w:p w:rsidR="009009B6" w:rsidRDefault="00876581">
      <w:pPr>
        <w:pStyle w:val="ConsPlusNormal0"/>
        <w:spacing w:before="240"/>
        <w:ind w:firstLine="540"/>
        <w:jc w:val="both"/>
      </w:pPr>
      <w:r>
        <w:t>е) составлять акты по фактам непредставления или несвоевременного представления документов и материалов, запрошенных при проведении контрольного (надзорного) мероприятия, невозможности провести опрос должностных лиц и (или) работников, ограничения доступа на объект надзора либо в его отдельные помещения, воспрепятствования иным мерам по осуществлению контрольного (надзорного) мероприятия;</w:t>
      </w:r>
    </w:p>
    <w:p w:rsidR="009009B6" w:rsidRDefault="00876581">
      <w:pPr>
        <w:pStyle w:val="ConsPlusNormal0"/>
        <w:spacing w:before="240"/>
        <w:ind w:firstLine="540"/>
        <w:jc w:val="both"/>
      </w:pPr>
      <w:r>
        <w:t xml:space="preserve">ж) обращаться в соответствии с Федеральным </w:t>
      </w:r>
      <w:hyperlink r:id="rId76" w:tooltip="Федеральный закон от 07.02.2011 N 3-ФЗ (ред. от 31.07.2025) &quot;О полиции&quot; (с изм. и доп., вступ. в силу с 01.09.2025) {КонсультантПлюс}">
        <w:r>
          <w:rPr>
            <w:color w:val="0000FF"/>
          </w:rPr>
          <w:t>законом</w:t>
        </w:r>
      </w:hyperlink>
      <w:r>
        <w:t xml:space="preserve"> "О полиции" за содействием к органам полиции в случаях, если инспектору оказывается противодействие или угрожает опасность;</w:t>
      </w:r>
    </w:p>
    <w:p w:rsidR="009009B6" w:rsidRDefault="00876581">
      <w:pPr>
        <w:pStyle w:val="ConsPlusNormal0"/>
        <w:spacing w:before="240"/>
        <w:ind w:firstLine="540"/>
        <w:jc w:val="both"/>
      </w:pPr>
      <w:r>
        <w:t>з) принимать решения при осуществлении постоянного государственного надзора, а также при проведении и по результатам контрольных (надзорных) мероприятий;</w:t>
      </w:r>
    </w:p>
    <w:p w:rsidR="009009B6" w:rsidRDefault="00876581">
      <w:pPr>
        <w:pStyle w:val="ConsPlusNormal0"/>
        <w:spacing w:before="240"/>
        <w:ind w:firstLine="540"/>
        <w:jc w:val="both"/>
      </w:pPr>
      <w:r>
        <w:t>и) рассматривать вопросы, связанные с исполнением решений при осуществлении постоянного государственного надзора, а также при проведении и по результатам проведенных контрольных (надзорных) мероприятий;</w:t>
      </w:r>
    </w:p>
    <w:p w:rsidR="009009B6" w:rsidRDefault="00876581">
      <w:pPr>
        <w:pStyle w:val="ConsPlusNormal0"/>
        <w:spacing w:before="240"/>
        <w:ind w:firstLine="540"/>
        <w:jc w:val="both"/>
      </w:pPr>
      <w:r>
        <w:t>к) осуществлять профилактические мероприятия в форме информирования, объявления предостережения, консультирования, профилактического визита;</w:t>
      </w:r>
    </w:p>
    <w:p w:rsidR="009009B6" w:rsidRDefault="00876581">
      <w:pPr>
        <w:pStyle w:val="ConsPlusNormal0"/>
        <w:spacing w:before="240"/>
        <w:ind w:firstLine="540"/>
        <w:jc w:val="both"/>
      </w:pPr>
      <w:r>
        <w:t>л) выдавать организациям и гражданам предписания об устранении выявленных нарушений требований пожарной безопасности.</w:t>
      </w:r>
    </w:p>
    <w:p w:rsidR="009009B6" w:rsidRDefault="00876581">
      <w:pPr>
        <w:pStyle w:val="ConsPlusNormal0"/>
        <w:jc w:val="both"/>
      </w:pPr>
      <w:r>
        <w:t xml:space="preserve">(п. 15 в ред. </w:t>
      </w:r>
      <w:hyperlink r:id="rId77"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bookmarkStart w:id="6" w:name="P171"/>
      <w:bookmarkEnd w:id="6"/>
      <w:r>
        <w:t xml:space="preserve">16. Главные государственные инспекторы объектовых подразделений федеральной противопожарной службы по пожарному надзору и их заместители пользуются правами, указанными в </w:t>
      </w:r>
      <w:hyperlink w:anchor="P158" w:tooltip="15. Государственные инспекторы объектовых подразделений федеральной противопожарной службы по пожарному надзору в рамках своей компетенции в порядке, установленном законодательством Российской Федерации, имеют право:">
        <w:r>
          <w:rPr>
            <w:color w:val="0000FF"/>
          </w:rPr>
          <w:t>пункте 15</w:t>
        </w:r>
      </w:hyperlink>
      <w:r>
        <w:t xml:space="preserve"> настоящего Положения, а также имеют право:</w:t>
      </w:r>
    </w:p>
    <w:p w:rsidR="009009B6" w:rsidRDefault="00876581">
      <w:pPr>
        <w:pStyle w:val="ConsPlusNormal0"/>
        <w:spacing w:before="240"/>
        <w:ind w:firstLine="540"/>
        <w:jc w:val="both"/>
      </w:pPr>
      <w:r>
        <w:t>а) принимать решение о проведении контрольных (надзорных) мероприятий;</w:t>
      </w:r>
    </w:p>
    <w:p w:rsidR="009009B6" w:rsidRDefault="00876581">
      <w:pPr>
        <w:pStyle w:val="ConsPlusNormal0"/>
        <w:spacing w:before="240"/>
        <w:ind w:firstLine="540"/>
        <w:jc w:val="both"/>
      </w:pPr>
      <w:r>
        <w:t>б) утверждать график осуществления постоянного государственного надзора.</w:t>
      </w:r>
    </w:p>
    <w:p w:rsidR="009009B6" w:rsidRDefault="00876581">
      <w:pPr>
        <w:pStyle w:val="ConsPlusNormal0"/>
        <w:jc w:val="both"/>
      </w:pPr>
      <w:r>
        <w:t xml:space="preserve">(п. 16 в ред. </w:t>
      </w:r>
      <w:hyperlink r:id="rId78"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bookmarkStart w:id="7" w:name="P175"/>
      <w:bookmarkEnd w:id="7"/>
      <w:r>
        <w:lastRenderedPageBreak/>
        <w:t xml:space="preserve">17. Главные государственные инспекторы субъектов Российской Федерации по пожарному надзору и их заместители пользуются правами, указанными в </w:t>
      </w:r>
      <w:hyperlink w:anchor="P135" w:tooltip="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
        <w:r>
          <w:rPr>
            <w:color w:val="0000FF"/>
          </w:rPr>
          <w:t>пунктах 12</w:t>
        </w:r>
      </w:hyperlink>
      <w:r>
        <w:t xml:space="preserve"> - </w:t>
      </w:r>
      <w:hyperlink w:anchor="P171" w:tooltip="16. Главные государственные инспекторы объектовых подразделений федеральной противопожарной службы по пожарному надзору и их заместители пользуются правами, указанными в пункте 15 настоящего Положения, а также имеют право:">
        <w:r>
          <w:rPr>
            <w:color w:val="0000FF"/>
          </w:rPr>
          <w:t>16</w:t>
        </w:r>
      </w:hyperlink>
      <w:r>
        <w:t xml:space="preserve"> настоящего Положения, а также имеют право:</w:t>
      </w:r>
    </w:p>
    <w:p w:rsidR="009009B6" w:rsidRDefault="00876581">
      <w:pPr>
        <w:pStyle w:val="ConsPlusNormal0"/>
        <w:spacing w:before="240"/>
        <w:ind w:firstLine="540"/>
        <w:jc w:val="both"/>
      </w:pPr>
      <w:r>
        <w:t>а) утверждать план проведения плановых контрольных (надзорных) мероприятий;</w:t>
      </w:r>
    </w:p>
    <w:p w:rsidR="009009B6" w:rsidRDefault="00876581">
      <w:pPr>
        <w:pStyle w:val="ConsPlusNormal0"/>
        <w:spacing w:before="240"/>
        <w:ind w:firstLine="540"/>
        <w:jc w:val="both"/>
      </w:pPr>
      <w:r>
        <w:t>б) проводить ежегодное обобщение правоприменительной практики;</w:t>
      </w:r>
    </w:p>
    <w:p w:rsidR="009009B6" w:rsidRPr="00DB2ABA" w:rsidRDefault="00876581">
      <w:pPr>
        <w:pStyle w:val="ConsPlusNormal0"/>
        <w:spacing w:before="240"/>
        <w:ind w:firstLine="540"/>
        <w:jc w:val="both"/>
        <w:rPr>
          <w:color w:val="0000CC"/>
        </w:rPr>
      </w:pPr>
      <w:proofErr w:type="gramStart"/>
      <w:r w:rsidRPr="00DB2ABA">
        <w:rPr>
          <w:color w:val="0000CC"/>
        </w:rPr>
        <w:t>в) согласовывать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 в порядке, установленном федеральным органом исполнительной власти, уполномоченным на решение задач в области пожарной безопасности.</w:t>
      </w:r>
      <w:proofErr w:type="gramEnd"/>
    </w:p>
    <w:p w:rsidR="009009B6" w:rsidRPr="00DB2ABA" w:rsidRDefault="00876581">
      <w:pPr>
        <w:pStyle w:val="ConsPlusNormal0"/>
        <w:jc w:val="both"/>
        <w:rPr>
          <w:color w:val="0000CC"/>
        </w:rPr>
      </w:pPr>
      <w:r w:rsidRPr="00DB2ABA">
        <w:rPr>
          <w:color w:val="0000CC"/>
        </w:rPr>
        <w:t xml:space="preserve">(в ред. </w:t>
      </w:r>
      <w:hyperlink r:id="rId79"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Pr="00DB2ABA" w:rsidRDefault="00876581">
      <w:pPr>
        <w:pStyle w:val="ConsPlusNormal0"/>
        <w:jc w:val="both"/>
        <w:rPr>
          <w:color w:val="0000CC"/>
        </w:rPr>
      </w:pPr>
      <w:r w:rsidRPr="00DB2ABA">
        <w:rPr>
          <w:color w:val="0000CC"/>
        </w:rPr>
        <w:t xml:space="preserve">(п. 17 в ред. </w:t>
      </w:r>
      <w:hyperlink r:id="rId80" w:tooltip="Постановление Правительства РФ от 17.04.2024 N 485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17.04.2024 N 485)</w:t>
      </w:r>
    </w:p>
    <w:p w:rsidR="009009B6" w:rsidRDefault="00876581">
      <w:pPr>
        <w:pStyle w:val="ConsPlusNormal0"/>
        <w:spacing w:before="240"/>
        <w:ind w:firstLine="540"/>
        <w:jc w:val="both"/>
      </w:pPr>
      <w:bookmarkStart w:id="8" w:name="P181"/>
      <w:bookmarkEnd w:id="8"/>
      <w:r>
        <w:t>18. Государственные инспекторы специальных и воинских подразделений федеральной противопожарной службы по пожарному надзору в рамках своей компетенции в порядке, установленном законодательством Российской Федерации, имеют право:</w:t>
      </w:r>
    </w:p>
    <w:p w:rsidR="009009B6" w:rsidRDefault="00876581">
      <w:pPr>
        <w:pStyle w:val="ConsPlusNormal0"/>
        <w:spacing w:before="240"/>
        <w:ind w:firstLine="540"/>
        <w:jc w:val="both"/>
      </w:pPr>
      <w:r>
        <w:t>а) проводить контрольные (надзорные) мероприятия;</w:t>
      </w:r>
    </w:p>
    <w:p w:rsidR="009009B6" w:rsidRDefault="00876581">
      <w:pPr>
        <w:pStyle w:val="ConsPlusNormal0"/>
        <w:spacing w:before="240"/>
        <w:ind w:firstLine="540"/>
        <w:jc w:val="both"/>
      </w:pPr>
      <w:r>
        <w:t>б) беспрепятственно по предъявлении служебного удостоверения и заверенной в установленном порядке копии распоряжения (решения) руководителя (заместителя руководителя) органа государственного пожарного надзора о проведении контрольного (надзорного) мероприятия посещать (осматривать) объекты надзора. Контрольное (надзорное) мероприятие может проводиться только должностными лицами, указанными в распоряжении (решении) руководителя (заместителя руководителя) органа государственного пожарного надзора о проведении контрольного (надзорного) мероприятия;</w:t>
      </w:r>
    </w:p>
    <w:p w:rsidR="009009B6" w:rsidRDefault="00876581">
      <w:pPr>
        <w:pStyle w:val="ConsPlusNormal0"/>
        <w:spacing w:before="240"/>
        <w:ind w:firstLine="540"/>
        <w:jc w:val="both"/>
      </w:pPr>
      <w:r>
        <w:t>в) совершать соответствующие контрольные (надзорные) действия при осуществлении постоянного государственного надзора, а также при проведении контрольных (надзорных) мероприятий;</w:t>
      </w:r>
    </w:p>
    <w:p w:rsidR="009009B6" w:rsidRDefault="00876581">
      <w:pPr>
        <w:pStyle w:val="ConsPlusNormal0"/>
        <w:jc w:val="both"/>
      </w:pPr>
      <w:r>
        <w:t xml:space="preserve">(в ред. </w:t>
      </w:r>
      <w:hyperlink r:id="rId81"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г) привлекать к проведению контрольных (надзорных) мероприятий экспертные организации, экспертов и специалистов, обладающих специальными знаниями и навыками, необходимыми для оказания содействия, в том числе при применении технических средств, осуществлении отбора, удостоверения и представления на экспертизу образцов;</w:t>
      </w:r>
    </w:p>
    <w:p w:rsidR="009009B6" w:rsidRDefault="00876581">
      <w:pPr>
        <w:pStyle w:val="ConsPlusNormal0"/>
        <w:spacing w:before="240"/>
        <w:ind w:firstLine="540"/>
        <w:jc w:val="both"/>
      </w:pPr>
      <w:r>
        <w:t>д) запрашивать, получать и знакомиться со всеми документами,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а также требовать представления письменных объяснений по фактам нарушений требований пожарной безопасности, выявленных при проведении контрольного (надзорного) мероприятия, и документов для копирования, фото- и видеосъемки;</w:t>
      </w:r>
    </w:p>
    <w:p w:rsidR="009009B6" w:rsidRDefault="00876581">
      <w:pPr>
        <w:pStyle w:val="ConsPlusNormal0"/>
        <w:spacing w:before="240"/>
        <w:ind w:firstLine="540"/>
        <w:jc w:val="both"/>
      </w:pPr>
      <w:r>
        <w:t>е) составлять акты по фактам непредставления или несвоевременного представления документов и материалов, запрошенных при проведении контрольного (надзорного) мероприятия, невозможности провести опрос должностных лиц и (или) работников, ограничения доступа на объект надзора либо в его отдельные помещения, воспрепятствования иным мерам по осуществлению контрольного (надзорного) мероприятия;</w:t>
      </w:r>
    </w:p>
    <w:p w:rsidR="009009B6" w:rsidRDefault="00876581">
      <w:pPr>
        <w:pStyle w:val="ConsPlusNormal0"/>
        <w:spacing w:before="240"/>
        <w:ind w:firstLine="540"/>
        <w:jc w:val="both"/>
      </w:pPr>
      <w:r>
        <w:t xml:space="preserve">ж) обращаться в соответствии с Федеральным </w:t>
      </w:r>
      <w:hyperlink r:id="rId82" w:tooltip="Федеральный закон от 07.02.2011 N 3-ФЗ (ред. от 31.07.2025) &quot;О полиции&quot; (с изм. и доп., вступ. в силу с 01.09.2025) {КонсультантПлюс}">
        <w:r>
          <w:rPr>
            <w:color w:val="0000FF"/>
          </w:rPr>
          <w:t>законом</w:t>
        </w:r>
      </w:hyperlink>
      <w:r>
        <w:t xml:space="preserve"> "О полиции" за содействием к </w:t>
      </w:r>
      <w:r>
        <w:lastRenderedPageBreak/>
        <w:t>органам полиции в случаях, если инспектору оказывается противодействие или угрожает опасность;</w:t>
      </w:r>
    </w:p>
    <w:p w:rsidR="009009B6" w:rsidRDefault="00876581">
      <w:pPr>
        <w:pStyle w:val="ConsPlusNormal0"/>
        <w:spacing w:before="240"/>
        <w:ind w:firstLine="540"/>
        <w:jc w:val="both"/>
      </w:pPr>
      <w:r>
        <w:t>з) принимать решения при осуществлении постоянного государственного надзора, а также при проведении и по результатам контрольных (надзорных) мероприятий;</w:t>
      </w:r>
    </w:p>
    <w:p w:rsidR="009009B6" w:rsidRDefault="00876581">
      <w:pPr>
        <w:pStyle w:val="ConsPlusNormal0"/>
        <w:jc w:val="both"/>
      </w:pPr>
      <w:r>
        <w:t xml:space="preserve">(в ред. </w:t>
      </w:r>
      <w:hyperlink r:id="rId83"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и) рассматривать вопросы, связанные с исполнением решений при осуществлении постоянного государственного надзора, а также при проведении и по результатам проведенных контрольных (надзорных) мероприятий;</w:t>
      </w:r>
    </w:p>
    <w:p w:rsidR="009009B6" w:rsidRDefault="00876581">
      <w:pPr>
        <w:pStyle w:val="ConsPlusNormal0"/>
        <w:jc w:val="both"/>
      </w:pPr>
      <w:r>
        <w:t xml:space="preserve">(в ред. </w:t>
      </w:r>
      <w:hyperlink r:id="rId84"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к) осуществлять профилактические мероприятия в форме информирования, объявления предостережения, консультирования, профилактического визита;</w:t>
      </w:r>
    </w:p>
    <w:p w:rsidR="009009B6" w:rsidRDefault="00876581">
      <w:pPr>
        <w:pStyle w:val="ConsPlusNormal0"/>
        <w:spacing w:before="240"/>
        <w:ind w:firstLine="540"/>
        <w:jc w:val="both"/>
      </w:pPr>
      <w:r>
        <w:t>л) выдавать организациям и гражданам предписания об устранении выявленных нарушений требований пожарной безопасности.</w:t>
      </w:r>
    </w:p>
    <w:p w:rsidR="009009B6" w:rsidRDefault="00876581">
      <w:pPr>
        <w:pStyle w:val="ConsPlusNormal0"/>
        <w:jc w:val="both"/>
      </w:pPr>
      <w:r>
        <w:t>(</w:t>
      </w:r>
      <w:proofErr w:type="spellStart"/>
      <w:r>
        <w:t>пп</w:t>
      </w:r>
      <w:proofErr w:type="spellEnd"/>
      <w:r>
        <w:t xml:space="preserve">. "л" введен </w:t>
      </w:r>
      <w:hyperlink r:id="rId85"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18(1). Государственные инспекторы особо важных и режимных объектов по пожарному надзору в рамках своей компетенции в порядке, установленном законодательством Российской Федерации, имеют право:</w:t>
      </w:r>
    </w:p>
    <w:p w:rsidR="009009B6" w:rsidRPr="00DB2ABA" w:rsidRDefault="00876581">
      <w:pPr>
        <w:pStyle w:val="ConsPlusNormal0"/>
        <w:spacing w:before="240"/>
        <w:ind w:firstLine="540"/>
        <w:jc w:val="both"/>
        <w:rPr>
          <w:color w:val="0000CC"/>
        </w:rPr>
      </w:pPr>
      <w:r w:rsidRPr="00DB2ABA">
        <w:rPr>
          <w:color w:val="0000CC"/>
        </w:rPr>
        <w:t>а) совершать контрольные (надзорные) действия при осуществлении постоянного государственного надзора;</w:t>
      </w:r>
    </w:p>
    <w:p w:rsidR="009009B6" w:rsidRPr="00DB2ABA" w:rsidRDefault="00876581">
      <w:pPr>
        <w:pStyle w:val="ConsPlusNormal0"/>
        <w:jc w:val="both"/>
        <w:rPr>
          <w:color w:val="0000CC"/>
        </w:rPr>
      </w:pPr>
      <w:r w:rsidRPr="00DB2ABA">
        <w:rPr>
          <w:color w:val="0000CC"/>
        </w:rPr>
        <w:t xml:space="preserve">(в ред. </w:t>
      </w:r>
      <w:hyperlink r:id="rId86"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б) привлекать к проведению контрольных (надзорных) действий экспертные организации, экспертов и специалистов, обладающих специальными знаниями и навыками, необходимыми для оказания содействия, в том числе при применении технических средств, осуществлении отбора, удостоверения и представления на экспертизу образцов;</w:t>
      </w:r>
    </w:p>
    <w:p w:rsidR="009009B6" w:rsidRDefault="00876581">
      <w:pPr>
        <w:pStyle w:val="ConsPlusNormal0"/>
        <w:spacing w:before="240"/>
        <w:ind w:firstLine="540"/>
        <w:jc w:val="both"/>
      </w:pPr>
      <w:r>
        <w:t>в) запрашивать, получать и знакомиться со всеми документами, электронными базами данных, информационными системами контролируемых лиц в части, относящейся к предмету и объему контрольного (надзорного) действия, а также требовать представления письменных объяснений по фактам нарушений требований пожарной безопасности, выявленных при проведении контрольных (надзорных) действий, и документов для копирования, фото- и видеосъемки;</w:t>
      </w:r>
    </w:p>
    <w:p w:rsidR="009009B6" w:rsidRDefault="00876581">
      <w:pPr>
        <w:pStyle w:val="ConsPlusNormal0"/>
        <w:spacing w:before="240"/>
        <w:ind w:firstLine="540"/>
        <w:jc w:val="both"/>
      </w:pPr>
      <w:r>
        <w:t>г) составлять акты по фактам непредставления или несвоевременного представления документов и материалов, запрошенных при проведении контрольного (надзорного) действия, невозможности провести опрос должностных лиц и (или) работников, ограничения доступа на объект надзора либо в его отдельные помещения, воспрепятствования иным мерам по осуществлению контрольных (надзорных) действий;</w:t>
      </w:r>
    </w:p>
    <w:p w:rsidR="009009B6" w:rsidRDefault="00876581">
      <w:pPr>
        <w:pStyle w:val="ConsPlusNormal0"/>
        <w:spacing w:before="240"/>
        <w:ind w:firstLine="540"/>
        <w:jc w:val="both"/>
      </w:pPr>
      <w:r>
        <w:t xml:space="preserve">д) обращаться в соответствии с Федеральным </w:t>
      </w:r>
      <w:hyperlink r:id="rId87" w:tooltip="Федеральный закон от 07.02.2011 N 3-ФЗ (ред. от 31.07.2025) &quot;О полиции&quot; (с изм. и доп., вступ. в силу с 01.09.2025) {КонсультантПлюс}">
        <w:r>
          <w:rPr>
            <w:color w:val="0000FF"/>
          </w:rPr>
          <w:t>законом</w:t>
        </w:r>
      </w:hyperlink>
      <w:r>
        <w:t xml:space="preserve"> "О полиции" за содействием к органам полиции в случаях, если инспектору оказывается противодействие или угрожает опасность;</w:t>
      </w:r>
    </w:p>
    <w:p w:rsidR="009009B6" w:rsidRDefault="00876581">
      <w:pPr>
        <w:pStyle w:val="ConsPlusNormal0"/>
        <w:spacing w:before="240"/>
        <w:ind w:firstLine="540"/>
        <w:jc w:val="both"/>
      </w:pPr>
      <w:r>
        <w:t>е) принимать решения при осуществлении постоянного государственного надзора;</w:t>
      </w:r>
    </w:p>
    <w:p w:rsidR="009009B6" w:rsidRDefault="00876581">
      <w:pPr>
        <w:pStyle w:val="ConsPlusNormal0"/>
        <w:spacing w:before="240"/>
        <w:ind w:firstLine="540"/>
        <w:jc w:val="both"/>
      </w:pPr>
      <w:r>
        <w:t>ж) рассматривать вопросы, связанные с исполнением решений при осуществлении постоянного государственного надзора;</w:t>
      </w:r>
    </w:p>
    <w:p w:rsidR="009009B6" w:rsidRDefault="00876581">
      <w:pPr>
        <w:pStyle w:val="ConsPlusNormal0"/>
        <w:spacing w:before="240"/>
        <w:ind w:firstLine="540"/>
        <w:jc w:val="both"/>
      </w:pPr>
      <w:r>
        <w:t xml:space="preserve">з) осуществлять профилактические мероприятия в форме информирования, объявления </w:t>
      </w:r>
      <w:r>
        <w:lastRenderedPageBreak/>
        <w:t>предостережения, консультирования и профилактического визита;</w:t>
      </w:r>
    </w:p>
    <w:p w:rsidR="009009B6" w:rsidRPr="00DB2ABA" w:rsidRDefault="00876581">
      <w:pPr>
        <w:pStyle w:val="ConsPlusNormal0"/>
        <w:spacing w:before="240"/>
        <w:ind w:firstLine="540"/>
        <w:jc w:val="both"/>
        <w:rPr>
          <w:color w:val="0000CC"/>
        </w:rPr>
      </w:pPr>
      <w:r w:rsidRPr="00DB2ABA">
        <w:rPr>
          <w:color w:val="0000CC"/>
        </w:rPr>
        <w:t>и) выдавать организациям и гражданам предписания об устранении выявленных нарушений требований пожарной безопасности.</w:t>
      </w:r>
    </w:p>
    <w:p w:rsidR="009009B6" w:rsidRPr="00DB2ABA" w:rsidRDefault="00876581">
      <w:pPr>
        <w:pStyle w:val="ConsPlusNormal0"/>
        <w:jc w:val="both"/>
        <w:rPr>
          <w:color w:val="0000CC"/>
        </w:rPr>
      </w:pPr>
      <w:r w:rsidRPr="00DB2ABA">
        <w:rPr>
          <w:color w:val="0000CC"/>
        </w:rPr>
        <w:t>(</w:t>
      </w:r>
      <w:proofErr w:type="spellStart"/>
      <w:r w:rsidRPr="00DB2ABA">
        <w:rPr>
          <w:color w:val="0000CC"/>
        </w:rPr>
        <w:t>пп</w:t>
      </w:r>
      <w:proofErr w:type="spellEnd"/>
      <w:r w:rsidRPr="00DB2ABA">
        <w:rPr>
          <w:color w:val="0000CC"/>
        </w:rPr>
        <w:t xml:space="preserve">. "и" </w:t>
      </w:r>
      <w:proofErr w:type="gramStart"/>
      <w:r w:rsidRPr="00DB2ABA">
        <w:rPr>
          <w:color w:val="0000CC"/>
        </w:rPr>
        <w:t>введен</w:t>
      </w:r>
      <w:proofErr w:type="gramEnd"/>
      <w:r w:rsidRPr="00DB2ABA">
        <w:rPr>
          <w:color w:val="0000CC"/>
        </w:rPr>
        <w:t xml:space="preserve"> </w:t>
      </w:r>
      <w:hyperlink r:id="rId88"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27.08.2025 N 1288)</w:t>
      </w:r>
    </w:p>
    <w:p w:rsidR="009009B6" w:rsidRPr="00DB2ABA" w:rsidRDefault="00876581">
      <w:pPr>
        <w:pStyle w:val="ConsPlusNormal0"/>
        <w:jc w:val="both"/>
        <w:rPr>
          <w:color w:val="0000CC"/>
        </w:rPr>
      </w:pPr>
      <w:r w:rsidRPr="00DB2ABA">
        <w:rPr>
          <w:color w:val="0000CC"/>
        </w:rPr>
        <w:t xml:space="preserve">(п. 18(1) </w:t>
      </w:r>
      <w:proofErr w:type="gramStart"/>
      <w:r w:rsidRPr="00DB2ABA">
        <w:rPr>
          <w:color w:val="0000CC"/>
        </w:rPr>
        <w:t>введен</w:t>
      </w:r>
      <w:proofErr w:type="gramEnd"/>
      <w:r w:rsidRPr="00DB2ABA">
        <w:rPr>
          <w:color w:val="0000CC"/>
        </w:rPr>
        <w:t xml:space="preserve"> </w:t>
      </w:r>
      <w:hyperlink r:id="rId89" w:tooltip="Постановление Правительства РФ от 17.04.2024 N 485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17.04.2024 N 485)</w:t>
      </w:r>
    </w:p>
    <w:p w:rsidR="009009B6" w:rsidRDefault="00876581">
      <w:pPr>
        <w:pStyle w:val="ConsPlusNormal0"/>
        <w:spacing w:before="240"/>
        <w:ind w:firstLine="540"/>
        <w:jc w:val="both"/>
      </w:pPr>
      <w:bookmarkStart w:id="9" w:name="P210"/>
      <w:bookmarkEnd w:id="9"/>
      <w:r>
        <w:t xml:space="preserve">19. Главные государственные инспекторы специальных и воинских подразделений федеральной противопожарной службы по пожарному надзору и их заместители пользуются правами, указанными в </w:t>
      </w:r>
      <w:hyperlink w:anchor="P181" w:tooltip="18. Государственные инспекторы специальных и воинских подразделений федеральной противопожарной службы по пожарному надзору в рамках своей компетенции в порядке, установленном законодательством Российской Федерации, имеют право:">
        <w:r>
          <w:rPr>
            <w:color w:val="0000FF"/>
          </w:rPr>
          <w:t>пункте 18</w:t>
        </w:r>
      </w:hyperlink>
      <w:r>
        <w:t xml:space="preserve"> настоящего Положения, а также имеют право:</w:t>
      </w:r>
    </w:p>
    <w:p w:rsidR="009009B6" w:rsidRDefault="00876581">
      <w:pPr>
        <w:pStyle w:val="ConsPlusNormal0"/>
        <w:spacing w:before="240"/>
        <w:ind w:firstLine="540"/>
        <w:jc w:val="both"/>
      </w:pPr>
      <w:r>
        <w:t>а) принимать решение о проведении контрольных (надзорных) мероприятий;</w:t>
      </w:r>
    </w:p>
    <w:p w:rsidR="009009B6" w:rsidRDefault="00876581">
      <w:pPr>
        <w:pStyle w:val="ConsPlusNormal0"/>
        <w:spacing w:before="240"/>
        <w:ind w:firstLine="540"/>
        <w:jc w:val="both"/>
      </w:pPr>
      <w:r>
        <w:t>б) вносить в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(об отмене) особого противопожарного режима на соответствующей территории;</w:t>
      </w:r>
    </w:p>
    <w:p w:rsidR="009009B6" w:rsidRPr="00DB2ABA" w:rsidRDefault="00876581">
      <w:pPr>
        <w:pStyle w:val="ConsPlusNormal0"/>
        <w:spacing w:before="240"/>
        <w:ind w:firstLine="540"/>
        <w:jc w:val="both"/>
        <w:rPr>
          <w:color w:val="0000CC"/>
        </w:rPr>
      </w:pPr>
      <w:proofErr w:type="gramStart"/>
      <w:r w:rsidRPr="00DB2ABA">
        <w:rPr>
          <w:color w:val="0000CC"/>
        </w:rPr>
        <w:t>в) согласовывать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 в порядке, установленном федеральным органом исполнительной власти, уполномоченным на решение задач в области пожарной безопасности;</w:t>
      </w:r>
      <w:proofErr w:type="gramEnd"/>
    </w:p>
    <w:p w:rsidR="009009B6" w:rsidRPr="00DB2ABA" w:rsidRDefault="00876581">
      <w:pPr>
        <w:pStyle w:val="ConsPlusNormal0"/>
        <w:jc w:val="both"/>
        <w:rPr>
          <w:color w:val="0000CC"/>
        </w:rPr>
      </w:pPr>
      <w:r w:rsidRPr="00DB2ABA">
        <w:rPr>
          <w:color w:val="0000CC"/>
        </w:rPr>
        <w:t xml:space="preserve">(в ред. </w:t>
      </w:r>
      <w:hyperlink r:id="rId90"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г) утверждать план проведения плановых контрольных (надзорных) мероприятий;</w:t>
      </w:r>
    </w:p>
    <w:p w:rsidR="009009B6" w:rsidRDefault="00876581">
      <w:pPr>
        <w:pStyle w:val="ConsPlusNormal0"/>
        <w:spacing w:before="240"/>
        <w:ind w:firstLine="540"/>
        <w:jc w:val="both"/>
      </w:pPr>
      <w:r>
        <w:t>д) утверждать график осуществления постоянного государственного надзора.</w:t>
      </w:r>
    </w:p>
    <w:p w:rsidR="009009B6" w:rsidRDefault="00876581">
      <w:pPr>
        <w:pStyle w:val="ConsPlusNormal0"/>
        <w:jc w:val="both"/>
      </w:pPr>
      <w:r>
        <w:t>(</w:t>
      </w:r>
      <w:proofErr w:type="spellStart"/>
      <w:r>
        <w:t>пп</w:t>
      </w:r>
      <w:proofErr w:type="spellEnd"/>
      <w:r>
        <w:t xml:space="preserve">. "д" </w:t>
      </w:r>
      <w:proofErr w:type="gramStart"/>
      <w:r>
        <w:t>введен</w:t>
      </w:r>
      <w:proofErr w:type="gramEnd"/>
      <w:r>
        <w:t xml:space="preserve"> </w:t>
      </w:r>
      <w:hyperlink r:id="rId91"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bookmarkStart w:id="10" w:name="P218"/>
      <w:bookmarkEnd w:id="10"/>
      <w:r>
        <w:t xml:space="preserve">20. Государственные инспекторы Российской Федерации по пожарному надзору -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 пользуются правами, указанными в </w:t>
      </w:r>
      <w:hyperlink w:anchor="P135" w:tooltip="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
        <w:r>
          <w:rPr>
            <w:color w:val="0000FF"/>
          </w:rPr>
          <w:t>пунктах 12</w:t>
        </w:r>
      </w:hyperlink>
      <w:r>
        <w:t xml:space="preserve"> - </w:t>
      </w:r>
      <w:hyperlink w:anchor="P175" w:tooltip="17. Главные государственные инспекторы субъектов Российской Федерации по пожарному надзору и их заместители пользуются правами, указанными в пунктах 12 - 16 настоящего Положения, а также имеют право:">
        <w:r>
          <w:rPr>
            <w:color w:val="0000FF"/>
          </w:rPr>
          <w:t>17</w:t>
        </w:r>
      </w:hyperlink>
      <w:r>
        <w:t xml:space="preserve"> настоящего Положения,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осуществляющего управление и координацию деятельности специальных подразделений федеральной противопожарной службы Государственной противопожарной службы, в сферу ведения которых входят вопросы организации и осуществления федерального государственного пожарного надзора, пользуются правами, указанными в </w:t>
      </w:r>
      <w:hyperlink w:anchor="P181" w:tooltip="18. Государственные инспекторы специальных и воинских подразделений федеральной противопожарной службы по пожарному надзору в рамках своей компетенции в порядке, установленном законодательством Российской Федерации, имеют право:">
        <w:r>
          <w:rPr>
            <w:color w:val="0000FF"/>
          </w:rPr>
          <w:t>пунктах 18</w:t>
        </w:r>
      </w:hyperlink>
      <w:r>
        <w:t xml:space="preserve"> - </w:t>
      </w:r>
      <w:hyperlink w:anchor="P210" w:tooltip="19. Главные государственные инспекторы специальных и воинских подразделений федеральной противопожарной службы по пожарному надзору и их заместители пользуются правами, указанными в пункте 18 настоящего Положения, а также имеют право:">
        <w:r>
          <w:rPr>
            <w:color w:val="0000FF"/>
          </w:rPr>
          <w:t>19</w:t>
        </w:r>
      </w:hyperlink>
      <w:r>
        <w:t xml:space="preserve"> настоящего Положения.</w:t>
      </w:r>
    </w:p>
    <w:p w:rsidR="009009B6" w:rsidRDefault="00876581">
      <w:pPr>
        <w:pStyle w:val="ConsPlusNormal0"/>
        <w:spacing w:before="240"/>
        <w:ind w:firstLine="540"/>
        <w:jc w:val="both"/>
      </w:pPr>
      <w:r>
        <w:t xml:space="preserve">Государственные инспекторы Российской Федерации по пожарному надзору -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t>ведения</w:t>
      </w:r>
      <w:proofErr w:type="gramEnd"/>
      <w:r>
        <w:t xml:space="preserve"> которого входят вопросы организации и осуществления федерального государственного пожарного надзора, обеспечивают подготовку доклада о правоприменительной практике при осуществлении федерального государственного пожарного надзора.</w:t>
      </w:r>
    </w:p>
    <w:p w:rsidR="009009B6" w:rsidRDefault="00876581">
      <w:pPr>
        <w:pStyle w:val="ConsPlusNormal0"/>
        <w:jc w:val="both"/>
      </w:pPr>
      <w:r>
        <w:t xml:space="preserve">(п. 20 в ред. </w:t>
      </w:r>
      <w:hyperlink r:id="rId92"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bookmarkStart w:id="11" w:name="P221"/>
      <w:bookmarkEnd w:id="11"/>
      <w:r>
        <w:t xml:space="preserve">21. Заместители главного государственного инспектора Российской Федерации по пожарному надзору пользуются правами, указанными в </w:t>
      </w:r>
      <w:hyperlink w:anchor="P135" w:tooltip="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
        <w:r>
          <w:rPr>
            <w:color w:val="0000FF"/>
          </w:rPr>
          <w:t>пунктах 12</w:t>
        </w:r>
      </w:hyperlink>
      <w:r>
        <w:t xml:space="preserve"> - </w:t>
      </w:r>
      <w:hyperlink w:anchor="P218" w:tooltip="20. Государственные инспекторы Российской Федерации по пожарному надзору - сотрудники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
        <w:r>
          <w:rPr>
            <w:color w:val="0000FF"/>
          </w:rPr>
          <w:t>20</w:t>
        </w:r>
      </w:hyperlink>
      <w:r>
        <w:t xml:space="preserve"> настоящего Положения, а также обеспечивают публичное обсуждение доклада о правоприменительной практике при осуществлении федерального государственного пожарного надзора.</w:t>
      </w:r>
    </w:p>
    <w:p w:rsidR="009009B6" w:rsidRDefault="00876581">
      <w:pPr>
        <w:pStyle w:val="ConsPlusNormal0"/>
        <w:spacing w:before="240"/>
        <w:ind w:firstLine="540"/>
        <w:jc w:val="both"/>
      </w:pPr>
      <w:r>
        <w:lastRenderedPageBreak/>
        <w:t xml:space="preserve">22. Главный государственный инспектор Российской Федерации по пожарному надзору наряду с правами, указанными в </w:t>
      </w:r>
      <w:hyperlink w:anchor="P135" w:tooltip="12. Государственные инспекторы городов (округов, районов) субъектов Российской Федерации по пожарному надзору в рамках своей компетенции в порядке, установленном законодательством Российской Федерации, имеют право:">
        <w:r>
          <w:rPr>
            <w:color w:val="0000FF"/>
          </w:rPr>
          <w:t>пунктах 12</w:t>
        </w:r>
      </w:hyperlink>
      <w:r>
        <w:t xml:space="preserve"> - </w:t>
      </w:r>
      <w:hyperlink w:anchor="P221" w:tooltip="21. Заместители главного государственного инспектора Российской Федерации по пожарному надзору пользуются правами, указанными в пунктах 12 - 20 настоящего Положения, а также обеспечивают публичное обсуждение доклада о правоприменительной практике при осуществл">
        <w:r>
          <w:rPr>
            <w:color w:val="0000FF"/>
          </w:rPr>
          <w:t>21</w:t>
        </w:r>
      </w:hyperlink>
      <w:r>
        <w:t xml:space="preserve"> настоящего Положения, также имеет право:</w:t>
      </w:r>
    </w:p>
    <w:p w:rsidR="009009B6" w:rsidRDefault="00876581">
      <w:pPr>
        <w:pStyle w:val="ConsPlusNormal0"/>
        <w:spacing w:before="240"/>
        <w:ind w:firstLine="540"/>
        <w:jc w:val="both"/>
      </w:pPr>
      <w:r>
        <w:t>а) утверждать доклад о правоприменительной практике при осуществлении федерального государственного пожарного надзора;</w:t>
      </w:r>
    </w:p>
    <w:p w:rsidR="009009B6" w:rsidRDefault="00876581">
      <w:pPr>
        <w:pStyle w:val="ConsPlusNormal0"/>
        <w:spacing w:before="240"/>
        <w:ind w:firstLine="540"/>
        <w:jc w:val="both"/>
      </w:pPr>
      <w:r>
        <w:t xml:space="preserve">б) утверждать </w:t>
      </w:r>
      <w:hyperlink r:id="rId93" w:tooltip="Распоряжение МЧС России от 18.12.2024 N 1242 (ред. от 31.01.2025) &quot;Об утверждении Программы профилактики рисков причинения вреда (ущерба) охраняемым законом ценностям в области пожарной безопасности при осуществлении федерального государственного пожарного над">
        <w:r>
          <w:rPr>
            <w:color w:val="0000FF"/>
          </w:rPr>
          <w:t>программу</w:t>
        </w:r>
      </w:hyperlink>
      <w:r>
        <w:t xml:space="preserve"> профилактики рисков причинения вреда (ущерба) охраняемым законом ценностям;</w:t>
      </w:r>
    </w:p>
    <w:p w:rsidR="009009B6" w:rsidRDefault="00876581">
      <w:pPr>
        <w:pStyle w:val="ConsPlusNormal0"/>
        <w:spacing w:before="240"/>
        <w:ind w:firstLine="540"/>
        <w:jc w:val="both"/>
      </w:pPr>
      <w:r>
        <w:t>в) согласовывать положения о ведомственной пожарной охране, содержащие порядок осуществления ведомственного пожарного контроля на объектах федеральных органов исполнительной власти;</w:t>
      </w:r>
    </w:p>
    <w:p w:rsidR="009009B6" w:rsidRDefault="00876581">
      <w:pPr>
        <w:pStyle w:val="ConsPlusNormal0"/>
        <w:spacing w:before="240"/>
        <w:ind w:firstLine="540"/>
        <w:jc w:val="both"/>
      </w:pPr>
      <w:r>
        <w:t>г) согласовывать в пределах своей компетенции нормативные правовые акты федеральных органов исполнительной власти в сфере обороны, обеспечения безопасности, внутренних дел, государственной охраны, внешней разведки, мобилизационной подготовки и мобилизации, деятельности войск национальной гвардии Российской Федерации;</w:t>
      </w:r>
    </w:p>
    <w:p w:rsidR="009009B6" w:rsidRDefault="00876581">
      <w:pPr>
        <w:pStyle w:val="ConsPlusNormal0"/>
        <w:spacing w:before="240"/>
        <w:ind w:firstLine="540"/>
        <w:jc w:val="both"/>
      </w:pPr>
      <w:r>
        <w:t>д) координировать деятельность подразделений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w:t>
      </w:r>
    </w:p>
    <w:p w:rsidR="009009B6" w:rsidRDefault="00876581">
      <w:pPr>
        <w:pStyle w:val="ConsPlusNormal0"/>
        <w:spacing w:before="240"/>
        <w:ind w:firstLine="540"/>
        <w:jc w:val="both"/>
      </w:pPr>
      <w:bookmarkStart w:id="12" w:name="P228"/>
      <w:bookmarkEnd w:id="12"/>
      <w:r>
        <w:t xml:space="preserve">23. </w:t>
      </w:r>
      <w:proofErr w:type="gramStart"/>
      <w:r>
        <w:t>Государственные инспекторы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по пожарному надзору, государственные инспекторы по межвидовым стратегическим территориальным объединениям Вооруженных Сил Российской Федерации по пожарному надзору, государственные инспекторы оперативно-территориальных объединений войск национальной гвардии Российской Федерации по пожарному надзору, государственные инспекторы по пожарному</w:t>
      </w:r>
      <w:proofErr w:type="gramEnd"/>
      <w:r>
        <w:t xml:space="preserve"> надзору территориальных органов Министерства внутренних дел Российской Федерации, государственные инспекторы по пожарному надзору государственных учреждений и подразделений органов управлений, подведомственных указанным федеральным органам исполнительной власти, при осуществлении федерального государственного пожарного надзора с учетом положений нормативных правовых актов федеральных органов исполнительной власти имеют право:</w:t>
      </w:r>
    </w:p>
    <w:p w:rsidR="009009B6" w:rsidRDefault="00876581">
      <w:pPr>
        <w:pStyle w:val="ConsPlusNormal0"/>
        <w:spacing w:before="240"/>
        <w:ind w:firstLine="540"/>
        <w:jc w:val="both"/>
      </w:pPr>
      <w:r>
        <w:t>а) проводить контрольные (надзорные) мероприятия;</w:t>
      </w:r>
    </w:p>
    <w:p w:rsidR="009009B6" w:rsidRDefault="00876581">
      <w:pPr>
        <w:pStyle w:val="ConsPlusNormal0"/>
        <w:spacing w:before="240"/>
        <w:ind w:firstLine="540"/>
        <w:jc w:val="both"/>
      </w:pPr>
      <w:r>
        <w:t>б) беспрепятственно по предъявлении служебного удостоверения и заверенной в установленном порядке копии распоряжения (решения) руководителя (заместителя руководителя) подразделения государственного пожарного надзора о проведении контрольного (надзорного) мероприятия посещать (осматривать) объекты надзора. Контрольное (надзорное) мероприятие может проводиться только должностными лицами, указанными в распоряжении (решении) руководителя (заместителя руководителя) подразделения государственного пожарного надзора о проведении контрольного (надзорного) мероприятия;</w:t>
      </w:r>
    </w:p>
    <w:p w:rsidR="009009B6" w:rsidRDefault="00876581">
      <w:pPr>
        <w:pStyle w:val="ConsPlusNormal0"/>
        <w:spacing w:before="240"/>
        <w:ind w:firstLine="540"/>
        <w:jc w:val="both"/>
      </w:pPr>
      <w:r>
        <w:t>в) совершать соответствующие контрольные (надзорные) действия при проведении контрольных (надзорных) мероприятий;</w:t>
      </w:r>
    </w:p>
    <w:p w:rsidR="009009B6" w:rsidRDefault="00876581">
      <w:pPr>
        <w:pStyle w:val="ConsPlusNormal0"/>
        <w:spacing w:before="240"/>
        <w:ind w:firstLine="540"/>
        <w:jc w:val="both"/>
      </w:pPr>
      <w:r>
        <w:t>г) привлекать к проведению контрольных (надзорных) мероприятий экспертные организации, экспертов и специалистов, обладающих специальными знаниями и навыками, необходимыми для оказания содействия, в том числе при применении технических средств, осуществлении отбора, удостоверения и представления на экспертизу образцов;</w:t>
      </w:r>
    </w:p>
    <w:p w:rsidR="009009B6" w:rsidRDefault="00876581">
      <w:pPr>
        <w:pStyle w:val="ConsPlusNormal0"/>
        <w:spacing w:before="240"/>
        <w:ind w:firstLine="540"/>
        <w:jc w:val="both"/>
      </w:pPr>
      <w:r>
        <w:lastRenderedPageBreak/>
        <w:t>д) запрашивать, получать и знакомиться со всеми документами,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а также требовать представления письменных объяснений по фактам нарушений требований пожарной безопасности, выявленных при проведении контрольного (надзорного) мероприятия, и документов для копирования, фото- и видеосъемки;</w:t>
      </w:r>
    </w:p>
    <w:p w:rsidR="009009B6" w:rsidRDefault="00876581">
      <w:pPr>
        <w:pStyle w:val="ConsPlusNormal0"/>
        <w:spacing w:before="240"/>
        <w:ind w:firstLine="540"/>
        <w:jc w:val="both"/>
      </w:pPr>
      <w:r>
        <w:t>е) составлять акты по фактам непредставления или несвоевременного представления документов и материалов, запрошенных при проведении контрольного (надзорного) мероприятия, невозможности провести опрос должностных лиц и (или) работников, ограничения доступа на объект надзора либо в его отдельные помещения, воспрепятствования иным мерам по осуществлению контрольного (надзорного) мероприятия;</w:t>
      </w:r>
    </w:p>
    <w:p w:rsidR="009009B6" w:rsidRDefault="00876581">
      <w:pPr>
        <w:pStyle w:val="ConsPlusNormal0"/>
        <w:spacing w:before="240"/>
        <w:ind w:firstLine="540"/>
        <w:jc w:val="both"/>
      </w:pPr>
      <w:r>
        <w:t>ж) принимать решения при проведении и по результатам контрольных (надзорных) мероприятий;</w:t>
      </w:r>
    </w:p>
    <w:p w:rsidR="009009B6" w:rsidRDefault="00876581">
      <w:pPr>
        <w:pStyle w:val="ConsPlusNormal0"/>
        <w:spacing w:before="240"/>
        <w:ind w:firstLine="540"/>
        <w:jc w:val="both"/>
      </w:pPr>
      <w:r>
        <w:t>з) рассматривать вопросы, связанные с исполнением решений при проведении и по результатам проведенных контрольных (надзорных) мероприятий;</w:t>
      </w:r>
    </w:p>
    <w:p w:rsidR="009009B6" w:rsidRDefault="00876581">
      <w:pPr>
        <w:pStyle w:val="ConsPlusNormal0"/>
        <w:spacing w:before="240"/>
        <w:ind w:firstLine="540"/>
        <w:jc w:val="both"/>
      </w:pPr>
      <w:r>
        <w:t>и) осуществлять профилактические мероприятия.</w:t>
      </w:r>
    </w:p>
    <w:p w:rsidR="009009B6" w:rsidRDefault="00876581">
      <w:pPr>
        <w:pStyle w:val="ConsPlusNormal0"/>
        <w:spacing w:before="240"/>
        <w:ind w:firstLine="540"/>
        <w:jc w:val="both"/>
      </w:pPr>
      <w:bookmarkStart w:id="13" w:name="P238"/>
      <w:bookmarkEnd w:id="13"/>
      <w:r>
        <w:t xml:space="preserve">24. </w:t>
      </w:r>
      <w:proofErr w:type="gramStart"/>
      <w:r>
        <w:t>Главные государственные инспекторы по межвидовым стратегическим территориальным объединениям Вооруженных Сил Российской Федерации по пожарному надзору, главные государственные инспекторы оперативно-территориальных объединений войск национальной гвардии Российской Федерации по пожарному надзору, главные государственные инспекторы по пожарному надзору территориальных органов Министерства внутренних дел Российской Федерации, главные государственные инспекторы по пожарному надзору государственных учреждений, органов управления, подведомственных федеральным органам исполнительной власти в сфере безопасности, внутренних</w:t>
      </w:r>
      <w:proofErr w:type="gramEnd"/>
      <w:r>
        <w:t xml:space="preserve"> дел, государственной охраны, внешней разведки, и их заместители в рамках своей компетенции при осуществлении федерального государственного пожарного надзора пользуются правами, указанными в </w:t>
      </w:r>
      <w:hyperlink w:anchor="P228" w:tooltip="23. Государственные инспекторы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
        <w:r>
          <w:rPr>
            <w:color w:val="0000FF"/>
          </w:rPr>
          <w:t>пункте 23</w:t>
        </w:r>
      </w:hyperlink>
      <w:r>
        <w:t xml:space="preserve"> настоящего Положения, а также принимают решения о проведении контрольных (надзорных) мероприятий и проводят их.</w:t>
      </w:r>
    </w:p>
    <w:p w:rsidR="009009B6" w:rsidRDefault="00876581">
      <w:pPr>
        <w:pStyle w:val="ConsPlusNormal0"/>
        <w:spacing w:before="240"/>
        <w:ind w:firstLine="540"/>
        <w:jc w:val="both"/>
      </w:pPr>
      <w:r>
        <w:t xml:space="preserve">25. </w:t>
      </w:r>
      <w:proofErr w:type="gramStart"/>
      <w:r>
        <w:t xml:space="preserve">Главные государственные инспекторы по пожарному надзору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и их заместители в рамках своей компетенции при осуществлении федерального государственного пожарного надзора на подведомственных объектах федеральных органов исполнительной власти пользуются правами, указанными в </w:t>
      </w:r>
      <w:hyperlink w:anchor="P228" w:tooltip="23. Государственные инспекторы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
        <w:r>
          <w:rPr>
            <w:color w:val="0000FF"/>
          </w:rPr>
          <w:t>пунктах 23</w:t>
        </w:r>
      </w:hyperlink>
      <w:r>
        <w:t xml:space="preserve"> и </w:t>
      </w:r>
      <w:hyperlink w:anchor="P238" w:tooltip="24. Главные государственные инспекторы по межвидовым стратегическим территориальным объединениям Вооруженных Сил Российской Федерации по пожарному надзору, главные государственные инспекторы оперативно-территориальных объединений войск национальной гвардии Рос">
        <w:r>
          <w:rPr>
            <w:color w:val="0000FF"/>
          </w:rPr>
          <w:t>24</w:t>
        </w:r>
      </w:hyperlink>
      <w:r>
        <w:t xml:space="preserve"> настоящего Положения, а также имеют</w:t>
      </w:r>
      <w:proofErr w:type="gramEnd"/>
      <w:r>
        <w:t xml:space="preserve"> право утверждать план проведения плановых контрольных (надзорных) мероприятий.</w:t>
      </w:r>
    </w:p>
    <w:p w:rsidR="009009B6" w:rsidRDefault="00876581">
      <w:pPr>
        <w:pStyle w:val="ConsPlusNormal0"/>
        <w:spacing w:before="240"/>
        <w:ind w:firstLine="540"/>
        <w:jc w:val="both"/>
      </w:pPr>
      <w:r>
        <w:t xml:space="preserve">26. Должностным лицам органов государственного пожарного надзора, указанным в </w:t>
      </w:r>
      <w:hyperlink w:anchor="P101" w:tooltip="10. Полномочия федерального государственного пожарного надзора в федеральном органе исполнительной власти, уполномоченном на решение задач в области пожарной безопасности, осуществляют следующие государственные инспекторы по пожарному надзору:">
        <w:r>
          <w:rPr>
            <w:color w:val="0000FF"/>
          </w:rPr>
          <w:t>пункте 10</w:t>
        </w:r>
      </w:hyperlink>
      <w:r>
        <w:t xml:space="preserve"> настоящего Положения, выдаются соответствующие служебные удостоверения и печати. Образцы служебных удостоверений и печатей, а также порядок их выдачи утверждаются федеральным органом исполнительной власти, уполномоченным на решение задач в области пожарной безопасности.</w:t>
      </w:r>
    </w:p>
    <w:p w:rsidR="009009B6" w:rsidRDefault="00876581">
      <w:pPr>
        <w:pStyle w:val="ConsPlusNormal0"/>
        <w:spacing w:before="240"/>
        <w:ind w:firstLine="540"/>
        <w:jc w:val="both"/>
      </w:pPr>
      <w:r>
        <w:t>27. Должностные лица органов государственного пожарного надзора и подразделений государственного пожарного надзора обязаны:</w:t>
      </w:r>
    </w:p>
    <w:p w:rsidR="009009B6" w:rsidRDefault="00876581">
      <w:pPr>
        <w:pStyle w:val="ConsPlusNormal0"/>
        <w:spacing w:before="240"/>
        <w:ind w:firstLine="540"/>
        <w:jc w:val="both"/>
      </w:pPr>
      <w:r>
        <w:t>а) соблюдать законодательство Российской Федерации, права и законные интересы контролируемых лиц;</w:t>
      </w:r>
    </w:p>
    <w:p w:rsidR="009009B6" w:rsidRDefault="00876581">
      <w:pPr>
        <w:pStyle w:val="ConsPlusNormal0"/>
        <w:spacing w:before="240"/>
        <w:ind w:firstLine="540"/>
        <w:jc w:val="both"/>
      </w:pPr>
      <w:proofErr w:type="gramStart"/>
      <w:r>
        <w:lastRenderedPageBreak/>
        <w:t>б)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roofErr w:type="gramEnd"/>
    </w:p>
    <w:p w:rsidR="009009B6" w:rsidRDefault="00876581">
      <w:pPr>
        <w:pStyle w:val="ConsPlusNormal0"/>
        <w:spacing w:before="240"/>
        <w:ind w:firstLine="540"/>
        <w:jc w:val="both"/>
      </w:pPr>
      <w:proofErr w:type="gramStart"/>
      <w:r>
        <w:t>в)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9009B6" w:rsidRDefault="00876581">
      <w:pPr>
        <w:pStyle w:val="ConsPlusNormal0"/>
        <w:spacing w:before="240"/>
        <w:ind w:firstLine="540"/>
        <w:jc w:val="both"/>
      </w:pPr>
      <w:r>
        <w:t>г)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009B6" w:rsidRDefault="00876581">
      <w:pPr>
        <w:pStyle w:val="ConsPlusNormal0"/>
        <w:spacing w:before="240"/>
        <w:ind w:firstLine="540"/>
        <w:jc w:val="both"/>
      </w:pPr>
      <w:proofErr w:type="gramStart"/>
      <w:r>
        <w:t>д)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r>
        <w:t>) и осуществлять консультирование;</w:t>
      </w:r>
    </w:p>
    <w:p w:rsidR="009009B6" w:rsidRDefault="00876581">
      <w:pPr>
        <w:pStyle w:val="ConsPlusNormal0"/>
        <w:spacing w:before="240"/>
        <w:ind w:firstLine="540"/>
        <w:jc w:val="both"/>
      </w:pPr>
      <w:r>
        <w:t>е)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федерального государственного пожарного надзора, в том числе сведения о согласовании проведения контрольного (надзорного) мероприятия органами прокуратуры;</w:t>
      </w:r>
    </w:p>
    <w:p w:rsidR="009009B6" w:rsidRDefault="00876581">
      <w:pPr>
        <w:pStyle w:val="ConsPlusNormal0"/>
        <w:spacing w:before="240"/>
        <w:ind w:firstLine="540"/>
        <w:jc w:val="both"/>
      </w:pPr>
      <w:r>
        <w:t>ж)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009B6" w:rsidRDefault="00876581">
      <w:pPr>
        <w:pStyle w:val="ConsPlusNormal0"/>
        <w:spacing w:before="240"/>
        <w:ind w:firstLine="540"/>
        <w:jc w:val="both"/>
      </w:pPr>
      <w:r>
        <w:t>з)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009B6" w:rsidRDefault="00876581">
      <w:pPr>
        <w:pStyle w:val="ConsPlusNormal0"/>
        <w:spacing w:before="240"/>
        <w:ind w:firstLine="540"/>
        <w:jc w:val="both"/>
      </w:pPr>
      <w:r>
        <w:t>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009B6" w:rsidRDefault="00876581">
      <w:pPr>
        <w:pStyle w:val="ConsPlusNormal0"/>
        <w:spacing w:before="240"/>
        <w:ind w:firstLine="540"/>
        <w:jc w:val="both"/>
      </w:pPr>
      <w:r>
        <w:t>к) доказывать обоснованность своих действий при их обжаловании в порядке, установленном законодательством Российской Федерации;</w:t>
      </w:r>
    </w:p>
    <w:p w:rsidR="009009B6" w:rsidRDefault="00876581">
      <w:pPr>
        <w:pStyle w:val="ConsPlusNormal0"/>
        <w:spacing w:before="240"/>
        <w:ind w:firstLine="540"/>
        <w:jc w:val="both"/>
      </w:pPr>
      <w:r>
        <w:t>л)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009B6" w:rsidRDefault="00876581">
      <w:pPr>
        <w:pStyle w:val="ConsPlusNormal0"/>
        <w:spacing w:before="240"/>
        <w:ind w:firstLine="540"/>
        <w:jc w:val="both"/>
      </w:pPr>
      <w:r>
        <w:t>м)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009B6" w:rsidRDefault="00876581">
      <w:pPr>
        <w:pStyle w:val="ConsPlusNormal0"/>
        <w:spacing w:before="240"/>
        <w:ind w:firstLine="540"/>
        <w:jc w:val="both"/>
      </w:pPr>
      <w:r>
        <w:lastRenderedPageBreak/>
        <w:t>28. Должностные лица органов государственного пожарного надзора и подразделений государственного пожарного надзора за ненадлежащее исполнение своих обязанностей несут ответственность в соответствии с законодательством Российской Федерации.</w:t>
      </w:r>
    </w:p>
    <w:p w:rsidR="009009B6" w:rsidRDefault="00876581">
      <w:pPr>
        <w:pStyle w:val="ConsPlusNormal0"/>
        <w:spacing w:before="240"/>
        <w:ind w:firstLine="540"/>
        <w:jc w:val="both"/>
      </w:pPr>
      <w:r>
        <w:t xml:space="preserve">29. </w:t>
      </w:r>
      <w:proofErr w:type="gramStart"/>
      <w:r>
        <w:t>Учет объектов надзора в органах государственного пожарного надзора федерального органа исполнительной власти, уполномоченного на решение задач в области пожарной безопасности, осуществляется посредством сбора сведений об объектах надзора, включения указанных сведений в автоматизированную аналитическую систему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 в течение 10 рабочих дней с даты</w:t>
      </w:r>
      <w:proofErr w:type="gramEnd"/>
      <w:r>
        <w:t xml:space="preserve"> поступления (установления) таких сведений.</w:t>
      </w:r>
    </w:p>
    <w:p w:rsidR="009009B6" w:rsidRPr="00DB2ABA" w:rsidRDefault="00876581">
      <w:pPr>
        <w:pStyle w:val="ConsPlusNormal0"/>
        <w:spacing w:before="240"/>
        <w:ind w:firstLine="540"/>
        <w:jc w:val="both"/>
        <w:rPr>
          <w:color w:val="0000CC"/>
        </w:rPr>
      </w:pPr>
      <w:proofErr w:type="gramStart"/>
      <w:r w:rsidRPr="00DB2ABA">
        <w:rPr>
          <w:color w:val="0000CC"/>
        </w:rPr>
        <w:t>К сведениям об объектах надзора, подлежащих учету в целях осуществления федерального государственного пожарного надзора, относятся наименование и место нахождения объекта надзора, дата ввода объекта надзора в эксплуатацию (при наличии), дата окончания последнего планового контрольного (надзорного) мероприятия или обязательного профилактического визита, информация об организациях и о гражданах, являющихся собственниками (правообладателями) объектов надзора (далее - правообладатели объектов надзора), информация об осуществляемых видах экономической</w:t>
      </w:r>
      <w:proofErr w:type="gramEnd"/>
      <w:r w:rsidRPr="00DB2ABA">
        <w:rPr>
          <w:color w:val="0000CC"/>
        </w:rPr>
        <w:t xml:space="preserve"> деятельности и классах функциональной пожарной опасности, о присвоенной категории риска.</w:t>
      </w:r>
    </w:p>
    <w:p w:rsidR="009009B6" w:rsidRPr="00DB2ABA" w:rsidRDefault="00876581">
      <w:pPr>
        <w:pStyle w:val="ConsPlusNormal0"/>
        <w:jc w:val="both"/>
        <w:rPr>
          <w:color w:val="0000CC"/>
        </w:rPr>
      </w:pPr>
      <w:r w:rsidRPr="00DB2ABA">
        <w:rPr>
          <w:color w:val="0000CC"/>
        </w:rPr>
        <w:t xml:space="preserve">(в ред. </w:t>
      </w:r>
      <w:hyperlink r:id="rId94"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 xml:space="preserve">В целях получения недостающих сведений, необходимых для учета объектов надзора, органы государственного пожарного надзора в течение 5 рабочих дней </w:t>
      </w:r>
      <w:proofErr w:type="gramStart"/>
      <w:r>
        <w:t>с даты поступления</w:t>
      </w:r>
      <w:proofErr w:type="gramEnd"/>
      <w:r>
        <w:t xml:space="preserve"> (установления) указанной информации об объекте надзора обеспечивают межведомственное взаимодействие с уполномоченными органами государственной власти и органами местного самоуправления.</w:t>
      </w:r>
    </w:p>
    <w:p w:rsidR="009009B6" w:rsidRDefault="00876581">
      <w:pPr>
        <w:pStyle w:val="ConsPlusNormal0"/>
        <w:jc w:val="both"/>
      </w:pPr>
      <w:r>
        <w:t xml:space="preserve">(в ред. </w:t>
      </w:r>
      <w:hyperlink r:id="rId95"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Постановления</w:t>
        </w:r>
      </w:hyperlink>
      <w:r>
        <w:t xml:space="preserve"> Правительства РФ от 15.11.2024 N 1564)</w:t>
      </w:r>
    </w:p>
    <w:p w:rsidR="009009B6" w:rsidRDefault="00876581">
      <w:pPr>
        <w:pStyle w:val="ConsPlusNormal0"/>
        <w:spacing w:before="240"/>
        <w:ind w:firstLine="540"/>
        <w:jc w:val="both"/>
      </w:pPr>
      <w:r>
        <w:t>Органы государственного пожарного надзора обеспечивают актуализацию сведений о находящихся на учете объектах надзора и их закрепление для осуществления федерального государственного пожарного надзора за соответствующими должностными лицами по территориальному либо функциональному признаку.</w:t>
      </w:r>
    </w:p>
    <w:p w:rsidR="009009B6" w:rsidRDefault="00876581">
      <w:pPr>
        <w:pStyle w:val="ConsPlusNormal0"/>
        <w:jc w:val="both"/>
      </w:pPr>
      <w:r>
        <w:t xml:space="preserve">(в ред. </w:t>
      </w:r>
      <w:hyperlink r:id="rId9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30. Должностными лицами государственного пожарного надзора проводятся следующие виды плановых контрольных (надзорных) мероприятий:</w:t>
      </w:r>
    </w:p>
    <w:p w:rsidR="009009B6" w:rsidRPr="00DB2ABA" w:rsidRDefault="00876581">
      <w:pPr>
        <w:pStyle w:val="ConsPlusNormal0"/>
        <w:spacing w:before="240"/>
        <w:ind w:firstLine="540"/>
        <w:jc w:val="both"/>
        <w:rPr>
          <w:color w:val="0000CC"/>
        </w:rPr>
      </w:pPr>
      <w:r w:rsidRPr="00DB2ABA">
        <w:rPr>
          <w:color w:val="0000CC"/>
        </w:rPr>
        <w:t xml:space="preserve">а) утратил силу. - </w:t>
      </w:r>
      <w:hyperlink r:id="rId97"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б) рейдовый осмотр;</w:t>
      </w:r>
    </w:p>
    <w:p w:rsidR="009009B6" w:rsidRDefault="00876581">
      <w:pPr>
        <w:pStyle w:val="ConsPlusNormal0"/>
        <w:spacing w:before="240"/>
        <w:ind w:firstLine="540"/>
        <w:jc w:val="both"/>
      </w:pPr>
      <w:r>
        <w:t>в) выездная проверка.</w:t>
      </w:r>
    </w:p>
    <w:p w:rsidR="009009B6" w:rsidRDefault="00876581">
      <w:pPr>
        <w:pStyle w:val="ConsPlusNormal0"/>
        <w:spacing w:before="240"/>
        <w:ind w:firstLine="540"/>
        <w:jc w:val="both"/>
      </w:pPr>
      <w:r>
        <w:t xml:space="preserve">30(1). </w:t>
      </w:r>
      <w:proofErr w:type="gramStart"/>
      <w:r>
        <w:t xml:space="preserve">Выбор вида контрольного (надзорного) мероприятия осуществляется с учетом принципа оптимального использования материальных, финансовых и кадровых ресурсов органа государственного пожарного надзора, необходимых для оценки противопожарного состояния конкретного объекта надзора в рамках имеющихся сведений о его правообладателях, а также сроков проведения соответствующих контрольных (надзорных) мероприятий, установленных Федеральным </w:t>
      </w:r>
      <w:hyperlink r:id="rId9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 государственном контроле (надзоре) и муниципальном контроле в Российской Федерации".</w:t>
      </w:r>
      <w:proofErr w:type="gramEnd"/>
    </w:p>
    <w:p w:rsidR="009009B6" w:rsidRDefault="00876581">
      <w:pPr>
        <w:pStyle w:val="ConsPlusNormal0"/>
        <w:jc w:val="both"/>
      </w:pPr>
      <w:r>
        <w:t xml:space="preserve">(в ред. </w:t>
      </w:r>
      <w:hyperlink r:id="rId99"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Постановления</w:t>
        </w:r>
      </w:hyperlink>
      <w:r>
        <w:t xml:space="preserve"> Правительства РФ от 15.11.2024 N 1564)</w:t>
      </w:r>
    </w:p>
    <w:p w:rsidR="009009B6" w:rsidRDefault="00876581">
      <w:pPr>
        <w:pStyle w:val="ConsPlusNormal0"/>
        <w:spacing w:before="240"/>
        <w:ind w:firstLine="540"/>
        <w:jc w:val="both"/>
      </w:pPr>
      <w:r>
        <w:t xml:space="preserve">Выбор конкретных контрольных (надзорных) действий осуществляется в ходе проведения </w:t>
      </w:r>
      <w:r>
        <w:lastRenderedPageBreak/>
        <w:t>контрольных (надзорных) мероприятий с учетом потребности органа государственного пожарного надзора для полной и объективной оценки противопожарного состояния конкретного объекта надзора.</w:t>
      </w:r>
    </w:p>
    <w:p w:rsidR="009009B6" w:rsidRDefault="00876581">
      <w:pPr>
        <w:pStyle w:val="ConsPlusNormal0"/>
        <w:jc w:val="both"/>
      </w:pPr>
      <w:r>
        <w:t xml:space="preserve">(абзац введен </w:t>
      </w:r>
      <w:hyperlink r:id="rId100"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jc w:val="both"/>
      </w:pPr>
      <w:r>
        <w:t xml:space="preserve">(п. 30(1) </w:t>
      </w:r>
      <w:proofErr w:type="gramStart"/>
      <w:r>
        <w:t>введен</w:t>
      </w:r>
      <w:proofErr w:type="gramEnd"/>
      <w:r>
        <w:t xml:space="preserve"> </w:t>
      </w:r>
      <w:hyperlink r:id="rId101"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28.09.2022 N 1708)</w:t>
      </w:r>
    </w:p>
    <w:p w:rsidR="009009B6" w:rsidRDefault="00876581">
      <w:pPr>
        <w:pStyle w:val="ConsPlusNormal0"/>
        <w:spacing w:before="240"/>
        <w:ind w:firstLine="540"/>
        <w:jc w:val="both"/>
      </w:pPr>
      <w:r>
        <w:t>31. Должностными лицами государственного пожарного надзора проводятся следующие виды внеплановых контрольных (надзорных) мероприятий:</w:t>
      </w:r>
    </w:p>
    <w:p w:rsidR="009009B6" w:rsidRPr="00DB2ABA" w:rsidRDefault="00876581">
      <w:pPr>
        <w:pStyle w:val="ConsPlusNormal0"/>
        <w:spacing w:before="240"/>
        <w:ind w:firstLine="540"/>
        <w:jc w:val="both"/>
        <w:rPr>
          <w:color w:val="0000CC"/>
        </w:rPr>
      </w:pPr>
      <w:r w:rsidRPr="00DB2ABA">
        <w:rPr>
          <w:color w:val="0000CC"/>
        </w:rPr>
        <w:t xml:space="preserve">а) утратил силу. - </w:t>
      </w:r>
      <w:hyperlink r:id="rId102"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б) рейдовый осмотр;</w:t>
      </w:r>
    </w:p>
    <w:p w:rsidR="009009B6" w:rsidRDefault="00876581">
      <w:pPr>
        <w:pStyle w:val="ConsPlusNormal0"/>
        <w:spacing w:before="240"/>
        <w:ind w:firstLine="540"/>
        <w:jc w:val="both"/>
      </w:pPr>
      <w:r>
        <w:t>в) выездная проверка;</w:t>
      </w:r>
    </w:p>
    <w:p w:rsidR="009009B6" w:rsidRDefault="00876581">
      <w:pPr>
        <w:pStyle w:val="ConsPlusNormal0"/>
        <w:spacing w:before="240"/>
        <w:ind w:firstLine="540"/>
        <w:jc w:val="both"/>
      </w:pPr>
      <w:r>
        <w:t>г) документарная проверка;</w:t>
      </w:r>
    </w:p>
    <w:p w:rsidR="009009B6" w:rsidRDefault="00876581">
      <w:pPr>
        <w:pStyle w:val="ConsPlusNormal0"/>
        <w:spacing w:before="240"/>
        <w:ind w:firstLine="540"/>
        <w:jc w:val="both"/>
      </w:pPr>
      <w:r>
        <w:t>д) выборочный контроль.</w:t>
      </w:r>
    </w:p>
    <w:p w:rsidR="009009B6" w:rsidRPr="00DB2ABA" w:rsidRDefault="00876581">
      <w:pPr>
        <w:pStyle w:val="ConsPlusNormal0"/>
        <w:spacing w:before="240"/>
        <w:ind w:firstLine="540"/>
        <w:jc w:val="both"/>
        <w:rPr>
          <w:color w:val="0000CC"/>
        </w:rPr>
      </w:pPr>
      <w:r w:rsidRPr="00DB2ABA">
        <w:rPr>
          <w:color w:val="0000CC"/>
        </w:rPr>
        <w:t xml:space="preserve">32. Утратил силу. - </w:t>
      </w:r>
      <w:hyperlink r:id="rId103"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33. В ходе проведения рейдового осмотра и выездной проверки могут осуществляться следующие контрольные (надзорные) действия:</w:t>
      </w:r>
    </w:p>
    <w:p w:rsidR="009009B6" w:rsidRDefault="00876581">
      <w:pPr>
        <w:pStyle w:val="ConsPlusNormal0"/>
        <w:spacing w:before="240"/>
        <w:ind w:firstLine="540"/>
        <w:jc w:val="both"/>
      </w:pPr>
      <w:bookmarkStart w:id="14" w:name="P279"/>
      <w:bookmarkEnd w:id="14"/>
      <w:r>
        <w:t>а) осмотр (за исключением жилых помещений в жилых домах);</w:t>
      </w:r>
    </w:p>
    <w:p w:rsidR="009009B6" w:rsidRDefault="00876581">
      <w:pPr>
        <w:pStyle w:val="ConsPlusNormal0"/>
        <w:spacing w:before="240"/>
        <w:ind w:firstLine="540"/>
        <w:jc w:val="both"/>
      </w:pPr>
      <w:bookmarkStart w:id="15" w:name="P280"/>
      <w:bookmarkEnd w:id="15"/>
      <w:r>
        <w:t>б) опрос;</w:t>
      </w:r>
    </w:p>
    <w:p w:rsidR="009009B6" w:rsidRDefault="00876581">
      <w:pPr>
        <w:pStyle w:val="ConsPlusNormal0"/>
        <w:spacing w:before="240"/>
        <w:ind w:firstLine="540"/>
        <w:jc w:val="both"/>
      </w:pPr>
      <w:r>
        <w:t>в) получение письменных объяснений;</w:t>
      </w:r>
    </w:p>
    <w:p w:rsidR="009009B6" w:rsidRDefault="00876581">
      <w:pPr>
        <w:pStyle w:val="ConsPlusNormal0"/>
        <w:spacing w:before="240"/>
        <w:ind w:firstLine="540"/>
        <w:jc w:val="both"/>
      </w:pPr>
      <w:r>
        <w:t>г) истребование документов;</w:t>
      </w:r>
    </w:p>
    <w:p w:rsidR="009009B6" w:rsidRDefault="00876581">
      <w:pPr>
        <w:pStyle w:val="ConsPlusNormal0"/>
        <w:spacing w:before="240"/>
        <w:ind w:firstLine="540"/>
        <w:jc w:val="both"/>
      </w:pPr>
      <w:r>
        <w:t>д) отбор проб (образцов);</w:t>
      </w:r>
    </w:p>
    <w:p w:rsidR="009009B6" w:rsidRDefault="00876581">
      <w:pPr>
        <w:pStyle w:val="ConsPlusNormal0"/>
        <w:spacing w:before="240"/>
        <w:ind w:firstLine="540"/>
        <w:jc w:val="both"/>
      </w:pPr>
      <w:r>
        <w:t>е) инструментальное обследование;</w:t>
      </w:r>
    </w:p>
    <w:p w:rsidR="009009B6" w:rsidRDefault="00876581">
      <w:pPr>
        <w:pStyle w:val="ConsPlusNormal0"/>
        <w:spacing w:before="240"/>
        <w:ind w:firstLine="540"/>
        <w:jc w:val="both"/>
      </w:pPr>
      <w:r>
        <w:t>ж) испытание;</w:t>
      </w:r>
    </w:p>
    <w:p w:rsidR="009009B6" w:rsidRDefault="00876581">
      <w:pPr>
        <w:pStyle w:val="ConsPlusNormal0"/>
        <w:jc w:val="both"/>
      </w:pPr>
      <w:r>
        <w:t>(</w:t>
      </w:r>
      <w:proofErr w:type="spellStart"/>
      <w:r>
        <w:t>пп</w:t>
      </w:r>
      <w:proofErr w:type="spellEnd"/>
      <w:r>
        <w:t xml:space="preserve">. "ж" в ред. </w:t>
      </w:r>
      <w:hyperlink r:id="rId104"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01.12.2021 N 2169)</w:t>
      </w:r>
    </w:p>
    <w:p w:rsidR="009009B6" w:rsidRDefault="00876581">
      <w:pPr>
        <w:pStyle w:val="ConsPlusNormal0"/>
        <w:spacing w:before="240"/>
        <w:ind w:firstLine="540"/>
        <w:jc w:val="both"/>
      </w:pPr>
      <w:r>
        <w:t>з) экспертиза.</w:t>
      </w:r>
    </w:p>
    <w:p w:rsidR="009009B6" w:rsidRDefault="00876581">
      <w:pPr>
        <w:pStyle w:val="ConsPlusNormal0"/>
        <w:jc w:val="both"/>
      </w:pPr>
      <w:r>
        <w:t>(</w:t>
      </w:r>
      <w:proofErr w:type="spellStart"/>
      <w:r>
        <w:t>пп</w:t>
      </w:r>
      <w:proofErr w:type="spellEnd"/>
      <w:r>
        <w:t xml:space="preserve">. "з" </w:t>
      </w:r>
      <w:proofErr w:type="gramStart"/>
      <w:r>
        <w:t>введен</w:t>
      </w:r>
      <w:proofErr w:type="gramEnd"/>
      <w:r>
        <w:t xml:space="preserve"> </w:t>
      </w:r>
      <w:hyperlink r:id="rId105"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01.12.2021 N 2169)</w:t>
      </w:r>
    </w:p>
    <w:p w:rsidR="009009B6" w:rsidRDefault="00876581">
      <w:pPr>
        <w:pStyle w:val="ConsPlusNormal0"/>
        <w:spacing w:before="240"/>
        <w:ind w:firstLine="540"/>
        <w:jc w:val="both"/>
      </w:pPr>
      <w:r>
        <w:t xml:space="preserve">33(1). В случае выбора в соответствии с жилищным </w:t>
      </w:r>
      <w:hyperlink r:id="rId106" w:tooltip="&quot;Жилищный кодекс Российской Федерации&quot; от 29.12.2004 N 188-ФЗ (ред. от 31.07.2025) {КонсультантПлюс}">
        <w:r>
          <w:rPr>
            <w:color w:val="0000FF"/>
          </w:rPr>
          <w:t>законодательством</w:t>
        </w:r>
      </w:hyperlink>
      <w:r>
        <w:t xml:space="preserve"> Российской Федерации собственниками помещений непосредственного управления многоквартирным жилым домом высотой до 28 метров федеральный государственный пожарный надзор на таком объекте осуществляется в форме рейдового осмотра.</w:t>
      </w:r>
    </w:p>
    <w:p w:rsidR="009009B6" w:rsidRDefault="00876581">
      <w:pPr>
        <w:pStyle w:val="ConsPlusNormal0"/>
        <w:jc w:val="both"/>
      </w:pPr>
      <w:r>
        <w:t xml:space="preserve">(п. 33(1) </w:t>
      </w:r>
      <w:proofErr w:type="gramStart"/>
      <w:r>
        <w:t>введен</w:t>
      </w:r>
      <w:proofErr w:type="gramEnd"/>
      <w:r>
        <w:t xml:space="preserve"> </w:t>
      </w:r>
      <w:hyperlink r:id="rId107"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28.09.2022 N 1708)</w:t>
      </w:r>
    </w:p>
    <w:p w:rsidR="009009B6" w:rsidRDefault="00876581">
      <w:pPr>
        <w:pStyle w:val="ConsPlusNormal0"/>
        <w:spacing w:before="240"/>
        <w:ind w:firstLine="540"/>
        <w:jc w:val="both"/>
      </w:pPr>
      <w:r>
        <w:t xml:space="preserve">33(2). </w:t>
      </w:r>
      <w:proofErr w:type="gramStart"/>
      <w:r>
        <w:t xml:space="preserve">Рейдовый осмотр и выездная проверка, а также осмотр и опрос, указанные в </w:t>
      </w:r>
      <w:hyperlink w:anchor="P279" w:tooltip="а) осмотр (за исключением жилых помещений в жилых домах);">
        <w:r>
          <w:rPr>
            <w:color w:val="0000FF"/>
          </w:rPr>
          <w:t>подпунктах "а"</w:t>
        </w:r>
      </w:hyperlink>
      <w:r>
        <w:t xml:space="preserve"> и </w:t>
      </w:r>
      <w:hyperlink w:anchor="P280" w:tooltip="б) опрос;">
        <w:r>
          <w:rPr>
            <w:color w:val="0000FF"/>
          </w:rPr>
          <w:t>"б" пункта 33</w:t>
        </w:r>
      </w:hyperlink>
      <w:r>
        <w:t xml:space="preserve"> настоящего Положения,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с учетом требований законодательства Российской Федерации в области защиты государственной, коммерческой, служебной и иной охраняемой законом тайны, а также с учетом</w:t>
      </w:r>
      <w:proofErr w:type="gramEnd"/>
      <w:r>
        <w:t xml:space="preserve"> требований, предъявляемых к режиму эксплуатации критически важных и потенциально опасных объектов инфраструктуры </w:t>
      </w:r>
      <w:r>
        <w:lastRenderedPageBreak/>
        <w:t>Российской Федерации.</w:t>
      </w:r>
    </w:p>
    <w:p w:rsidR="009009B6" w:rsidRPr="00DB2ABA" w:rsidRDefault="00876581">
      <w:pPr>
        <w:pStyle w:val="ConsPlusNormal0"/>
        <w:spacing w:before="240"/>
        <w:ind w:firstLine="540"/>
        <w:jc w:val="both"/>
        <w:rPr>
          <w:color w:val="0000CC"/>
        </w:rPr>
      </w:pPr>
      <w:r w:rsidRPr="00DB2ABA">
        <w:rPr>
          <w:color w:val="0000CC"/>
        </w:rPr>
        <w:t>При проведении осмотра фотосъемка и видеозапись осуществляются с использованием мобильного приложения "Инспектор".</w:t>
      </w:r>
    </w:p>
    <w:p w:rsidR="009009B6" w:rsidRPr="00DB2ABA" w:rsidRDefault="00876581">
      <w:pPr>
        <w:pStyle w:val="ConsPlusNormal0"/>
        <w:jc w:val="both"/>
        <w:rPr>
          <w:color w:val="0000CC"/>
        </w:rPr>
      </w:pPr>
      <w:r w:rsidRPr="00DB2ABA">
        <w:rPr>
          <w:color w:val="0000CC"/>
        </w:rPr>
        <w:t xml:space="preserve">(п. 33(2) </w:t>
      </w:r>
      <w:proofErr w:type="gramStart"/>
      <w:r w:rsidRPr="00DB2ABA">
        <w:rPr>
          <w:color w:val="0000CC"/>
        </w:rPr>
        <w:t>введен</w:t>
      </w:r>
      <w:proofErr w:type="gramEnd"/>
      <w:r w:rsidRPr="00DB2ABA">
        <w:rPr>
          <w:color w:val="0000CC"/>
        </w:rPr>
        <w:t xml:space="preserve"> </w:t>
      </w:r>
      <w:hyperlink r:id="rId108"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34. В ходе проведения внеплановой документарной проверки могут осуществляться следующие контрольные (надзорные) действия:</w:t>
      </w:r>
    </w:p>
    <w:p w:rsidR="009009B6" w:rsidRDefault="00876581">
      <w:pPr>
        <w:pStyle w:val="ConsPlusNormal0"/>
        <w:spacing w:before="240"/>
        <w:ind w:firstLine="540"/>
        <w:jc w:val="both"/>
      </w:pPr>
      <w:r>
        <w:t>а) получение письменных объяснений;</w:t>
      </w:r>
    </w:p>
    <w:p w:rsidR="009009B6" w:rsidRDefault="00876581">
      <w:pPr>
        <w:pStyle w:val="ConsPlusNormal0"/>
        <w:spacing w:before="240"/>
        <w:ind w:firstLine="540"/>
        <w:jc w:val="both"/>
      </w:pPr>
      <w:r>
        <w:t>б) истребование документов.</w:t>
      </w:r>
    </w:p>
    <w:p w:rsidR="009009B6" w:rsidRDefault="00876581">
      <w:pPr>
        <w:pStyle w:val="ConsPlusNormal0"/>
        <w:spacing w:before="240"/>
        <w:ind w:firstLine="540"/>
        <w:jc w:val="both"/>
      </w:pPr>
      <w:r>
        <w:t>34(1). Предметом документарной проверки являются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ими деятельности и связанные с исполнением ими требований пожарной безопасности, а также решений органа государственного пожарного надзора.</w:t>
      </w:r>
    </w:p>
    <w:p w:rsidR="009009B6" w:rsidRDefault="00876581">
      <w:pPr>
        <w:pStyle w:val="ConsPlusNormal0"/>
        <w:jc w:val="both"/>
      </w:pPr>
      <w:r>
        <w:t xml:space="preserve">(п. 34(1) </w:t>
      </w:r>
      <w:proofErr w:type="gramStart"/>
      <w:r>
        <w:t>введен</w:t>
      </w:r>
      <w:proofErr w:type="gramEnd"/>
      <w:r>
        <w:t xml:space="preserve"> </w:t>
      </w:r>
      <w:hyperlink r:id="rId109"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28.09.2022 N 1708)</w:t>
      </w:r>
    </w:p>
    <w:p w:rsidR="009009B6" w:rsidRDefault="00876581">
      <w:pPr>
        <w:pStyle w:val="ConsPlusNormal0"/>
        <w:spacing w:before="240"/>
        <w:ind w:firstLine="540"/>
        <w:jc w:val="both"/>
      </w:pPr>
      <w:r>
        <w:t>35. Предметом выборочного контроля является исключительно соблюдение контролируемыми лицами требований в отношении продукции, установленных техническими регламентами.</w:t>
      </w:r>
    </w:p>
    <w:p w:rsidR="009009B6" w:rsidRDefault="00876581">
      <w:pPr>
        <w:pStyle w:val="ConsPlusNormal0"/>
        <w:spacing w:before="240"/>
        <w:ind w:firstLine="540"/>
        <w:jc w:val="both"/>
      </w:pPr>
      <w:r>
        <w:t>36. В ходе проведения выборочного контроля могут осуществляться следующие контрольные (надзорные) действия:</w:t>
      </w:r>
    </w:p>
    <w:p w:rsidR="009009B6" w:rsidRDefault="00876581">
      <w:pPr>
        <w:pStyle w:val="ConsPlusNormal0"/>
        <w:spacing w:before="240"/>
        <w:ind w:firstLine="540"/>
        <w:jc w:val="both"/>
      </w:pPr>
      <w:r>
        <w:t>а) осмотр;</w:t>
      </w:r>
    </w:p>
    <w:p w:rsidR="009009B6" w:rsidRDefault="00876581">
      <w:pPr>
        <w:pStyle w:val="ConsPlusNormal0"/>
        <w:spacing w:before="240"/>
        <w:ind w:firstLine="540"/>
        <w:jc w:val="both"/>
      </w:pPr>
      <w:r>
        <w:t>б) получение письменных объяснений;</w:t>
      </w:r>
    </w:p>
    <w:p w:rsidR="009009B6" w:rsidRDefault="00876581">
      <w:pPr>
        <w:pStyle w:val="ConsPlusNormal0"/>
        <w:spacing w:before="240"/>
        <w:ind w:firstLine="540"/>
        <w:jc w:val="both"/>
      </w:pPr>
      <w:r>
        <w:t>в) истребование документов;</w:t>
      </w:r>
    </w:p>
    <w:p w:rsidR="009009B6" w:rsidRDefault="00876581">
      <w:pPr>
        <w:pStyle w:val="ConsPlusNormal0"/>
        <w:spacing w:before="240"/>
        <w:ind w:firstLine="540"/>
        <w:jc w:val="both"/>
      </w:pPr>
      <w:r>
        <w:t>г) отбор проб (образцов);</w:t>
      </w:r>
    </w:p>
    <w:p w:rsidR="009009B6" w:rsidRDefault="00876581">
      <w:pPr>
        <w:pStyle w:val="ConsPlusNormal0"/>
        <w:spacing w:before="240"/>
        <w:ind w:firstLine="540"/>
        <w:jc w:val="both"/>
      </w:pPr>
      <w:r>
        <w:t>д) инструментальное обследование;</w:t>
      </w:r>
    </w:p>
    <w:p w:rsidR="009009B6" w:rsidRDefault="00876581">
      <w:pPr>
        <w:pStyle w:val="ConsPlusNormal0"/>
        <w:spacing w:before="240"/>
        <w:ind w:firstLine="540"/>
        <w:jc w:val="both"/>
      </w:pPr>
      <w:r>
        <w:t>е) испытание;</w:t>
      </w:r>
    </w:p>
    <w:p w:rsidR="009009B6" w:rsidRDefault="00876581">
      <w:pPr>
        <w:pStyle w:val="ConsPlusNormal0"/>
        <w:spacing w:before="240"/>
        <w:ind w:firstLine="540"/>
        <w:jc w:val="both"/>
      </w:pPr>
      <w:r>
        <w:t>ж) экспертиза.</w:t>
      </w:r>
    </w:p>
    <w:p w:rsidR="009009B6" w:rsidRDefault="00876581">
      <w:pPr>
        <w:pStyle w:val="ConsPlusNormal0"/>
        <w:spacing w:before="240"/>
        <w:ind w:firstLine="540"/>
        <w:jc w:val="both"/>
      </w:pPr>
      <w:r>
        <w:t xml:space="preserve">36(1). </w:t>
      </w:r>
      <w:proofErr w:type="gramStart"/>
      <w:r>
        <w:t>В случае установления в ходе организации и (или) проведения контрольного (надзорного) мероприятия либо профилактического мероприятия факта эксплуатации зданий, помещений, сооружений, строительство которых не завершено, а также эксплуатации жилых помещений не в соответствии с установленным классом функциональной пожарной опасности и (или) проектной документацией органом государственного пожарного надзора в течение 3 рабочих дней направляется соответствующая информация в органы прокуратуры, органы внутренних дел</w:t>
      </w:r>
      <w:proofErr w:type="gramEnd"/>
      <w:r>
        <w:t>, органы местного самоуправления для принятия мер в рамках предоставленных полномочий. При этом контрольное (надзорное) мероприятие либо профилактическое мероприятие не проводится, а начатое контрольное (надзорное) мероприятие подлежит прекращению с составлением акта о невозможности его проведения.</w:t>
      </w:r>
    </w:p>
    <w:p w:rsidR="009009B6" w:rsidRDefault="00876581">
      <w:pPr>
        <w:pStyle w:val="ConsPlusNormal0"/>
        <w:jc w:val="both"/>
      </w:pPr>
      <w:r>
        <w:t xml:space="preserve">(п. 36(1) </w:t>
      </w:r>
      <w:proofErr w:type="gramStart"/>
      <w:r>
        <w:t>введен</w:t>
      </w:r>
      <w:proofErr w:type="gramEnd"/>
      <w:r>
        <w:t xml:space="preserve"> </w:t>
      </w:r>
      <w:hyperlink r:id="rId110"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01.12.2021 N 2169; в ред. Постановлений Правительства РФ от 28.09.2022 </w:t>
      </w:r>
      <w:hyperlink r:id="rId111"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N 1708</w:t>
        </w:r>
      </w:hyperlink>
      <w:r>
        <w:t xml:space="preserve">, от 14.09.2023 </w:t>
      </w:r>
      <w:hyperlink r:id="rId11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t>)</w:t>
      </w:r>
    </w:p>
    <w:p w:rsidR="009009B6" w:rsidRPr="00DB2ABA" w:rsidRDefault="00876581">
      <w:pPr>
        <w:pStyle w:val="ConsPlusNormal0"/>
        <w:spacing w:before="240"/>
        <w:ind w:firstLine="540"/>
        <w:jc w:val="both"/>
        <w:rPr>
          <w:color w:val="0000CC"/>
        </w:rPr>
      </w:pPr>
      <w:r w:rsidRPr="00DB2ABA">
        <w:rPr>
          <w:color w:val="0000CC"/>
        </w:rPr>
        <w:lastRenderedPageBreak/>
        <w:t xml:space="preserve">36(2). </w:t>
      </w:r>
      <w:proofErr w:type="gramStart"/>
      <w:r w:rsidRPr="00DB2ABA">
        <w:rPr>
          <w:color w:val="0000CC"/>
        </w:rPr>
        <w:t xml:space="preserve">В случае установления в ходе профилактического мероприятия факта несоответствия поступивших от контролируемого лица проектной документации и (или) технической документации требованиям пожарной безопасности, установленным Федеральным </w:t>
      </w:r>
      <w:hyperlink r:id="rId113" w:tooltip="Федеральный закон от 22.07.2008 N 123-ФЗ (ред. от 25.12.2023) &quot;Технический регламент о требованиях пожарной безопасности&quot; {КонсультантПлюс}">
        <w:r w:rsidRPr="00DB2ABA">
          <w:rPr>
            <w:color w:val="0000CC"/>
          </w:rPr>
          <w:t>законом</w:t>
        </w:r>
      </w:hyperlink>
      <w:r w:rsidRPr="00DB2ABA">
        <w:rPr>
          <w:color w:val="0000CC"/>
        </w:rPr>
        <w:t xml:space="preserve"> "Технический регламент о требованиях пожарной безопасности", органом государственного пожарного надзора в течение 3 рабочих дней после окончания такого мероприятия направляется соответствующая информация в орган прокуратуры, орган государственной власти субъекта Российской Федерации, а также в Федеральную</w:t>
      </w:r>
      <w:proofErr w:type="gramEnd"/>
      <w:r w:rsidRPr="00DB2ABA">
        <w:rPr>
          <w:color w:val="0000CC"/>
        </w:rPr>
        <w:t xml:space="preserve"> службу по экологическому, технологическому и атомному надзору с указанием нарушенных требований пожарной безопасности, установленных Федеральным </w:t>
      </w:r>
      <w:hyperlink r:id="rId114" w:tooltip="Федеральный закон от 22.07.2008 N 123-ФЗ (ред. от 25.12.2023) &quot;Технический регламент о требованиях пожарной безопасности&quot; {КонсультантПлюс}">
        <w:r w:rsidRPr="00DB2ABA">
          <w:rPr>
            <w:color w:val="0000CC"/>
          </w:rPr>
          <w:t>законом</w:t>
        </w:r>
      </w:hyperlink>
      <w:r w:rsidRPr="00DB2ABA">
        <w:rPr>
          <w:color w:val="0000CC"/>
        </w:rPr>
        <w:t xml:space="preserve"> "Технический регламент о требованиях пожарной безопасности", для принятия мер в рамках предоставленных полномочий.</w:t>
      </w:r>
    </w:p>
    <w:p w:rsidR="009009B6" w:rsidRPr="00DB2ABA" w:rsidRDefault="00876581">
      <w:pPr>
        <w:pStyle w:val="ConsPlusNormal0"/>
        <w:jc w:val="both"/>
        <w:rPr>
          <w:color w:val="0000CC"/>
        </w:rPr>
      </w:pPr>
      <w:r w:rsidRPr="00DB2ABA">
        <w:rPr>
          <w:color w:val="0000CC"/>
        </w:rPr>
        <w:t xml:space="preserve">(п. 36(2) </w:t>
      </w:r>
      <w:proofErr w:type="gramStart"/>
      <w:r w:rsidRPr="00DB2ABA">
        <w:rPr>
          <w:color w:val="0000CC"/>
        </w:rPr>
        <w:t>введен</w:t>
      </w:r>
      <w:proofErr w:type="gramEnd"/>
      <w:r w:rsidRPr="00DB2ABA">
        <w:rPr>
          <w:color w:val="0000CC"/>
        </w:rPr>
        <w:t xml:space="preserve"> </w:t>
      </w:r>
      <w:hyperlink r:id="rId115"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 xml:space="preserve">37. При осуществлении контрольных (надзорных) действий в форме отбора проб (образцов), инструментального обследования, испытания и (или) экспертизы в ходе выборочного контроля используются правила и методы исследований (испытаний) и измерений, установленные для соответствующих технических регламентов в порядке, предусмотренном Федеральным </w:t>
      </w:r>
      <w:hyperlink r:id="rId116" w:tooltip="Федеральный закон от 27.12.2002 N 184-ФЗ (ред. от 25.12.2023) &quot;О техническом регулировании&quot; {КонсультантПлюс}">
        <w:r>
          <w:rPr>
            <w:color w:val="0000FF"/>
          </w:rPr>
          <w:t>законом</w:t>
        </w:r>
      </w:hyperlink>
      <w:r>
        <w:t xml:space="preserve"> "О техническом регулировании" и </w:t>
      </w:r>
      <w:hyperlink r:id="rId117"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Договором</w:t>
        </w:r>
      </w:hyperlink>
      <w:r>
        <w:t xml:space="preserve"> о Евразийском экономическом союзе.</w:t>
      </w:r>
    </w:p>
    <w:p w:rsidR="009009B6" w:rsidRDefault="00876581">
      <w:pPr>
        <w:pStyle w:val="ConsPlusNormal0"/>
        <w:jc w:val="both"/>
      </w:pPr>
      <w:r>
        <w:t xml:space="preserve">(в ред. </w:t>
      </w:r>
      <w:hyperlink r:id="rId118"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28.09.2022 N 1708)</w:t>
      </w:r>
    </w:p>
    <w:p w:rsidR="009009B6" w:rsidRDefault="00876581">
      <w:pPr>
        <w:pStyle w:val="ConsPlusNormal0"/>
        <w:spacing w:before="240"/>
        <w:ind w:firstLine="540"/>
        <w:jc w:val="both"/>
      </w:pPr>
      <w:r>
        <w:t>Отбор проб (образцов) может быть осуществлен в количестве, необходимом и достаточном для проведения инструментального обследования, испытания и (или) экспертизы.</w:t>
      </w:r>
    </w:p>
    <w:p w:rsidR="009009B6" w:rsidRDefault="00876581">
      <w:pPr>
        <w:pStyle w:val="ConsPlusNormal0"/>
        <w:spacing w:before="240"/>
        <w:ind w:firstLine="540"/>
        <w:jc w:val="both"/>
      </w:pPr>
      <w:r>
        <w:t>Отбор проб (образцов) оформляется соответствующим протоколом. Протокол отбора проб образцов является приложением к акту контрольного (надзорного) мероприятия.</w:t>
      </w:r>
    </w:p>
    <w:p w:rsidR="009009B6" w:rsidRPr="00DB2ABA" w:rsidRDefault="00876581">
      <w:pPr>
        <w:pStyle w:val="ConsPlusNormal0"/>
        <w:spacing w:before="240"/>
        <w:ind w:firstLine="540"/>
        <w:jc w:val="both"/>
        <w:rPr>
          <w:color w:val="0000CC"/>
        </w:rPr>
      </w:pPr>
      <w:r w:rsidRPr="00DB2ABA">
        <w:rPr>
          <w:color w:val="0000CC"/>
        </w:rPr>
        <w:t xml:space="preserve">38. </w:t>
      </w:r>
      <w:proofErr w:type="gramStart"/>
      <w:r w:rsidRPr="00DB2ABA">
        <w:rPr>
          <w:color w:val="0000CC"/>
        </w:rPr>
        <w:t>В случаях предоставления контролируемым лицом информации о невозможности его присутствия при проведении контрольного (надзорного) мероприятия в связи с временной нетрудоспособностью на дату проведения контрольного (надзорного) мероприятия и (или) наступления обстоятельств непреодолимой силы, препятствующих присутствию контролируемого лица при проведении контрольного (надзорного) мероприятия (военные действия, контртеррористическая операция, катастрофа, стихийное бедствие, эпидемия, чрезвычайная ситуация, заболевания, представляющие опасность для окружающих), подтвержденных доказательствами, контрольные (надзорные</w:t>
      </w:r>
      <w:proofErr w:type="gramEnd"/>
      <w:r w:rsidRPr="00DB2ABA">
        <w:rPr>
          <w:color w:val="0000CC"/>
        </w:rPr>
        <w:t>) мероприятия переносятся на срок, необходимый для устранения обстоятельств, послуживших поводом для обращения, если оценка соблюдения требований при проведении контрольного (надзорного) мероприятия не может быть проведена без присутствия контролируемого лица.</w:t>
      </w:r>
    </w:p>
    <w:p w:rsidR="009009B6" w:rsidRPr="00DB2ABA" w:rsidRDefault="00876581">
      <w:pPr>
        <w:pStyle w:val="ConsPlusNormal0"/>
        <w:jc w:val="both"/>
        <w:rPr>
          <w:color w:val="0000CC"/>
        </w:rPr>
      </w:pPr>
      <w:r w:rsidRPr="00DB2ABA">
        <w:rPr>
          <w:color w:val="0000CC"/>
        </w:rPr>
        <w:t xml:space="preserve">(в ред. Постановлений Правительства РФ от 28.09.2022 </w:t>
      </w:r>
      <w:hyperlink r:id="rId119" w:tooltip="Постановление Правительства РФ от 28.09.2022 N 1708 &quot;О внесении изменений в некоторые акты Правительства Российской Федерации&quot; {КонсультантПлюс}">
        <w:r w:rsidRPr="00DB2ABA">
          <w:rPr>
            <w:color w:val="0000CC"/>
          </w:rPr>
          <w:t>N 1708</w:t>
        </w:r>
      </w:hyperlink>
      <w:r w:rsidRPr="00DB2ABA">
        <w:rPr>
          <w:color w:val="0000CC"/>
        </w:rPr>
        <w:t xml:space="preserve">, от 27.08.2025 </w:t>
      </w:r>
      <w:hyperlink r:id="rId120"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N 1288</w:t>
        </w:r>
      </w:hyperlink>
      <w:r w:rsidRPr="00DB2ABA">
        <w:rPr>
          <w:color w:val="0000CC"/>
        </w:rPr>
        <w:t>)</w:t>
      </w:r>
    </w:p>
    <w:p w:rsidR="009009B6" w:rsidRDefault="00876581">
      <w:pPr>
        <w:pStyle w:val="ConsPlusNormal0"/>
        <w:spacing w:before="240"/>
        <w:ind w:firstLine="540"/>
        <w:jc w:val="both"/>
      </w:pPr>
      <w:r>
        <w:t xml:space="preserve">39. Решение об использовании фотосъемки, аудио- и видеозаписи, иных способов </w:t>
      </w:r>
      <w:proofErr w:type="gramStart"/>
      <w:r>
        <w:t>фиксации доказательств нарушений требований пожарной безопасности</w:t>
      </w:r>
      <w:proofErr w:type="gramEnd"/>
      <w:r>
        <w:t xml:space="preserve"> при осуществлении контрольных (надзорных) мероприятий, совершении контрольных (надзорных) действий принимается должностными лицами государственного пожарного надзора самостоятельно. В обязательном порядке фот</w:t>
      </w:r>
      <w:proofErr w:type="gramStart"/>
      <w:r>
        <w:t>о-</w:t>
      </w:r>
      <w:proofErr w:type="gramEnd"/>
      <w:r>
        <w:t xml:space="preserve"> или </w:t>
      </w:r>
      <w:proofErr w:type="spellStart"/>
      <w:r>
        <w:t>видеофиксация</w:t>
      </w:r>
      <w:proofErr w:type="spellEnd"/>
      <w:r>
        <w:t xml:space="preserve"> доказательств нарушений обязательных требований осуществляется в следующих случаях:</w:t>
      </w:r>
    </w:p>
    <w:p w:rsidR="009009B6" w:rsidRDefault="00876581">
      <w:pPr>
        <w:pStyle w:val="ConsPlusNormal0"/>
        <w:spacing w:before="240"/>
        <w:ind w:firstLine="540"/>
        <w:jc w:val="both"/>
      </w:pPr>
      <w:r>
        <w:t>при проведении профилактического мероприятия либо контрольного (надзорного) мероприятия на объекте надзора, правообладателем которого создавались (создаются) препятствия в проведении профилактического мероприятия либо контрольного (надзорного) мероприятия, совершении контрольных (надзорных) действий;</w:t>
      </w:r>
    </w:p>
    <w:p w:rsidR="009009B6" w:rsidRDefault="00876581">
      <w:pPr>
        <w:pStyle w:val="ConsPlusNormal0"/>
        <w:jc w:val="both"/>
      </w:pPr>
      <w:r>
        <w:t xml:space="preserve">(в ред. </w:t>
      </w:r>
      <w:hyperlink r:id="rId121"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Постановления</w:t>
        </w:r>
      </w:hyperlink>
      <w:r>
        <w:t xml:space="preserve"> Правительства РФ от 15.11.2024 N 1564)</w:t>
      </w:r>
    </w:p>
    <w:p w:rsidR="009009B6" w:rsidRDefault="00876581">
      <w:pPr>
        <w:pStyle w:val="ConsPlusNormal0"/>
        <w:spacing w:before="240"/>
        <w:ind w:firstLine="540"/>
        <w:jc w:val="both"/>
      </w:pPr>
      <w:r>
        <w:t>в случае</w:t>
      </w:r>
      <w:proofErr w:type="gramStart"/>
      <w:r>
        <w:t>,</w:t>
      </w:r>
      <w:proofErr w:type="gramEnd"/>
      <w:r>
        <w:t xml:space="preserve"> если в ходе контрольного (надзорного) мероприятия усматривается состав административного правонарушения, за совершение которого предусмотрено административное </w:t>
      </w:r>
      <w:r>
        <w:lastRenderedPageBreak/>
        <w:t>приостановление деятельности;</w:t>
      </w:r>
    </w:p>
    <w:p w:rsidR="009009B6" w:rsidRDefault="00876581">
      <w:pPr>
        <w:pStyle w:val="ConsPlusNormal0"/>
        <w:jc w:val="both"/>
      </w:pPr>
      <w:r>
        <w:t xml:space="preserve">(в ред. </w:t>
      </w:r>
      <w:hyperlink r:id="rId122"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01.12.2021 N 2169)</w:t>
      </w:r>
    </w:p>
    <w:p w:rsidR="009009B6" w:rsidRDefault="00876581">
      <w:pPr>
        <w:pStyle w:val="ConsPlusNormal0"/>
        <w:spacing w:before="240"/>
        <w:ind w:firstLine="540"/>
        <w:jc w:val="both"/>
      </w:pPr>
      <w:r>
        <w:t>при отборе проб (образцов) продукции (товаров), в том числе в ходе проведения выборочного контроля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9009B6" w:rsidRDefault="00876581">
      <w:pPr>
        <w:pStyle w:val="ConsPlusNormal0"/>
        <w:spacing w:before="240"/>
        <w:ind w:firstLine="540"/>
        <w:jc w:val="both"/>
      </w:pPr>
      <w:r>
        <w:t>Для фиксации доказательств нарушений требований пожарной безопасности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по результатам контрольного (надзорного) мероприятия.</w:t>
      </w:r>
    </w:p>
    <w:p w:rsidR="009009B6" w:rsidRDefault="00876581">
      <w:pPr>
        <w:pStyle w:val="ConsPlusNormal0"/>
        <w:spacing w:before="240"/>
        <w:ind w:firstLine="540"/>
        <w:jc w:val="both"/>
      </w:pPr>
      <w:r>
        <w:t>Проведение фотосъемки, аудио- и видеозаписи осуществляется с обязательным уведомлением контролируемого лица, за исключением случаев проведения контрольного (надзорного) мероприятия без взаимодействия.</w:t>
      </w:r>
    </w:p>
    <w:p w:rsidR="009009B6" w:rsidRDefault="00876581">
      <w:pPr>
        <w:pStyle w:val="ConsPlusNormal0"/>
        <w:jc w:val="both"/>
      </w:pPr>
      <w:r>
        <w:t xml:space="preserve">(в ред. </w:t>
      </w:r>
      <w:hyperlink r:id="rId123"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01.12.2021 N 2169)</w:t>
      </w:r>
    </w:p>
    <w:p w:rsidR="009009B6" w:rsidRDefault="00876581">
      <w:pPr>
        <w:pStyle w:val="ConsPlusNormal0"/>
        <w:spacing w:before="240"/>
        <w:ind w:firstLine="540"/>
        <w:jc w:val="both"/>
      </w:pPr>
      <w:r>
        <w:t>Фиксация нарушений требований пожарной безопасности при помощи фотосъемки проводится не менее чем 2 снимками каждого из выявленных нарушений требований пожарной безопасности.</w:t>
      </w:r>
    </w:p>
    <w:p w:rsidR="009009B6" w:rsidRDefault="00876581">
      <w:pPr>
        <w:pStyle w:val="ConsPlusNormal0"/>
        <w:spacing w:before="240"/>
        <w:ind w:firstLine="540"/>
        <w:jc w:val="both"/>
      </w:pPr>
      <w:r>
        <w:t>Аудио- и видеозапись осуществляются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требований пожарной безопасности.</w:t>
      </w:r>
    </w:p>
    <w:p w:rsidR="009009B6" w:rsidRDefault="00876581">
      <w:pPr>
        <w:pStyle w:val="ConsPlusNormal0"/>
        <w:spacing w:before="240"/>
        <w:ind w:firstLine="540"/>
        <w:jc w:val="both"/>
      </w:pPr>
      <w:r>
        <w:t>Результаты проведения фотосъемки, аудио- и видеозаписи являются приложением к акту контрольного (надзорного) мероприятия.</w:t>
      </w:r>
    </w:p>
    <w:p w:rsidR="009009B6" w:rsidRDefault="00876581">
      <w:pPr>
        <w:pStyle w:val="ConsPlusNormal0"/>
        <w:spacing w:before="240"/>
        <w:ind w:firstLine="540"/>
        <w:jc w:val="both"/>
      </w:pPr>
      <w:r>
        <w:t>Использование фотосъемки и видеозаписи для фиксации доказательств нарушений требований пожарной безопасности осуществляется с учетом требований законодательства Российской Федерации о защите государственной тайны, а также с учетом требований, предъявляемых к эксплуатации взрывопожароопасных помещений.</w:t>
      </w:r>
    </w:p>
    <w:p w:rsidR="009009B6" w:rsidRDefault="00876581">
      <w:pPr>
        <w:pStyle w:val="ConsPlusNormal0"/>
        <w:spacing w:before="240"/>
        <w:ind w:firstLine="540"/>
        <w:jc w:val="both"/>
      </w:pPr>
      <w:r>
        <w:t>40. При осуществлении федерального государственного пожарного надзора используемые гражданами и организациями объекты надзора подлежат отнесению к одной из категорий риска.</w:t>
      </w:r>
    </w:p>
    <w:p w:rsidR="009009B6" w:rsidRDefault="00876581">
      <w:pPr>
        <w:pStyle w:val="ConsPlusNormal0"/>
        <w:spacing w:before="240"/>
        <w:ind w:firstLine="540"/>
        <w:jc w:val="both"/>
      </w:pPr>
      <w:r>
        <w:t xml:space="preserve">Отнесение к определенной категории риска осуществляется органами государственного пожарного надзора на основании </w:t>
      </w:r>
      <w:hyperlink w:anchor="P488" w:tooltip="ПОРЯДОК И КРИТЕРИИ">
        <w:r>
          <w:rPr>
            <w:color w:val="0000FF"/>
          </w:rPr>
          <w:t>порядка</w:t>
        </w:r>
      </w:hyperlink>
      <w:r>
        <w:t xml:space="preserve"> и критериев отнесения объектов защиты к определенной категории риска согласно приложению N 2, а подразделениями государственного пожарного надзора - на основании нормативных правовых актов федеральных органов исполнительной власти.</w:t>
      </w:r>
    </w:p>
    <w:p w:rsidR="009009B6" w:rsidRDefault="00876581">
      <w:pPr>
        <w:pStyle w:val="ConsPlusNormal0"/>
        <w:jc w:val="both"/>
      </w:pPr>
      <w:r>
        <w:t xml:space="preserve">(в ред. </w:t>
      </w:r>
      <w:hyperlink r:id="rId124"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При этом к категории чрезвычайно высокого риска относятся объекты специального назначения, на которых осуществляет свою деятельность федеральный орган исполнительной власти в сфере мобилизационной подготовки и мобилизации.</w:t>
      </w:r>
    </w:p>
    <w:p w:rsidR="009009B6" w:rsidRDefault="00876581">
      <w:pPr>
        <w:pStyle w:val="ConsPlusNormal0"/>
        <w:jc w:val="both"/>
      </w:pPr>
      <w:r>
        <w:t xml:space="preserve">(абзац введен </w:t>
      </w:r>
      <w:hyperlink r:id="rId125"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Многоквартирные жилые дома высотой до 28 метров, открытые плоскостные автостоянки, открытые склады лесоматериалов и твердого топлива подлежат отнесению к категории умеренного риска.</w:t>
      </w:r>
    </w:p>
    <w:p w:rsidR="009009B6" w:rsidRDefault="00876581">
      <w:pPr>
        <w:pStyle w:val="ConsPlusNormal0"/>
        <w:jc w:val="both"/>
      </w:pPr>
      <w:r>
        <w:t xml:space="preserve">(в ред. Постановлений Правительства РФ от 28.09.2022 </w:t>
      </w:r>
      <w:hyperlink r:id="rId126"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N 1708</w:t>
        </w:r>
      </w:hyperlink>
      <w:r>
        <w:t xml:space="preserve">, от 17.04.2024 </w:t>
      </w:r>
      <w:hyperlink r:id="rId127"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485</w:t>
        </w:r>
      </w:hyperlink>
      <w:r>
        <w:t>)</w:t>
      </w:r>
    </w:p>
    <w:p w:rsidR="009009B6" w:rsidRDefault="00876581">
      <w:pPr>
        <w:pStyle w:val="ConsPlusNormal0"/>
        <w:spacing w:before="240"/>
        <w:ind w:firstLine="540"/>
        <w:jc w:val="both"/>
      </w:pPr>
      <w:r>
        <w:lastRenderedPageBreak/>
        <w:t xml:space="preserve">При размещении в многоквартирных жилых домах высотой до 28 метров помещений, не являющихся помещениями жилищного фонда, а также нежилых помещений и (или) </w:t>
      </w:r>
      <w:proofErr w:type="spellStart"/>
      <w:r>
        <w:t>машино</w:t>
      </w:r>
      <w:proofErr w:type="spellEnd"/>
      <w:r>
        <w:t>-мест, являющихся неотъемлемой конструктивной частью такого многоквартирного дома, в соответствии с жилищным законодательством Российской Федерации категория риска присваивается по совокупности критериев, относящих объект к более высокой категории риска.</w:t>
      </w:r>
    </w:p>
    <w:p w:rsidR="009009B6" w:rsidRDefault="00876581">
      <w:pPr>
        <w:pStyle w:val="ConsPlusNormal0"/>
        <w:jc w:val="both"/>
      </w:pPr>
      <w:r>
        <w:t xml:space="preserve">(абзац введен </w:t>
      </w:r>
      <w:hyperlink r:id="rId128"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28.09.2022 N 1708)</w:t>
      </w:r>
    </w:p>
    <w:p w:rsidR="009009B6" w:rsidRPr="00DB2ABA" w:rsidRDefault="00876581">
      <w:pPr>
        <w:pStyle w:val="ConsPlusNormal0"/>
        <w:spacing w:before="240"/>
        <w:ind w:firstLine="540"/>
        <w:jc w:val="both"/>
        <w:rPr>
          <w:color w:val="0000CC"/>
        </w:rPr>
      </w:pPr>
      <w:r w:rsidRPr="00DB2ABA">
        <w:rPr>
          <w:color w:val="0000CC"/>
        </w:rPr>
        <w:t xml:space="preserve">При наличии информации о вводе в эксплуатацию объекта капитального строительства, на котором контролируемым лицом осуществляется деятельность в сфере образования, по организации отдыха детей и их оздоровления, по медицинскому уходу с обеспечением проживания, такой объект надзора подлежит отнесению к категории высокого риска. По итогам проведения обязательного профилактического визита категория риска указанного объекта надзора подлежит пересмотру в порядке, предусмотренном </w:t>
      </w:r>
      <w:hyperlink w:anchor="P488" w:tooltip="ПОРЯДОК И КРИТЕРИИ">
        <w:r w:rsidRPr="00DB2ABA">
          <w:rPr>
            <w:color w:val="0000CC"/>
          </w:rPr>
          <w:t>приложением N 2</w:t>
        </w:r>
      </w:hyperlink>
      <w:r w:rsidRPr="00DB2ABA">
        <w:rPr>
          <w:color w:val="0000CC"/>
        </w:rPr>
        <w:t xml:space="preserve"> к настоящему Положению.</w:t>
      </w:r>
    </w:p>
    <w:p w:rsidR="009009B6" w:rsidRPr="00DB2ABA" w:rsidRDefault="00876581">
      <w:pPr>
        <w:pStyle w:val="ConsPlusNormal0"/>
        <w:jc w:val="both"/>
        <w:rPr>
          <w:color w:val="0000CC"/>
        </w:rPr>
      </w:pPr>
      <w:r w:rsidRPr="00DB2ABA">
        <w:rPr>
          <w:color w:val="0000CC"/>
        </w:rPr>
        <w:t>(</w:t>
      </w:r>
      <w:proofErr w:type="gramStart"/>
      <w:r w:rsidRPr="00DB2ABA">
        <w:rPr>
          <w:color w:val="0000CC"/>
        </w:rPr>
        <w:t>а</w:t>
      </w:r>
      <w:proofErr w:type="gramEnd"/>
      <w:r w:rsidRPr="00DB2ABA">
        <w:rPr>
          <w:color w:val="0000CC"/>
        </w:rPr>
        <w:t xml:space="preserve">бзац введен </w:t>
      </w:r>
      <w:hyperlink r:id="rId129"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27.08.2025 N 1288)</w:t>
      </w:r>
    </w:p>
    <w:p w:rsidR="009009B6" w:rsidRPr="00DB2ABA" w:rsidRDefault="00876581">
      <w:pPr>
        <w:pStyle w:val="ConsPlusNormal0"/>
        <w:spacing w:before="240"/>
        <w:ind w:firstLine="540"/>
        <w:jc w:val="both"/>
        <w:rPr>
          <w:color w:val="0000CC"/>
        </w:rPr>
      </w:pPr>
      <w:r w:rsidRPr="00DB2ABA">
        <w:rPr>
          <w:color w:val="0000CC"/>
        </w:rPr>
        <w:t>41. Проведение плановых контрольных (надзорных) мероприятий и обязательных профилактических визитов осуществляется в зависимости от присвоенной категории риска со следующей периодичностью:</w:t>
      </w:r>
    </w:p>
    <w:p w:rsidR="009009B6" w:rsidRPr="00DB2ABA" w:rsidRDefault="00876581">
      <w:pPr>
        <w:pStyle w:val="ConsPlusNormal0"/>
        <w:jc w:val="both"/>
        <w:rPr>
          <w:color w:val="0000CC"/>
        </w:rPr>
      </w:pPr>
      <w:r w:rsidRPr="00DB2ABA">
        <w:rPr>
          <w:color w:val="0000CC"/>
        </w:rPr>
        <w:t xml:space="preserve">(в ред. </w:t>
      </w:r>
      <w:hyperlink r:id="rId130"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для категории чрезвычайно высокого риска - рейдовый осмотр или выездная проверка один раз в год;</w:t>
      </w:r>
    </w:p>
    <w:p w:rsidR="009009B6" w:rsidRDefault="00876581">
      <w:pPr>
        <w:pStyle w:val="ConsPlusNormal0"/>
        <w:jc w:val="both"/>
      </w:pPr>
      <w:r>
        <w:t xml:space="preserve">(в ред. Постановлений Правительства РФ от 01.12.2021 </w:t>
      </w:r>
      <w:hyperlink r:id="rId131"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N 2169</w:t>
        </w:r>
      </w:hyperlink>
      <w:r>
        <w:t xml:space="preserve">, от 15.11.2024 </w:t>
      </w:r>
      <w:hyperlink r:id="rId132"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t>)</w:t>
      </w:r>
    </w:p>
    <w:p w:rsidR="009009B6" w:rsidRDefault="00876581">
      <w:pPr>
        <w:pStyle w:val="ConsPlusNormal0"/>
        <w:spacing w:before="240"/>
        <w:ind w:firstLine="540"/>
        <w:jc w:val="both"/>
      </w:pPr>
      <w:r>
        <w:t>для категории высокого риска - рейдовый осмотр или выездная проверка один раз в 2 года;</w:t>
      </w:r>
    </w:p>
    <w:p w:rsidR="009009B6" w:rsidRDefault="00876581">
      <w:pPr>
        <w:pStyle w:val="ConsPlusNormal0"/>
        <w:jc w:val="both"/>
      </w:pPr>
      <w:r>
        <w:t xml:space="preserve">(в ред. Постановлений Правительства РФ от 01.12.2021 </w:t>
      </w:r>
      <w:hyperlink r:id="rId133"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N 2169</w:t>
        </w:r>
      </w:hyperlink>
      <w:r>
        <w:t xml:space="preserve">, от 15.11.2024 </w:t>
      </w:r>
      <w:hyperlink r:id="rId134"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t>)</w:t>
      </w:r>
    </w:p>
    <w:p w:rsidR="009009B6" w:rsidRPr="00DB2ABA" w:rsidRDefault="00876581">
      <w:pPr>
        <w:pStyle w:val="ConsPlusNormal0"/>
        <w:spacing w:before="240"/>
        <w:ind w:firstLine="540"/>
        <w:jc w:val="both"/>
        <w:rPr>
          <w:color w:val="0000CC"/>
        </w:rPr>
      </w:pPr>
      <w:r w:rsidRPr="00DB2ABA">
        <w:rPr>
          <w:color w:val="0000CC"/>
        </w:rPr>
        <w:t xml:space="preserve">абзацы четвертый - шестой утратили силу. - </w:t>
      </w:r>
      <w:hyperlink r:id="rId135"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 xml:space="preserve">Абзац утратил силу. - </w:t>
      </w:r>
      <w:hyperlink r:id="rId136"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17.04.2024 N 485.</w:t>
      </w:r>
    </w:p>
    <w:p w:rsidR="009009B6" w:rsidRDefault="00876581">
      <w:pPr>
        <w:pStyle w:val="ConsPlusNormal0"/>
        <w:spacing w:before="240"/>
        <w:ind w:firstLine="540"/>
        <w:jc w:val="both"/>
      </w:pPr>
      <w:r>
        <w:t>Плановые контрольные (надзорные) мероприятия не проводятся в отношении:</w:t>
      </w:r>
    </w:p>
    <w:p w:rsidR="009009B6" w:rsidRDefault="00876581">
      <w:pPr>
        <w:pStyle w:val="ConsPlusNormal0"/>
        <w:jc w:val="both"/>
      </w:pPr>
      <w:r>
        <w:t xml:space="preserve">(абзац введен </w:t>
      </w:r>
      <w:hyperlink r:id="rId137"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объектов, отнесенных к категории низкого риска;</w:t>
      </w:r>
    </w:p>
    <w:p w:rsidR="009009B6" w:rsidRDefault="00876581">
      <w:pPr>
        <w:pStyle w:val="ConsPlusNormal0"/>
        <w:jc w:val="both"/>
      </w:pPr>
      <w:r>
        <w:t xml:space="preserve">(абзац введен </w:t>
      </w:r>
      <w:hyperlink r:id="rId138"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объектов постоянного государственного надзора.</w:t>
      </w:r>
    </w:p>
    <w:p w:rsidR="009009B6" w:rsidRDefault="00876581">
      <w:pPr>
        <w:pStyle w:val="ConsPlusNormal0"/>
        <w:jc w:val="both"/>
      </w:pPr>
      <w:r>
        <w:t xml:space="preserve">(абзац введен </w:t>
      </w:r>
      <w:hyperlink r:id="rId139"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Pr="00DB2ABA" w:rsidRDefault="00876581">
      <w:pPr>
        <w:pStyle w:val="ConsPlusNormal0"/>
        <w:spacing w:before="240"/>
        <w:ind w:firstLine="540"/>
        <w:jc w:val="both"/>
        <w:rPr>
          <w:color w:val="0000CC"/>
        </w:rPr>
      </w:pPr>
      <w:r w:rsidRPr="00DB2ABA">
        <w:rPr>
          <w:color w:val="0000CC"/>
        </w:rPr>
        <w:t>В отношении объектов надзора, отнесенных к категориям значительного, среднего и умеренного риска, обязательный профилактический визит проводится с периодичностью, которая определяется Правительством Российской Федерации.</w:t>
      </w:r>
    </w:p>
    <w:p w:rsidR="009009B6" w:rsidRPr="00DB2ABA" w:rsidRDefault="00876581">
      <w:pPr>
        <w:pStyle w:val="ConsPlusNormal0"/>
        <w:jc w:val="both"/>
        <w:rPr>
          <w:color w:val="0000CC"/>
        </w:rPr>
      </w:pPr>
      <w:r w:rsidRPr="00DB2ABA">
        <w:rPr>
          <w:color w:val="0000CC"/>
        </w:rPr>
        <w:t xml:space="preserve">(абзац введен </w:t>
      </w:r>
      <w:hyperlink r:id="rId140"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42. Основанием для включения планового контрольного (надзорного) мероприятия в план проведения контрольных (надзорных) мероприятий является истечение в году проведения контрольного (надзорного) мероприятия установленной периодичности с даты:</w:t>
      </w:r>
    </w:p>
    <w:p w:rsidR="009009B6" w:rsidRDefault="00876581">
      <w:pPr>
        <w:pStyle w:val="ConsPlusNormal0"/>
        <w:spacing w:before="240"/>
        <w:ind w:firstLine="540"/>
        <w:jc w:val="both"/>
      </w:pPr>
      <w:r>
        <w:t>ввода объекта надзора в эксплуатацию;</w:t>
      </w:r>
    </w:p>
    <w:p w:rsidR="009009B6" w:rsidRDefault="00876581">
      <w:pPr>
        <w:pStyle w:val="ConsPlusNormal0"/>
        <w:spacing w:before="240"/>
        <w:ind w:firstLine="540"/>
        <w:jc w:val="both"/>
      </w:pPr>
      <w:r>
        <w:t>окончания проведения последнего планового контрольного (надзорного) мероприятия.</w:t>
      </w:r>
    </w:p>
    <w:p w:rsidR="009009B6" w:rsidRDefault="00876581">
      <w:pPr>
        <w:pStyle w:val="ConsPlusNormal0"/>
        <w:spacing w:before="240"/>
        <w:ind w:firstLine="540"/>
        <w:jc w:val="both"/>
      </w:pPr>
      <w:proofErr w:type="gramStart"/>
      <w:r>
        <w:lastRenderedPageBreak/>
        <w:t>Плановое контрольное (надзорное) мероприятие планируется в отношении объектов надзора, указанных в Едином государственном реестре недвижимости, а в многоквартирных жилых домах - в отношении организации, осуществляющей деятельность по управлению многоквартирным домом, определенной в соответствии с жилищным законодательством, а в случаях привлечения в целях обеспечения безопасной эксплуатации, технического обслуживания и поддержания надлежащего технического состояния здания, сооружения на основании договора физического (физических) или юридического</w:t>
      </w:r>
      <w:proofErr w:type="gramEnd"/>
      <w:r>
        <w:t xml:space="preserve"> (юридических) лица (лиц), заключенного в соответствии с законодательством о градостроительной деятельности - в отношении организации (управляющей компании), являющейся ответственным лицом.</w:t>
      </w:r>
    </w:p>
    <w:p w:rsidR="009009B6" w:rsidRDefault="00876581">
      <w:pPr>
        <w:pStyle w:val="ConsPlusNormal0"/>
        <w:jc w:val="both"/>
      </w:pPr>
      <w:r>
        <w:t xml:space="preserve">(в ред. Постановлений Правительства РФ от 01.12.2021 </w:t>
      </w:r>
      <w:hyperlink r:id="rId141"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N 2169</w:t>
        </w:r>
      </w:hyperlink>
      <w:r>
        <w:t xml:space="preserve">, от 28.09.2022 </w:t>
      </w:r>
      <w:hyperlink r:id="rId142"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N 1708</w:t>
        </w:r>
      </w:hyperlink>
      <w:r>
        <w:t xml:space="preserve">, от 14.09.2023 </w:t>
      </w:r>
      <w:hyperlink r:id="rId143"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t>)</w:t>
      </w:r>
    </w:p>
    <w:p w:rsidR="009009B6" w:rsidRDefault="00876581">
      <w:pPr>
        <w:pStyle w:val="ConsPlusNormal0"/>
        <w:spacing w:before="240"/>
        <w:ind w:firstLine="540"/>
        <w:jc w:val="both"/>
      </w:pPr>
      <w:proofErr w:type="gramStart"/>
      <w:r>
        <w:t xml:space="preserve">О проведении контрольного (надзорного) мероприятия контролируемые лица уведомляются в сроки, предусмотренные Федеральным </w:t>
      </w:r>
      <w:hyperlink r:id="rId14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 государственном контроле (надзоре) и муниципальном контроле в Российской Федерации", посредством заблаговременного направления копии распоряжения (решения) о проведении контрольного (надзорного) мероприятия в форме электронного документа, подписанного усиленной квалифицированной электронной подписью и направленного по адресам электронной почты контролируемых лиц, если такие адреса содержатся соответственно в Едином государственном реестре</w:t>
      </w:r>
      <w:proofErr w:type="gramEnd"/>
      <w:r>
        <w:t xml:space="preserve"> </w:t>
      </w:r>
      <w:proofErr w:type="gramStart"/>
      <w:r>
        <w:t>юридических лиц, Едином государственном реестре индивидуальных предпринимателей либо ранее были представлены в орган государственного пожарного надзора (подразделение государственного пожарного надзора), и (или) заказным почтовым отправлением с уведомлением о вручении либо с использованием иных средств связи и доставки, обеспечивающих фиксирование вручения.</w:t>
      </w:r>
      <w:proofErr w:type="gramEnd"/>
    </w:p>
    <w:p w:rsidR="009009B6" w:rsidRDefault="00876581">
      <w:pPr>
        <w:pStyle w:val="ConsPlusNormal0"/>
        <w:spacing w:before="240"/>
        <w:ind w:firstLine="540"/>
        <w:jc w:val="both"/>
      </w:pPr>
      <w:r>
        <w:t>О проведении выборочного контроля контролируемые лица не уведомляются.</w:t>
      </w:r>
    </w:p>
    <w:p w:rsidR="009009B6" w:rsidRPr="00DB2ABA" w:rsidRDefault="00876581">
      <w:pPr>
        <w:pStyle w:val="ConsPlusNormal0"/>
        <w:spacing w:before="240"/>
        <w:ind w:firstLine="540"/>
        <w:jc w:val="both"/>
        <w:rPr>
          <w:color w:val="0000CC"/>
        </w:rPr>
      </w:pPr>
      <w:r w:rsidRPr="00DB2ABA">
        <w:rPr>
          <w:color w:val="0000CC"/>
        </w:rPr>
        <w:t>Оформление актов контрольного (надзорного) мероприятия, контрольного (надзорного) мероприятия без взаимодействия или акта о проведении обязательного профилактического визита производится по месту нахождения органа государственного пожарного надзора, проводившего контрольное (надзорное) мероприятие, контрольное (надзорное) мероприятие без взаимодействия или обязательный профилактический визит.</w:t>
      </w:r>
    </w:p>
    <w:p w:rsidR="009009B6" w:rsidRPr="00DB2ABA" w:rsidRDefault="00876581">
      <w:pPr>
        <w:pStyle w:val="ConsPlusNormal0"/>
        <w:jc w:val="both"/>
        <w:rPr>
          <w:color w:val="0000CC"/>
        </w:rPr>
      </w:pPr>
      <w:r w:rsidRPr="00DB2ABA">
        <w:rPr>
          <w:color w:val="0000CC"/>
        </w:rPr>
        <w:t xml:space="preserve">(в ред. </w:t>
      </w:r>
      <w:hyperlink r:id="rId145"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43. В случае представления в установленном порядке в орган государственного пожарного надзора (подразделение государственного пожарного надзора) расчета по оценке пожарного риска в ходе проведения контрольного (надзорного) мероприятия проверяется:</w:t>
      </w:r>
    </w:p>
    <w:p w:rsidR="009009B6" w:rsidRDefault="00876581">
      <w:pPr>
        <w:pStyle w:val="ConsPlusNormal0"/>
        <w:spacing w:before="240"/>
        <w:ind w:firstLine="540"/>
        <w:jc w:val="both"/>
      </w:pPr>
      <w:r>
        <w:t>соответствие исходных данных, а также параметров и характеристики объекта, которые учитываются в расчете по оценке пожарного риска, фактическим данным, полученным в ходе его обследования;</w:t>
      </w:r>
    </w:p>
    <w:p w:rsidR="009009B6" w:rsidRDefault="00876581">
      <w:pPr>
        <w:pStyle w:val="ConsPlusNormal0"/>
        <w:spacing w:before="240"/>
        <w:ind w:firstLine="540"/>
        <w:jc w:val="both"/>
      </w:pPr>
      <w:r>
        <w:t xml:space="preserve">соответствие требованиям, установленным </w:t>
      </w:r>
      <w:hyperlink r:id="rId146" w:tooltip="Постановление Правительства РФ от 22.07.2020 N 1084 &quot;О порядке проведения расчетов по оценке пожарного риска&quot; (вместе с &quot;Правилами проведения расчетов по оценке пожарного риска&quot;) {КонсультантПлюс}">
        <w:r>
          <w:rPr>
            <w:color w:val="0000FF"/>
          </w:rPr>
          <w:t>Правилами</w:t>
        </w:r>
      </w:hyperlink>
      <w:r>
        <w:t xml:space="preserve"> проведения расчетов по оценке пожарного риска, утвержденными постановлением Правительства Российской Федерации от 22 июля 2020 г. N 1084 "О порядке проведения расчетов по оценке пожарного риска".</w:t>
      </w:r>
    </w:p>
    <w:p w:rsidR="009009B6" w:rsidRPr="00DB2ABA" w:rsidRDefault="00876581">
      <w:pPr>
        <w:pStyle w:val="ConsPlusNormal0"/>
        <w:spacing w:before="240"/>
        <w:ind w:firstLine="540"/>
        <w:jc w:val="both"/>
        <w:rPr>
          <w:color w:val="0000CC"/>
        </w:rPr>
      </w:pPr>
      <w:proofErr w:type="gramStart"/>
      <w:r w:rsidRPr="00DB2ABA">
        <w:rPr>
          <w:color w:val="0000CC"/>
        </w:rPr>
        <w:t>В случае выявления в ходе контрольного (надзорного) мероприятия или обязательного профилактического визита несоответствия расчета по оценке пожарного риска предъявляемым требованиям, а равно несоблюдение требований пожарной безопасности, включенных в перечень мер, разработанных по результатам расчетов пожарных рисков, подтверждающих выполнение условий соответствия объекта надзора требованиям пожарной безопасности, контрольное (надзорное) мероприятие или обязательный профилактический визит продолжаются с установлением (оценкой) выполнения требований пожарной безопасности</w:t>
      </w:r>
      <w:proofErr w:type="gramEnd"/>
      <w:r w:rsidRPr="00DB2ABA">
        <w:rPr>
          <w:color w:val="0000CC"/>
        </w:rPr>
        <w:t xml:space="preserve">, </w:t>
      </w:r>
      <w:proofErr w:type="gramStart"/>
      <w:r w:rsidRPr="00DB2ABA">
        <w:rPr>
          <w:color w:val="0000CC"/>
        </w:rPr>
        <w:t xml:space="preserve">установленных Федеральным </w:t>
      </w:r>
      <w:hyperlink r:id="rId147" w:tooltip="Федеральный закон от 22.07.2008 N 123-ФЗ (ред. от 25.12.2023) &quot;Технический регламент о требованиях пожарной безопасности&quot; {КонсультантПлюс}">
        <w:r w:rsidRPr="00DB2ABA">
          <w:rPr>
            <w:color w:val="0000CC"/>
          </w:rPr>
          <w:t>законом</w:t>
        </w:r>
      </w:hyperlink>
      <w:r w:rsidRPr="00DB2ABA">
        <w:rPr>
          <w:color w:val="0000CC"/>
        </w:rPr>
        <w:t xml:space="preserve"> "Технический регламент о требованиях пожарной безопасности".</w:t>
      </w:r>
      <w:proofErr w:type="gramEnd"/>
    </w:p>
    <w:p w:rsidR="009009B6" w:rsidRPr="00DB2ABA" w:rsidRDefault="00876581">
      <w:pPr>
        <w:pStyle w:val="ConsPlusNormal0"/>
        <w:jc w:val="both"/>
        <w:rPr>
          <w:color w:val="0000CC"/>
        </w:rPr>
      </w:pPr>
      <w:r w:rsidRPr="00DB2ABA">
        <w:rPr>
          <w:color w:val="0000CC"/>
        </w:rPr>
        <w:lastRenderedPageBreak/>
        <w:t xml:space="preserve">(в ред. </w:t>
      </w:r>
      <w:hyperlink r:id="rId148"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Pr="00DB2ABA" w:rsidRDefault="00876581">
      <w:pPr>
        <w:pStyle w:val="ConsPlusNormal0"/>
        <w:spacing w:before="240"/>
        <w:ind w:firstLine="540"/>
        <w:jc w:val="both"/>
        <w:rPr>
          <w:color w:val="0000CC"/>
        </w:rPr>
      </w:pPr>
      <w:proofErr w:type="gramStart"/>
      <w:r w:rsidRPr="00DB2ABA">
        <w:rPr>
          <w:color w:val="0000CC"/>
        </w:rPr>
        <w:t>При несоответствии результатов расчета по оценке пожарного риска лицом (лицами), проводящим контрольное (надзорное) мероприятие или обязательный профилактический визит, в акте контрольного (надзорного) мероприятия или в акте о проведении обязательного профилактического визита указываются причины несоответствия расчета по оценке пожарного риска предъявляемым требованиям и (или) указываются невыполненные меры, разработанные по результатам расчетов пожарных рисков, подтверждающих выполнение условий соответствия объекта требованиям пожарной безопасности.</w:t>
      </w:r>
      <w:proofErr w:type="gramEnd"/>
    </w:p>
    <w:p w:rsidR="009009B6" w:rsidRPr="00DB2ABA" w:rsidRDefault="00876581">
      <w:pPr>
        <w:pStyle w:val="ConsPlusNormal0"/>
        <w:jc w:val="both"/>
        <w:rPr>
          <w:color w:val="0000CC"/>
        </w:rPr>
      </w:pPr>
      <w:r w:rsidRPr="00DB2ABA">
        <w:rPr>
          <w:color w:val="0000CC"/>
        </w:rPr>
        <w:t xml:space="preserve">(в ред. </w:t>
      </w:r>
      <w:hyperlink r:id="rId149"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Pr="00DB2ABA" w:rsidRDefault="00876581">
      <w:pPr>
        <w:pStyle w:val="ConsPlusNormal0"/>
        <w:spacing w:before="240"/>
        <w:ind w:firstLine="540"/>
        <w:jc w:val="both"/>
        <w:rPr>
          <w:color w:val="0000CC"/>
        </w:rPr>
      </w:pPr>
      <w:r w:rsidRPr="00DB2ABA">
        <w:rPr>
          <w:color w:val="0000CC"/>
        </w:rPr>
        <w:t xml:space="preserve">44. </w:t>
      </w:r>
      <w:proofErr w:type="gramStart"/>
      <w:r w:rsidRPr="00DB2ABA">
        <w:rPr>
          <w:color w:val="0000CC"/>
        </w:rPr>
        <w:t>В случае установления в ходе контрольного (надзорного) мероприятия или обязательного профилактического визита факта нарушений порядка оценки соответствия требованиям пожарной безопасности при проведении независимой оценки пожарного риска (аудита пожарной безопасности) в акте контрольного (надзорного) мероприятия или в акте о проведении обязательного профилактического визита указываются нарушенные положения пунктов указанного порядка и (или) невыполненные меры, разработанные по результатам проведенной независимой оценки пожарного риска</w:t>
      </w:r>
      <w:proofErr w:type="gramEnd"/>
      <w:r w:rsidRPr="00DB2ABA">
        <w:rPr>
          <w:color w:val="0000CC"/>
        </w:rPr>
        <w:t xml:space="preserve"> и (или) расчетов пожарных рисков, подтверждающих выполнение условий соответствия объекта надзора требованиям пожарной безопасности и (или) противопожарного режима.</w:t>
      </w:r>
    </w:p>
    <w:p w:rsidR="009009B6" w:rsidRPr="00DB2ABA" w:rsidRDefault="00876581">
      <w:pPr>
        <w:pStyle w:val="ConsPlusNormal0"/>
        <w:jc w:val="both"/>
        <w:rPr>
          <w:color w:val="0000CC"/>
        </w:rPr>
      </w:pPr>
      <w:r w:rsidRPr="00DB2ABA">
        <w:rPr>
          <w:color w:val="0000CC"/>
        </w:rPr>
        <w:t xml:space="preserve">(в ред. Постановлений Правительства РФ от 17.04.2024 </w:t>
      </w:r>
      <w:hyperlink r:id="rId150" w:tooltip="Постановление Правительства РФ от 17.04.2024 N 485 &quot;О внесении изменений в некоторые акты Правительства Российской Федерации&quot; {КонсультантПлюс}">
        <w:r w:rsidRPr="00DB2ABA">
          <w:rPr>
            <w:color w:val="0000CC"/>
          </w:rPr>
          <w:t>N 485</w:t>
        </w:r>
      </w:hyperlink>
      <w:r w:rsidRPr="00DB2ABA">
        <w:rPr>
          <w:color w:val="0000CC"/>
        </w:rPr>
        <w:t xml:space="preserve">, от 27.08.2025 </w:t>
      </w:r>
      <w:hyperlink r:id="rId151"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N 1288</w:t>
        </w:r>
      </w:hyperlink>
      <w:r w:rsidRPr="00DB2ABA">
        <w:rPr>
          <w:color w:val="0000CC"/>
        </w:rPr>
        <w:t>)</w:t>
      </w:r>
    </w:p>
    <w:p w:rsidR="009009B6" w:rsidRDefault="00876581">
      <w:pPr>
        <w:pStyle w:val="ConsPlusNormal0"/>
        <w:spacing w:before="240"/>
        <w:ind w:firstLine="540"/>
        <w:jc w:val="both"/>
      </w:pPr>
      <w:r>
        <w:t>45. Органы государственного пожарного надзора осуществляют профилактику пожаров в форме профилактики рисков причинения вреда охраняемым законом ценностям в области пожарной безопасности.</w:t>
      </w:r>
    </w:p>
    <w:p w:rsidR="009009B6" w:rsidRDefault="00876581">
      <w:pPr>
        <w:pStyle w:val="ConsPlusNormal0"/>
        <w:spacing w:before="240"/>
        <w:ind w:firstLine="540"/>
        <w:jc w:val="both"/>
      </w:pPr>
      <w:r>
        <w:t>Органами государственного пожарного надзора проводятся следующие виды профилактических мероприятий:</w:t>
      </w:r>
    </w:p>
    <w:p w:rsidR="009009B6" w:rsidRDefault="00876581">
      <w:pPr>
        <w:pStyle w:val="ConsPlusNormal0"/>
        <w:spacing w:before="240"/>
        <w:ind w:firstLine="540"/>
        <w:jc w:val="both"/>
      </w:pPr>
      <w:r>
        <w:t>информирование;</w:t>
      </w:r>
    </w:p>
    <w:p w:rsidR="009009B6" w:rsidRDefault="00876581">
      <w:pPr>
        <w:pStyle w:val="ConsPlusNormal0"/>
        <w:spacing w:before="240"/>
        <w:ind w:firstLine="540"/>
        <w:jc w:val="both"/>
      </w:pPr>
      <w:r>
        <w:t>объявление предостережения;</w:t>
      </w:r>
    </w:p>
    <w:p w:rsidR="009009B6" w:rsidRDefault="00876581">
      <w:pPr>
        <w:pStyle w:val="ConsPlusNormal0"/>
        <w:spacing w:before="240"/>
        <w:ind w:firstLine="540"/>
        <w:jc w:val="both"/>
      </w:pPr>
      <w:r>
        <w:t>консультирование;</w:t>
      </w:r>
    </w:p>
    <w:p w:rsidR="009009B6" w:rsidRDefault="00876581">
      <w:pPr>
        <w:pStyle w:val="ConsPlusNormal0"/>
        <w:spacing w:before="240"/>
        <w:ind w:firstLine="540"/>
        <w:jc w:val="both"/>
      </w:pPr>
      <w:r>
        <w:t>профилактический визит;</w:t>
      </w:r>
    </w:p>
    <w:p w:rsidR="009009B6" w:rsidRDefault="00876581">
      <w:pPr>
        <w:pStyle w:val="ConsPlusNormal0"/>
        <w:spacing w:before="240"/>
        <w:ind w:firstLine="540"/>
        <w:jc w:val="both"/>
      </w:pPr>
      <w:r>
        <w:t>обобщение правоприменительной практики.</w:t>
      </w:r>
    </w:p>
    <w:p w:rsidR="009009B6" w:rsidRDefault="00876581">
      <w:pPr>
        <w:pStyle w:val="ConsPlusNormal0"/>
        <w:spacing w:before="240"/>
        <w:ind w:firstLine="540"/>
        <w:jc w:val="both"/>
      </w:pPr>
      <w:r>
        <w:t>Доклад о правоприменительной практике при осуществлении федерального государственного пожарного надзора готовится один раз в год, до 30 апреля года, следующего за отчетным годом.</w:t>
      </w:r>
    </w:p>
    <w:p w:rsidR="009009B6" w:rsidRDefault="00876581">
      <w:pPr>
        <w:pStyle w:val="ConsPlusNormal0"/>
        <w:spacing w:before="240"/>
        <w:ind w:firstLine="540"/>
        <w:jc w:val="both"/>
      </w:pPr>
      <w:proofErr w:type="gramStart"/>
      <w:r>
        <w:t>Соответствующий доклад размещается в информационно-телекоммуникационной сети "Интернет" на официальном интернет-портале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9009B6" w:rsidRDefault="00876581">
      <w:pPr>
        <w:pStyle w:val="ConsPlusNormal0"/>
        <w:spacing w:before="240"/>
        <w:ind w:firstLine="540"/>
        <w:jc w:val="both"/>
      </w:pPr>
      <w:r>
        <w:t>46. Консультирование контролируемых лиц и их представителей осуществляется в ходе профилактических визитов, а также контрольных (надзорных) мероприятий, за исключением контрольных (надзорных) мероприятий, при проведении которых не требуется взаимодействие с контролируемыми лицами.</w:t>
      </w:r>
    </w:p>
    <w:p w:rsidR="009009B6" w:rsidRDefault="00876581">
      <w:pPr>
        <w:pStyle w:val="ConsPlusNormal0"/>
        <w:spacing w:before="240"/>
        <w:ind w:firstLine="540"/>
        <w:jc w:val="both"/>
      </w:pPr>
      <w:r>
        <w:t xml:space="preserve">Консультирование по обращениям контролируемых лиц и их представителей проводится в части разъяснения вопросов, связанных с организацией и осуществлением федерального </w:t>
      </w:r>
      <w:r>
        <w:lastRenderedPageBreak/>
        <w:t>государственного пожарного надзора и обеспечения пожарной безопасности, а также разъяснения прав и обязанностей контролируемых лиц.</w:t>
      </w:r>
    </w:p>
    <w:p w:rsidR="009009B6" w:rsidRDefault="00876581">
      <w:pPr>
        <w:pStyle w:val="ConsPlusNormal0"/>
        <w:spacing w:before="240"/>
        <w:ind w:firstLine="540"/>
        <w:jc w:val="both"/>
      </w:pPr>
      <w:r>
        <w:t>Консультирование проводится в устной форме, за исключением случаев, когда контролируемое лицо письменно заявляет о направлении ему письменного ответа.</w:t>
      </w:r>
    </w:p>
    <w:p w:rsidR="009009B6" w:rsidRDefault="00876581">
      <w:pPr>
        <w:pStyle w:val="ConsPlusNormal0"/>
        <w:spacing w:before="240"/>
        <w:ind w:firstLine="540"/>
        <w:jc w:val="both"/>
      </w:pPr>
      <w:r>
        <w:t>При поступлении 10 однотипных обращений контролируемых лиц и их представителей консультирование может осуществляться посредством размещения на официальных сайтах в информационно-телекоммуникационной сети "Интернет" письменных разъяснений, подписанных уполномоченным должностным лицом органа государственного пожарного надзора.</w:t>
      </w:r>
    </w:p>
    <w:p w:rsidR="009009B6" w:rsidRDefault="00876581">
      <w:pPr>
        <w:pStyle w:val="ConsPlusNormal0"/>
        <w:spacing w:before="240"/>
        <w:ind w:firstLine="540"/>
        <w:jc w:val="both"/>
      </w:pPr>
      <w:r>
        <w:t xml:space="preserve">47. </w:t>
      </w:r>
      <w:proofErr w:type="gramStart"/>
      <w:r>
        <w:t>Профилактический визит проводится должностными лицами органов государственного пожарного надзора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с учетом требований законодательства Российской Федерации в области защиты государственной, коммерческой, служебной и иной охраняемой законом тайны, а также с учетом требований, предъявляемых к режиму эксплуатации критически важных и потенциально опасных объектов инфраструктуры</w:t>
      </w:r>
      <w:proofErr w:type="gramEnd"/>
      <w:r>
        <w:t xml:space="preserve"> Российской Федерации.</w:t>
      </w:r>
    </w:p>
    <w:p w:rsidR="009009B6" w:rsidRDefault="00876581">
      <w:pPr>
        <w:pStyle w:val="ConsPlusNormal0"/>
        <w:spacing w:before="240"/>
        <w:ind w:firstLine="540"/>
        <w:jc w:val="both"/>
      </w:pPr>
      <w:proofErr w:type="gramStart"/>
      <w:r>
        <w:t>В ходе профилактического визита контролируемое лицо информируется об обязательных требованиях, предъявляемых к принадлежащему ему объекту надзора, о соответствии объекта надзора критериям риска, рекомендуемых способах снижения категории риска, видах, содержании и интенсивности мероприятий, проводимых в отношении объекта надзора исходя из его отнесения к соответствующей категории риска, а должностное лицо органа государственного пожарного надзора осуществляет ознакомление с объектом надзора, сбор сведений, необходимых</w:t>
      </w:r>
      <w:proofErr w:type="gramEnd"/>
      <w:r>
        <w:t xml:space="preserve"> для отнесения объекта надзора к категории риска, и проводит оценку уровня соблюдения контролируемым лицом обязательных требований.</w:t>
      </w:r>
    </w:p>
    <w:p w:rsidR="009009B6" w:rsidRDefault="00876581">
      <w:pPr>
        <w:pStyle w:val="ConsPlusNormal0"/>
        <w:spacing w:before="240"/>
        <w:ind w:firstLine="540"/>
        <w:jc w:val="both"/>
      </w:pPr>
      <w: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009B6" w:rsidRDefault="00876581">
      <w:pPr>
        <w:pStyle w:val="ConsPlusNormal0"/>
        <w:spacing w:before="240"/>
        <w:ind w:firstLine="540"/>
        <w:jc w:val="both"/>
      </w:pPr>
      <w:r>
        <w:t xml:space="preserve">Обязательный профилактический визит проводится в соответствии со </w:t>
      </w:r>
      <w:hyperlink r:id="rId15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статьей 52.1</w:t>
        </w:r>
      </w:hyperlink>
      <w:r>
        <w:t xml:space="preserve"> Федерального закона "О государственном контроле (надзоре) и муниципальном контроле в Российской Федерации".</w:t>
      </w:r>
    </w:p>
    <w:p w:rsidR="009009B6" w:rsidRDefault="00876581">
      <w:pPr>
        <w:pStyle w:val="ConsPlusNormal0"/>
        <w:spacing w:before="240"/>
        <w:ind w:firstLine="540"/>
        <w:jc w:val="both"/>
      </w:pPr>
      <w:r>
        <w:t>При проведении осмотра в рамках обязательного профилактического визита фотосъемка и видеозапись осуществляются с использованием мобильного приложения "Инспектор".</w:t>
      </w:r>
    </w:p>
    <w:p w:rsidR="009009B6" w:rsidRPr="00DB2ABA" w:rsidRDefault="00876581">
      <w:pPr>
        <w:pStyle w:val="ConsPlusNormal0"/>
        <w:spacing w:before="240"/>
        <w:ind w:firstLine="540"/>
        <w:jc w:val="both"/>
        <w:rPr>
          <w:color w:val="0000CC"/>
        </w:rPr>
      </w:pPr>
      <w:r w:rsidRPr="00DB2ABA">
        <w:rPr>
          <w:color w:val="0000CC"/>
        </w:rPr>
        <w:t xml:space="preserve">Профилактический визит по инициативе контролируемого лица проводится в соответствии со </w:t>
      </w:r>
      <w:hyperlink r:id="rId15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DB2ABA">
          <w:rPr>
            <w:color w:val="0000CC"/>
          </w:rPr>
          <w:t>статьей 52.2</w:t>
        </w:r>
      </w:hyperlink>
      <w:r w:rsidRPr="00DB2ABA">
        <w:rPr>
          <w:color w:val="0000CC"/>
        </w:rPr>
        <w:t xml:space="preserve"> Федерального закона "О государственном контроле (надзоре) и муниципальном контроле в Российской Федерации".</w:t>
      </w:r>
    </w:p>
    <w:p w:rsidR="009009B6" w:rsidRPr="00DB2ABA" w:rsidRDefault="00876581">
      <w:pPr>
        <w:pStyle w:val="ConsPlusNormal0"/>
        <w:jc w:val="both"/>
        <w:rPr>
          <w:color w:val="0000CC"/>
        </w:rPr>
      </w:pPr>
      <w:r w:rsidRPr="00DB2ABA">
        <w:rPr>
          <w:color w:val="0000CC"/>
        </w:rPr>
        <w:t xml:space="preserve">(п. 47 в ред. </w:t>
      </w:r>
      <w:hyperlink r:id="rId154"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Pr="00DB2ABA" w:rsidRDefault="00876581">
      <w:pPr>
        <w:pStyle w:val="ConsPlusNormal0"/>
        <w:spacing w:before="240"/>
        <w:ind w:firstLine="540"/>
        <w:jc w:val="both"/>
        <w:rPr>
          <w:color w:val="0000CC"/>
        </w:rPr>
      </w:pPr>
      <w:r w:rsidRPr="00DB2ABA">
        <w:rPr>
          <w:color w:val="0000CC"/>
        </w:rPr>
        <w:t>48. Консультирование может проводиться с использованием средств дистанционного взаимодействия, в том числе посредством аудио- или видеосвязи.</w:t>
      </w:r>
    </w:p>
    <w:p w:rsidR="009009B6" w:rsidRPr="00DB2ABA" w:rsidRDefault="00876581">
      <w:pPr>
        <w:pStyle w:val="ConsPlusNormal0"/>
        <w:jc w:val="both"/>
        <w:rPr>
          <w:color w:val="0000CC"/>
        </w:rPr>
      </w:pPr>
      <w:r w:rsidRPr="00DB2ABA">
        <w:rPr>
          <w:color w:val="0000CC"/>
        </w:rPr>
        <w:t>(</w:t>
      </w:r>
      <w:proofErr w:type="gramStart"/>
      <w:r w:rsidRPr="00DB2ABA">
        <w:rPr>
          <w:color w:val="0000CC"/>
        </w:rPr>
        <w:t>в</w:t>
      </w:r>
      <w:proofErr w:type="gramEnd"/>
      <w:r w:rsidRPr="00DB2ABA">
        <w:rPr>
          <w:color w:val="0000CC"/>
        </w:rPr>
        <w:t xml:space="preserve"> ред. </w:t>
      </w:r>
      <w:hyperlink r:id="rId155"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 xml:space="preserve">49. </w:t>
      </w:r>
      <w:proofErr w:type="gramStart"/>
      <w:r>
        <w:t>Отнесение объектов надзора к категориям риска в органах государственного пожарного надзора осуществляется соответствующими должностными лицами, закрепленными за объектами надзора, или с помощью автоматизированной аналитической системы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 и утверждается решением руководителя (заместителя руководителя) соответствующего органа государственного пожарного надзора.</w:t>
      </w:r>
      <w:proofErr w:type="gramEnd"/>
    </w:p>
    <w:p w:rsidR="009009B6" w:rsidRDefault="00876581">
      <w:pPr>
        <w:pStyle w:val="ConsPlusNormal0"/>
        <w:spacing w:before="240"/>
        <w:ind w:firstLine="540"/>
        <w:jc w:val="both"/>
      </w:pPr>
      <w:r>
        <w:lastRenderedPageBreak/>
        <w:t>Отнесение объектов надзора к категориям риска в подразделениях государственного пожарного надзора осуществляется соответствующими должностными лицами, закрепленными за объектами надзора, и утверждается решением руководителя (заместителя руководителя) соответствующего подразделения государственного пожарного надзора.</w:t>
      </w:r>
    </w:p>
    <w:p w:rsidR="009009B6" w:rsidRDefault="00876581">
      <w:pPr>
        <w:pStyle w:val="ConsPlusNormal0"/>
        <w:spacing w:before="240"/>
        <w:ind w:firstLine="540"/>
        <w:jc w:val="both"/>
      </w:pPr>
      <w:r>
        <w:t>При отсутствии решения об отнесении объекта надзора к определенной категории риска объект надзора считается отнесенным к категории низкого риска.</w:t>
      </w:r>
    </w:p>
    <w:p w:rsidR="009009B6" w:rsidRPr="00DB2ABA" w:rsidRDefault="00876581">
      <w:pPr>
        <w:pStyle w:val="ConsPlusNormal0"/>
        <w:spacing w:before="240"/>
        <w:ind w:firstLine="540"/>
        <w:jc w:val="both"/>
        <w:rPr>
          <w:color w:val="0000CC"/>
        </w:rPr>
      </w:pPr>
      <w:r w:rsidRPr="00DB2ABA">
        <w:rPr>
          <w:color w:val="0000CC"/>
        </w:rPr>
        <w:t>50. Решение об изменении категории риска принимается руководителем (заместителем руководителя) органа государственного пожарного надзора (подразделения государственного пожарного надзора), которым ранее было принято решение об отнесении к категории риска.</w:t>
      </w:r>
    </w:p>
    <w:p w:rsidR="009009B6" w:rsidRPr="00DB2ABA" w:rsidRDefault="00876581">
      <w:pPr>
        <w:pStyle w:val="ConsPlusNormal0"/>
        <w:jc w:val="both"/>
        <w:rPr>
          <w:color w:val="0000CC"/>
        </w:rPr>
      </w:pPr>
      <w:r w:rsidRPr="00DB2ABA">
        <w:rPr>
          <w:color w:val="0000CC"/>
        </w:rPr>
        <w:t>(</w:t>
      </w:r>
      <w:proofErr w:type="gramStart"/>
      <w:r w:rsidRPr="00DB2ABA">
        <w:rPr>
          <w:color w:val="0000CC"/>
        </w:rPr>
        <w:t>в</w:t>
      </w:r>
      <w:proofErr w:type="gramEnd"/>
      <w:r w:rsidRPr="00DB2ABA">
        <w:rPr>
          <w:color w:val="0000CC"/>
        </w:rPr>
        <w:t xml:space="preserve"> ред. </w:t>
      </w:r>
      <w:hyperlink r:id="rId156"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Постановления</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51. Органы государственного пожарного надзора ведут перечни объектов надзора, которым присвоены категории риска (далее - перечни объектов надзора).</w:t>
      </w:r>
    </w:p>
    <w:p w:rsidR="009009B6" w:rsidRDefault="00876581">
      <w:pPr>
        <w:pStyle w:val="ConsPlusNormal0"/>
        <w:spacing w:before="240"/>
        <w:ind w:firstLine="540"/>
        <w:jc w:val="both"/>
      </w:pPr>
      <w:r>
        <w:t>Включение в перечни объектов надзора осуществляется на основании решений уполномоченных должностных лиц об отнесении объектов надзора к соответствующим категориям риска.</w:t>
      </w:r>
    </w:p>
    <w:p w:rsidR="009009B6" w:rsidRDefault="00876581">
      <w:pPr>
        <w:pStyle w:val="ConsPlusNormal0"/>
        <w:spacing w:before="240"/>
        <w:ind w:firstLine="540"/>
        <w:jc w:val="both"/>
      </w:pPr>
      <w:r>
        <w:t>52. Перечни объектов надзора содержат следующую информацию:</w:t>
      </w:r>
    </w:p>
    <w:p w:rsidR="009009B6" w:rsidRDefault="00876581">
      <w:pPr>
        <w:pStyle w:val="ConsPlusNormal0"/>
        <w:spacing w:before="240"/>
        <w:ind w:firstLine="540"/>
        <w:jc w:val="both"/>
      </w:pPr>
      <w:r>
        <w:t>а) наименование и место нахождения объекта надзора;</w:t>
      </w:r>
    </w:p>
    <w:p w:rsidR="009009B6" w:rsidRDefault="00876581">
      <w:pPr>
        <w:pStyle w:val="ConsPlusNormal0"/>
        <w:spacing w:before="240"/>
        <w:ind w:firstLine="540"/>
        <w:jc w:val="both"/>
      </w:pPr>
      <w:r>
        <w:t>б) указание на категорию риска, сведения о значении показателя тяжести потенциальных негативных последствий пожара с учетом индекса индивидуализации подконтрольного лица, на основании которого принято решение об отнесении объекта надзора к соответствующей категории риска;</w:t>
      </w:r>
    </w:p>
    <w:p w:rsidR="009009B6" w:rsidRDefault="00876581">
      <w:pPr>
        <w:pStyle w:val="ConsPlusNormal0"/>
        <w:spacing w:before="240"/>
        <w:ind w:firstLine="540"/>
        <w:jc w:val="both"/>
      </w:pPr>
      <w:r>
        <w:t>в) наименование соответствующего органа государственного пожарного надзора, дата принятого решения о присвоении объекту надзора категории риска;</w:t>
      </w:r>
    </w:p>
    <w:p w:rsidR="009009B6" w:rsidRDefault="00876581">
      <w:pPr>
        <w:pStyle w:val="ConsPlusNormal0"/>
        <w:spacing w:before="240"/>
        <w:ind w:firstLine="540"/>
        <w:jc w:val="both"/>
      </w:pPr>
      <w:r>
        <w:t>г) имеющиеся в распоряжении органа государственного пожарного надзора сведения о правообладателях объекта надзора.</w:t>
      </w:r>
    </w:p>
    <w:p w:rsidR="009009B6" w:rsidRDefault="00876581">
      <w:pPr>
        <w:pStyle w:val="ConsPlusNormal0"/>
        <w:spacing w:before="240"/>
        <w:ind w:firstLine="540"/>
        <w:jc w:val="both"/>
      </w:pPr>
      <w:bookmarkStart w:id="16" w:name="P410"/>
      <w:bookmarkEnd w:id="16"/>
      <w:r>
        <w:t xml:space="preserve">53. </w:t>
      </w:r>
      <w:proofErr w:type="gramStart"/>
      <w:r>
        <w:t>Информирование о присвоенной категории риска осуществляется посредством размещения и поддержания в актуальном состоянии соответствующих перечней объектов надзора в информационно-телекоммуникационной сети "Интернет" на официальном интернет-портале Министерства Российской Федерации по делам гражданской обороны, чрезвычайным ситуациям и ликвидации последствий стихийных бедствий и его территориальных органов, а также через личные кабинеты контролируемых лиц в государственных информационных системах (при их наличии).</w:t>
      </w:r>
      <w:proofErr w:type="gramEnd"/>
    </w:p>
    <w:p w:rsidR="009009B6" w:rsidRDefault="00876581">
      <w:pPr>
        <w:pStyle w:val="ConsPlusNormal0"/>
        <w:spacing w:before="240"/>
        <w:ind w:firstLine="540"/>
        <w:jc w:val="both"/>
      </w:pPr>
      <w:r>
        <w:t>Информирование о присвоенной категории риска объектам постоянного государственного надзора осуществляется с учетом требований законодательства Российской Федерации о защите государственной тайны.</w:t>
      </w:r>
    </w:p>
    <w:p w:rsidR="009009B6" w:rsidRDefault="00876581">
      <w:pPr>
        <w:pStyle w:val="ConsPlusNormal0"/>
        <w:jc w:val="both"/>
      </w:pPr>
      <w:r>
        <w:t xml:space="preserve">(абзац введен </w:t>
      </w:r>
      <w:hyperlink r:id="rId157"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17.04.2024 N 485)</w:t>
      </w:r>
    </w:p>
    <w:p w:rsidR="009009B6" w:rsidRDefault="00876581">
      <w:pPr>
        <w:pStyle w:val="ConsPlusNormal0"/>
        <w:spacing w:before="240"/>
        <w:ind w:firstLine="540"/>
        <w:jc w:val="both"/>
      </w:pPr>
      <w:r>
        <w:t xml:space="preserve">54. Размещение информации, указанной в </w:t>
      </w:r>
      <w:hyperlink w:anchor="P410" w:tooltip="53. Информирование о присвоенной категории риска осуществляется посредством размещения и поддержания в актуальном состоянии соответствующих перечней объектов надзора в информационно-телекоммуникационной сети &quot;Интернет&quot; на официальном интернет-портале Министерс">
        <w:r>
          <w:rPr>
            <w:color w:val="0000FF"/>
          </w:rPr>
          <w:t>пункте 53</w:t>
        </w:r>
      </w:hyperlink>
      <w:r>
        <w:t xml:space="preserve"> настоящего Положения, осуществляется с учетом требований законодательства Российской Федерации о защите государственной тайны.</w:t>
      </w:r>
    </w:p>
    <w:p w:rsidR="009009B6" w:rsidRDefault="00876581">
      <w:pPr>
        <w:pStyle w:val="ConsPlusNormal0"/>
        <w:spacing w:before="240"/>
        <w:ind w:firstLine="540"/>
        <w:jc w:val="both"/>
      </w:pPr>
      <w:r>
        <w:t xml:space="preserve">55. По запросу контролируемых лиц орган государственного пожарного надзора (подразделение государственного пожарного надзора) предоставляет им информацию о присвоенной используемым ими объектам надзора категории риска, а также сведения, </w:t>
      </w:r>
      <w:r>
        <w:lastRenderedPageBreak/>
        <w:t>использованные при отнесении таких объектов к определенной категории риска.</w:t>
      </w:r>
    </w:p>
    <w:p w:rsidR="009009B6" w:rsidRDefault="00876581">
      <w:pPr>
        <w:pStyle w:val="ConsPlusNormal0"/>
        <w:spacing w:before="240"/>
        <w:ind w:firstLine="540"/>
        <w:jc w:val="both"/>
      </w:pPr>
      <w:r>
        <w:t xml:space="preserve">56. Утратил силу. - </w:t>
      </w:r>
      <w:hyperlink r:id="rId158"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28.09.2022 N 1708.</w:t>
      </w:r>
    </w:p>
    <w:p w:rsidR="009009B6" w:rsidRDefault="00876581">
      <w:pPr>
        <w:pStyle w:val="ConsPlusNormal0"/>
        <w:spacing w:before="240"/>
        <w:ind w:firstLine="540"/>
        <w:jc w:val="both"/>
      </w:pPr>
      <w:r>
        <w:t xml:space="preserve">57. Обжалование решений органов государственного пожарного надзора, действий (бездействия) их должностных лиц, рассмотрение ходатайств об отсрочке исполнения решений при осуществлении федерального государственного пожарного надзора осуществляется в порядке и сроки, которые установлены Федеральным </w:t>
      </w:r>
      <w:hyperlink r:id="rId15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 государственном контроле (надзоре) и муниципальном контроле в Российской Федерации" и настоящим Положением.</w:t>
      </w:r>
    </w:p>
    <w:p w:rsidR="009009B6" w:rsidRDefault="00876581">
      <w:pPr>
        <w:pStyle w:val="ConsPlusNormal0"/>
        <w:jc w:val="both"/>
      </w:pPr>
      <w:r>
        <w:t xml:space="preserve">(в ред. </w:t>
      </w:r>
      <w:hyperlink r:id="rId160"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Постановления</w:t>
        </w:r>
      </w:hyperlink>
      <w:r>
        <w:t xml:space="preserve"> Правительства РФ от 15.11.2024 N 1564)</w:t>
      </w:r>
    </w:p>
    <w:p w:rsidR="009009B6" w:rsidRDefault="00876581">
      <w:pPr>
        <w:pStyle w:val="ConsPlusNormal0"/>
        <w:spacing w:before="240"/>
        <w:ind w:firstLine="540"/>
        <w:jc w:val="both"/>
      </w:pPr>
      <w:r>
        <w:t>Жалоба на решение органа государственного пожарного надзора, действия (бездействие) его должностных лиц рассматривается руководителем (заместителем руководителя) соответствующего органа государственного пожарного надзора либо вышестоящим органом государственного пожарного надзора.</w:t>
      </w:r>
    </w:p>
    <w:p w:rsidR="009009B6" w:rsidRDefault="00876581">
      <w:pPr>
        <w:pStyle w:val="ConsPlusNormal0"/>
        <w:spacing w:before="240"/>
        <w:ind w:firstLine="540"/>
        <w:jc w:val="both"/>
      </w:pPr>
      <w:r>
        <w:t>Жалоба на действия (бездействие) руководителя (заместителя руководителя) органа государственного пожарного надзора рассматривается вышестоящим органом государственного пожарного надзора.</w:t>
      </w:r>
    </w:p>
    <w:p w:rsidR="009009B6" w:rsidRDefault="00876581">
      <w:pPr>
        <w:pStyle w:val="ConsPlusNormal0"/>
        <w:spacing w:before="240"/>
        <w:ind w:firstLine="540"/>
        <w:jc w:val="both"/>
      </w:pPr>
      <w:proofErr w:type="gramStart"/>
      <w:r>
        <w:t>В случае обжалования решений, принятых структурными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которых входят вопросы организации и осуществления федерального государственного пожарного надзора, и их должностными лицами, жалоба рассматривается главным государственным инспектором Российской Федерации по пожарному надзору либо его заместителями.</w:t>
      </w:r>
      <w:proofErr w:type="gramEnd"/>
    </w:p>
    <w:p w:rsidR="009009B6" w:rsidRDefault="00876581">
      <w:pPr>
        <w:pStyle w:val="ConsPlusNormal0"/>
        <w:spacing w:before="240"/>
        <w:ind w:firstLine="540"/>
        <w:jc w:val="both"/>
      </w:pPr>
      <w:r>
        <w:t>При рассмотрении доводов жалобы должностное лицо рассматривает ее в полном объеме и не связано с основаниями и доводами, изложенными в жалобе, представленными в возражениях и дополнениях.</w:t>
      </w:r>
    </w:p>
    <w:p w:rsidR="009009B6" w:rsidRDefault="00876581">
      <w:pPr>
        <w:pStyle w:val="ConsPlusNormal0"/>
        <w:spacing w:before="240"/>
        <w:ind w:firstLine="540"/>
        <w:jc w:val="both"/>
      </w:pPr>
      <w:r>
        <w:t>По результатам рассмотренной жалобы выносится мотивированное решение, которое должно содержать вводную, описательную, мотивировочную и резолютивную части.</w:t>
      </w:r>
    </w:p>
    <w:p w:rsidR="009009B6" w:rsidRDefault="00876581">
      <w:pPr>
        <w:pStyle w:val="ConsPlusNormal0"/>
        <w:spacing w:before="240"/>
        <w:ind w:firstLine="540"/>
        <w:jc w:val="both"/>
      </w:pPr>
      <w:r>
        <w:t>Решение о предоставлении отсрочки исполнения решения выносится руководителем (заместителем руководителя) органа государственного пожарного надзора, вынесшим соответствующее решение.</w:t>
      </w:r>
    </w:p>
    <w:p w:rsidR="009009B6" w:rsidRDefault="00876581">
      <w:pPr>
        <w:pStyle w:val="ConsPlusNormal0"/>
        <w:jc w:val="both"/>
      </w:pPr>
      <w:r>
        <w:t xml:space="preserve">(абзац введен </w:t>
      </w:r>
      <w:hyperlink r:id="rId161"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Постановлением</w:t>
        </w:r>
      </w:hyperlink>
      <w:r>
        <w:t xml:space="preserve"> Правительства РФ от 15.11.2024 N 1564)</w:t>
      </w:r>
    </w:p>
    <w:p w:rsidR="009009B6" w:rsidRDefault="00876581">
      <w:pPr>
        <w:pStyle w:val="ConsPlusNormal0"/>
        <w:spacing w:before="240"/>
        <w:ind w:firstLine="540"/>
        <w:jc w:val="both"/>
      </w:pPr>
      <w:r>
        <w:t>58. Возражение на предостережение подается в течение 10 рабочих дней с момента получения контролируемым лицом предостережения и рассматривается в порядке, который установлен настоящим Положением для жалоб на решения органов государственного пожарного надзора, действий (бездействия) их должностных лиц.</w:t>
      </w:r>
    </w:p>
    <w:p w:rsidR="009009B6" w:rsidRDefault="00876581">
      <w:pPr>
        <w:pStyle w:val="ConsPlusNormal0"/>
        <w:jc w:val="both"/>
      </w:pPr>
      <w:r>
        <w:t xml:space="preserve">(в ред. </w:t>
      </w:r>
      <w:hyperlink r:id="rId162" w:tooltip="Постановление Правительства РФ от 28.09.2022 N 1708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28.09.2022 N 1708)</w:t>
      </w:r>
    </w:p>
    <w:p w:rsidR="009009B6" w:rsidRDefault="00876581">
      <w:pPr>
        <w:pStyle w:val="ConsPlusNormal0"/>
        <w:spacing w:before="240"/>
        <w:ind w:firstLine="540"/>
        <w:jc w:val="both"/>
      </w:pPr>
      <w:r>
        <w:t xml:space="preserve">59. Ключевыми показателями, отражающими уровень минимизации вреда (ущерба) охраняемым законом ценностям при осуществлении федерального государственного пожарного надзора органами государственного пожарного надзора, являются предусмотренные </w:t>
      </w:r>
      <w:hyperlink w:anchor="P488" w:tooltip="ПОРЯДОК И КРИТЕРИИ">
        <w:r>
          <w:rPr>
            <w:color w:val="0000FF"/>
          </w:rPr>
          <w:t>приложением N 2</w:t>
        </w:r>
      </w:hyperlink>
      <w:r>
        <w:t xml:space="preserve"> к настоящему Положению показатели тяжести потенциальных негативных последствий пожаров для объектов защиты, однородных по виду экономической деятельности и классам функциональной пожарной опасности.</w:t>
      </w:r>
    </w:p>
    <w:p w:rsidR="009009B6" w:rsidRDefault="00876581">
      <w:pPr>
        <w:pStyle w:val="ConsPlusNormal0"/>
        <w:jc w:val="both"/>
      </w:pPr>
      <w:r>
        <w:t xml:space="preserve">(в ред. </w:t>
      </w:r>
      <w:hyperlink r:id="rId163"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17.04.2024 N 485)</w:t>
      </w:r>
    </w:p>
    <w:p w:rsidR="009009B6" w:rsidRDefault="00876581">
      <w:pPr>
        <w:pStyle w:val="ConsPlusNormal0"/>
        <w:spacing w:before="240"/>
        <w:ind w:firstLine="540"/>
        <w:jc w:val="both"/>
      </w:pPr>
      <w:r>
        <w:t xml:space="preserve">Целевые значения ключевых показателей устанавливаются исходя из принципа ежегодного </w:t>
      </w:r>
      <w:r>
        <w:lastRenderedPageBreak/>
        <w:t>снижения на 1,5 процента в отчетном году от значения ключевого показателя в предыдущем году.</w:t>
      </w:r>
    </w:p>
    <w:p w:rsidR="009009B6" w:rsidRDefault="00876581">
      <w:pPr>
        <w:pStyle w:val="ConsPlusNormal0"/>
        <w:jc w:val="both"/>
      </w:pPr>
      <w:r>
        <w:t xml:space="preserve">(в ред. </w:t>
      </w:r>
      <w:hyperlink r:id="rId164"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jc w:val="both"/>
      </w:pPr>
      <w:r>
        <w:t xml:space="preserve">(п. 59 </w:t>
      </w:r>
      <w:proofErr w:type="gramStart"/>
      <w:r>
        <w:t>введен</w:t>
      </w:r>
      <w:proofErr w:type="gramEnd"/>
      <w:r>
        <w:t xml:space="preserve"> </w:t>
      </w:r>
      <w:hyperlink r:id="rId165" w:tooltip="Постановление Правительства РФ от 01.12.2021 N 2169 (ред. от 27.08.2025)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01.12.2021 N 2169)</w:t>
      </w: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876581" w:rsidRDefault="00876581">
      <w:pPr>
        <w:rPr>
          <w:sz w:val="24"/>
        </w:rPr>
      </w:pPr>
      <w:r>
        <w:br w:type="page"/>
      </w:r>
    </w:p>
    <w:p w:rsidR="009009B6" w:rsidRDefault="00876581">
      <w:pPr>
        <w:pStyle w:val="ConsPlusNormal0"/>
        <w:jc w:val="right"/>
        <w:outlineLvl w:val="1"/>
      </w:pPr>
      <w:r>
        <w:lastRenderedPageBreak/>
        <w:t>Приложение N 1</w:t>
      </w:r>
    </w:p>
    <w:p w:rsidR="009009B6" w:rsidRDefault="00876581">
      <w:pPr>
        <w:pStyle w:val="ConsPlusNormal0"/>
        <w:jc w:val="right"/>
      </w:pPr>
      <w:r>
        <w:t xml:space="preserve">к Положению о </w:t>
      </w:r>
      <w:proofErr w:type="gramStart"/>
      <w:r>
        <w:t>федеральном</w:t>
      </w:r>
      <w:proofErr w:type="gramEnd"/>
    </w:p>
    <w:p w:rsidR="009009B6" w:rsidRDefault="00876581">
      <w:pPr>
        <w:pStyle w:val="ConsPlusNormal0"/>
        <w:jc w:val="right"/>
      </w:pPr>
      <w:r>
        <w:t xml:space="preserve">государственном </w:t>
      </w:r>
      <w:proofErr w:type="gramStart"/>
      <w:r>
        <w:t>пожарном</w:t>
      </w:r>
      <w:proofErr w:type="gramEnd"/>
      <w:r>
        <w:t xml:space="preserve"> надзоре</w:t>
      </w:r>
    </w:p>
    <w:p w:rsidR="009009B6" w:rsidRDefault="009009B6">
      <w:pPr>
        <w:pStyle w:val="ConsPlusNormal0"/>
        <w:jc w:val="right"/>
      </w:pPr>
    </w:p>
    <w:p w:rsidR="009009B6" w:rsidRDefault="00876581">
      <w:pPr>
        <w:pStyle w:val="ConsPlusTitle0"/>
        <w:jc w:val="center"/>
      </w:pPr>
      <w:bookmarkStart w:id="17" w:name="P441"/>
      <w:bookmarkEnd w:id="17"/>
      <w:r>
        <w:t>ПОРЯДОК</w:t>
      </w:r>
    </w:p>
    <w:p w:rsidR="009009B6" w:rsidRDefault="00876581">
      <w:pPr>
        <w:pStyle w:val="ConsPlusTitle0"/>
        <w:jc w:val="center"/>
      </w:pPr>
      <w:r>
        <w:t>ОСУЩЕСТВЛЕНИЯ ФЕДЕРАЛЬНОГО ГОСУДАРСТВЕННОГО ПОЖАРНОГО</w:t>
      </w:r>
    </w:p>
    <w:p w:rsidR="009009B6" w:rsidRDefault="00876581">
      <w:pPr>
        <w:pStyle w:val="ConsPlusTitle0"/>
        <w:jc w:val="center"/>
      </w:pPr>
      <w:r>
        <w:t>НАДЗОРА В РЕЖИМЕ ПОСТОЯННОГО ГОСУДАРСТВЕННОГО</w:t>
      </w:r>
    </w:p>
    <w:p w:rsidR="009009B6" w:rsidRDefault="00876581">
      <w:pPr>
        <w:pStyle w:val="ConsPlusTitle0"/>
        <w:jc w:val="center"/>
      </w:pPr>
      <w:r>
        <w:t>КОНТРОЛЯ (НАДЗОРА)</w:t>
      </w:r>
    </w:p>
    <w:p w:rsidR="009009B6" w:rsidRDefault="009009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009B6">
        <w:tc>
          <w:tcPr>
            <w:tcW w:w="60" w:type="dxa"/>
            <w:tcBorders>
              <w:top w:val="nil"/>
              <w:left w:val="nil"/>
              <w:bottom w:val="nil"/>
              <w:right w:val="nil"/>
            </w:tcBorders>
            <w:shd w:val="clear" w:color="auto" w:fill="CED3F1"/>
            <w:tcMar>
              <w:top w:w="0" w:type="dxa"/>
              <w:left w:w="0" w:type="dxa"/>
              <w:bottom w:w="0" w:type="dxa"/>
              <w:right w:w="0" w:type="dxa"/>
            </w:tcMar>
          </w:tcPr>
          <w:p w:rsidR="009009B6" w:rsidRDefault="009009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009B6" w:rsidRDefault="00876581">
            <w:pPr>
              <w:pStyle w:val="ConsPlusNormal0"/>
              <w:jc w:val="center"/>
            </w:pPr>
            <w:r>
              <w:rPr>
                <w:color w:val="392C69"/>
              </w:rPr>
              <w:t>Список изменяющих документов</w:t>
            </w:r>
          </w:p>
          <w:p w:rsidR="009009B6" w:rsidRDefault="00876581">
            <w:pPr>
              <w:pStyle w:val="ConsPlusNormal0"/>
              <w:jc w:val="center"/>
            </w:pPr>
            <w:r>
              <w:rPr>
                <w:color w:val="392C69"/>
              </w:rPr>
              <w:t>(</w:t>
            </w:r>
            <w:proofErr w:type="gramStart"/>
            <w:r>
              <w:rPr>
                <w:color w:val="392C69"/>
              </w:rPr>
              <w:t>введен</w:t>
            </w:r>
            <w:proofErr w:type="gramEnd"/>
            <w:r>
              <w:rPr>
                <w:color w:val="392C69"/>
              </w:rPr>
              <w:t xml:space="preserve"> </w:t>
            </w:r>
            <w:hyperlink r:id="rId166"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Постановлением</w:t>
              </w:r>
            </w:hyperlink>
            <w:r>
              <w:rPr>
                <w:color w:val="392C69"/>
              </w:rPr>
              <w:t xml:space="preserve"> Правительства РФ от 17.04.2024 N 485;</w:t>
            </w:r>
          </w:p>
          <w:p w:rsidR="009009B6" w:rsidRDefault="00876581">
            <w:pPr>
              <w:pStyle w:val="ConsPlusNormal0"/>
              <w:jc w:val="center"/>
            </w:pPr>
            <w:r>
              <w:rPr>
                <w:color w:val="392C69"/>
              </w:rPr>
              <w:t xml:space="preserve">в ред. </w:t>
            </w:r>
            <w:hyperlink r:id="rId167" w:tooltip="Постановление Правительства РФ от 27.08.2025 N 1288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w:t>
            </w:r>
            <w:r w:rsidRPr="00DB2ABA">
              <w:rPr>
                <w:b/>
                <w:color w:val="0000CC"/>
              </w:rPr>
              <w:t>от 27.08.2025 N 1288)</w:t>
            </w: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r>
    </w:tbl>
    <w:p w:rsidR="009009B6" w:rsidRDefault="009009B6">
      <w:pPr>
        <w:pStyle w:val="ConsPlusNormal0"/>
        <w:ind w:firstLine="540"/>
        <w:jc w:val="both"/>
      </w:pPr>
    </w:p>
    <w:p w:rsidR="009009B6" w:rsidRDefault="00876581">
      <w:pPr>
        <w:pStyle w:val="ConsPlusNormal0"/>
        <w:ind w:firstLine="540"/>
        <w:jc w:val="both"/>
      </w:pPr>
      <w:r>
        <w:t>1. Федеральный государственный пожарный надзор в режиме постоянного государственного контроля (надзора) (далее - постоянный государственный надзор) осуществляется на основании графиков осуществления постоянного государственного надзора. Соответствующие графики утверждаются до 1 декабря года, предшествующего году осуществления постоянного государственного надзора, и доводятся до контролируемых лиц до 31 декабря года, предшествующего году осуществления постоянного государственного надзора, с учетом требований законодательства Российской Федерации о защите государственной тайны.</w:t>
      </w:r>
    </w:p>
    <w:p w:rsidR="009009B6" w:rsidRDefault="00876581">
      <w:pPr>
        <w:pStyle w:val="ConsPlusNormal0"/>
        <w:spacing w:before="240"/>
        <w:ind w:firstLine="540"/>
        <w:jc w:val="both"/>
      </w:pPr>
      <w:bookmarkStart w:id="18" w:name="P450"/>
      <w:bookmarkEnd w:id="18"/>
      <w:r>
        <w:t xml:space="preserve">2. </w:t>
      </w:r>
      <w:proofErr w:type="gramStart"/>
      <w:r>
        <w:t>В графики осуществления постоянного государственного надзора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(далее - объекты постоянного государственного надзора), включаются следующие сведения:</w:t>
      </w:r>
      <w:proofErr w:type="gramEnd"/>
    </w:p>
    <w:p w:rsidR="009009B6" w:rsidRDefault="00876581">
      <w:pPr>
        <w:pStyle w:val="ConsPlusNormal0"/>
        <w:spacing w:before="240"/>
        <w:ind w:firstLine="540"/>
        <w:jc w:val="both"/>
      </w:pPr>
      <w:r>
        <w:t>а) наименование органа, уполномоченного на осуществление постоянного государственного надзора;</w:t>
      </w:r>
    </w:p>
    <w:p w:rsidR="009009B6" w:rsidRDefault="00876581">
      <w:pPr>
        <w:pStyle w:val="ConsPlusNormal0"/>
        <w:spacing w:before="240"/>
        <w:ind w:firstLine="540"/>
        <w:jc w:val="both"/>
      </w:pPr>
      <w:r>
        <w:t>б) сведения о правообладателе, эксплуатирующем объекты постоянного государственного надзора (наименование и место нахождения юридического лица);</w:t>
      </w:r>
    </w:p>
    <w:p w:rsidR="009009B6" w:rsidRDefault="00876581">
      <w:pPr>
        <w:pStyle w:val="ConsPlusNormal0"/>
        <w:spacing w:before="240"/>
        <w:ind w:firstLine="540"/>
        <w:jc w:val="both"/>
      </w:pPr>
      <w:r>
        <w:t>в) сведения о конкретных объектах постоянного государственного надзора, в отношении которых предусмотрено осуществление контрольных (надзорных) действий;</w:t>
      </w:r>
    </w:p>
    <w:p w:rsidR="009009B6" w:rsidRDefault="00876581">
      <w:pPr>
        <w:pStyle w:val="ConsPlusNormal0"/>
        <w:spacing w:before="240"/>
        <w:ind w:firstLine="540"/>
        <w:jc w:val="both"/>
      </w:pPr>
      <w:r>
        <w:t>г) фамилии, имена, отчества (при наличии), должности лиц, уполномоченных на осуществление постоянного государственного надзора;</w:t>
      </w:r>
    </w:p>
    <w:p w:rsidR="009009B6" w:rsidRDefault="00876581">
      <w:pPr>
        <w:pStyle w:val="ConsPlusNormal0"/>
        <w:spacing w:before="240"/>
        <w:ind w:firstLine="540"/>
        <w:jc w:val="both"/>
      </w:pPr>
      <w:r>
        <w:t>д) перечень осуществляемых контрольных (надзорных) действий в отношении объектов постоянного государственного надзора.</w:t>
      </w:r>
    </w:p>
    <w:p w:rsidR="009009B6" w:rsidRDefault="00876581">
      <w:pPr>
        <w:pStyle w:val="ConsPlusNormal0"/>
        <w:spacing w:before="240"/>
        <w:ind w:firstLine="540"/>
        <w:jc w:val="both"/>
      </w:pPr>
      <w:r>
        <w:t xml:space="preserve">2(1). Внесение изменений в графики осуществления постоянного государственного надзора осуществляется в машиночитаемом формате уполномоченными должностными лицами в связи </w:t>
      </w:r>
      <w:proofErr w:type="gramStart"/>
      <w:r>
        <w:t>с</w:t>
      </w:r>
      <w:proofErr w:type="gramEnd"/>
      <w:r>
        <w:t>:</w:t>
      </w:r>
    </w:p>
    <w:p w:rsidR="009009B6" w:rsidRDefault="00876581">
      <w:pPr>
        <w:pStyle w:val="ConsPlusNormal0"/>
        <w:spacing w:before="240"/>
        <w:ind w:firstLine="540"/>
        <w:jc w:val="both"/>
      </w:pPr>
      <w:r>
        <w:t>а) ликвидацией организации;</w:t>
      </w:r>
    </w:p>
    <w:p w:rsidR="009009B6" w:rsidRDefault="00876581">
      <w:pPr>
        <w:pStyle w:val="ConsPlusNormal0"/>
        <w:spacing w:before="240"/>
        <w:ind w:firstLine="540"/>
        <w:jc w:val="both"/>
      </w:pPr>
      <w:r>
        <w:t>б) исключением объекта постоянного государственного надзора из перечня объектов постоянного государственного надзора;</w:t>
      </w:r>
    </w:p>
    <w:p w:rsidR="009009B6" w:rsidRDefault="00876581">
      <w:pPr>
        <w:pStyle w:val="ConsPlusNormal0"/>
        <w:spacing w:before="240"/>
        <w:ind w:firstLine="540"/>
        <w:jc w:val="both"/>
      </w:pPr>
      <w:r>
        <w:t xml:space="preserve">в) включением объекта постоянного государственного надзора в перечень объектов </w:t>
      </w:r>
      <w:r>
        <w:lastRenderedPageBreak/>
        <w:t>постоянного государственного надзора;</w:t>
      </w:r>
    </w:p>
    <w:p w:rsidR="009009B6" w:rsidRDefault="00876581">
      <w:pPr>
        <w:pStyle w:val="ConsPlusNormal0"/>
        <w:spacing w:before="240"/>
        <w:ind w:firstLine="540"/>
        <w:jc w:val="both"/>
      </w:pPr>
      <w:r>
        <w:t>г) наступлением обстоятельств непреодолимой силы;</w:t>
      </w:r>
    </w:p>
    <w:p w:rsidR="009009B6" w:rsidRPr="00DB2ABA" w:rsidRDefault="00876581">
      <w:pPr>
        <w:pStyle w:val="ConsPlusNormal0"/>
        <w:spacing w:before="240"/>
        <w:ind w:firstLine="540"/>
        <w:jc w:val="both"/>
        <w:rPr>
          <w:color w:val="0000CC"/>
        </w:rPr>
      </w:pPr>
      <w:r w:rsidRPr="00DB2ABA">
        <w:rPr>
          <w:color w:val="0000CC"/>
        </w:rPr>
        <w:t xml:space="preserve">д) изменением содержащихся в графике осуществления постоянного государственного надзора сведений, предусмотренных </w:t>
      </w:r>
      <w:hyperlink w:anchor="P450" w:tooltip="2. В графики осуществления постоянного государственного надзора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
        <w:r w:rsidRPr="00DB2ABA">
          <w:rPr>
            <w:color w:val="0000CC"/>
          </w:rPr>
          <w:t>пунктом 2</w:t>
        </w:r>
      </w:hyperlink>
      <w:r w:rsidRPr="00DB2ABA">
        <w:rPr>
          <w:color w:val="0000CC"/>
        </w:rPr>
        <w:t xml:space="preserve"> настоящего документа.</w:t>
      </w:r>
    </w:p>
    <w:p w:rsidR="009009B6" w:rsidRPr="00DB2ABA" w:rsidRDefault="00876581">
      <w:pPr>
        <w:pStyle w:val="ConsPlusNormal0"/>
        <w:jc w:val="both"/>
        <w:rPr>
          <w:color w:val="0000CC"/>
        </w:rPr>
      </w:pPr>
      <w:r w:rsidRPr="00DB2ABA">
        <w:rPr>
          <w:color w:val="0000CC"/>
        </w:rPr>
        <w:t xml:space="preserve">(п. 2(1) </w:t>
      </w:r>
      <w:proofErr w:type="gramStart"/>
      <w:r w:rsidRPr="00DB2ABA">
        <w:rPr>
          <w:color w:val="0000CC"/>
        </w:rPr>
        <w:t>введен</w:t>
      </w:r>
      <w:proofErr w:type="gramEnd"/>
      <w:r w:rsidRPr="00DB2ABA">
        <w:rPr>
          <w:color w:val="0000CC"/>
        </w:rPr>
        <w:t xml:space="preserve"> </w:t>
      </w:r>
      <w:hyperlink r:id="rId168"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color w:val="0000CC"/>
          </w:rPr>
          <w:t>Постановлением</w:t>
        </w:r>
      </w:hyperlink>
      <w:r w:rsidRPr="00DB2ABA">
        <w:rPr>
          <w:color w:val="0000CC"/>
        </w:rPr>
        <w:t xml:space="preserve"> Правительства РФ от 27.08.2025 N 1288)</w:t>
      </w:r>
    </w:p>
    <w:p w:rsidR="009009B6" w:rsidRDefault="00876581">
      <w:pPr>
        <w:pStyle w:val="ConsPlusNormal0"/>
        <w:spacing w:before="240"/>
        <w:ind w:firstLine="540"/>
        <w:jc w:val="both"/>
      </w:pPr>
      <w:r>
        <w:t>3. При осуществлении постоянного государственного надзора осуществляются следующие контрольные (надзорные) действия:</w:t>
      </w:r>
    </w:p>
    <w:p w:rsidR="009009B6" w:rsidRDefault="00876581">
      <w:pPr>
        <w:pStyle w:val="ConsPlusNormal0"/>
        <w:spacing w:before="240"/>
        <w:ind w:firstLine="540"/>
        <w:jc w:val="both"/>
      </w:pPr>
      <w:r>
        <w:t>осмотр;</w:t>
      </w:r>
    </w:p>
    <w:p w:rsidR="009009B6" w:rsidRDefault="00876581">
      <w:pPr>
        <w:pStyle w:val="ConsPlusNormal0"/>
        <w:spacing w:before="240"/>
        <w:ind w:firstLine="540"/>
        <w:jc w:val="both"/>
      </w:pPr>
      <w:r>
        <w:t>опрос;</w:t>
      </w:r>
    </w:p>
    <w:p w:rsidR="009009B6" w:rsidRDefault="00876581">
      <w:pPr>
        <w:pStyle w:val="ConsPlusNormal0"/>
        <w:spacing w:before="240"/>
        <w:ind w:firstLine="540"/>
        <w:jc w:val="both"/>
      </w:pPr>
      <w:r>
        <w:t>получение письменных объяснений;</w:t>
      </w:r>
    </w:p>
    <w:p w:rsidR="009009B6" w:rsidRDefault="00876581">
      <w:pPr>
        <w:pStyle w:val="ConsPlusNormal0"/>
        <w:spacing w:before="240"/>
        <w:ind w:firstLine="540"/>
        <w:jc w:val="both"/>
      </w:pPr>
      <w:r>
        <w:t>истребование документов;</w:t>
      </w:r>
    </w:p>
    <w:p w:rsidR="009009B6" w:rsidRDefault="00876581">
      <w:pPr>
        <w:pStyle w:val="ConsPlusNormal0"/>
        <w:spacing w:before="240"/>
        <w:ind w:firstLine="540"/>
        <w:jc w:val="both"/>
      </w:pPr>
      <w:r>
        <w:t>отбор проб (образцов);</w:t>
      </w:r>
    </w:p>
    <w:p w:rsidR="009009B6" w:rsidRDefault="00876581">
      <w:pPr>
        <w:pStyle w:val="ConsPlusNormal0"/>
        <w:spacing w:before="240"/>
        <w:ind w:firstLine="540"/>
        <w:jc w:val="both"/>
      </w:pPr>
      <w:r>
        <w:t>инструментальное обследование;</w:t>
      </w:r>
    </w:p>
    <w:p w:rsidR="009009B6" w:rsidRDefault="00876581">
      <w:pPr>
        <w:pStyle w:val="ConsPlusNormal0"/>
        <w:spacing w:before="240"/>
        <w:ind w:firstLine="540"/>
        <w:jc w:val="both"/>
      </w:pPr>
      <w:r>
        <w:t>испытание;</w:t>
      </w:r>
    </w:p>
    <w:p w:rsidR="009009B6" w:rsidRDefault="00876581">
      <w:pPr>
        <w:pStyle w:val="ConsPlusNormal0"/>
        <w:spacing w:before="240"/>
        <w:ind w:firstLine="540"/>
        <w:jc w:val="both"/>
      </w:pPr>
      <w:r>
        <w:t>экспертиза.</w:t>
      </w:r>
    </w:p>
    <w:p w:rsidR="009009B6" w:rsidRDefault="00876581">
      <w:pPr>
        <w:pStyle w:val="ConsPlusNormal0"/>
        <w:spacing w:before="240"/>
        <w:ind w:firstLine="540"/>
        <w:jc w:val="both"/>
      </w:pPr>
      <w:r>
        <w:t>Выбор конкретных контрольных (надзорных) действий осуществляется с учетом потребности органа, уполномоченного на осуществление постоянного государственного надзора, для полной и объективной оценки противопожарного состояния конкретного объекта постоянного государственного надзора.</w:t>
      </w:r>
    </w:p>
    <w:p w:rsidR="009009B6" w:rsidRDefault="00876581">
      <w:pPr>
        <w:pStyle w:val="ConsPlusNormal0"/>
        <w:spacing w:before="240"/>
        <w:ind w:firstLine="540"/>
        <w:jc w:val="both"/>
      </w:pPr>
      <w:r>
        <w:t>По результатам проводимых контрольных (надзорных) действий при выявлении нарушений требований пожарной безопасности контролируемому лицу выдается предписание об устранении выявленных нарушений требований пожарной безопасности, а также применяются меры по пресечению нарушений требований пожарной безопасности.</w:t>
      </w:r>
    </w:p>
    <w:p w:rsidR="009009B6" w:rsidRDefault="00876581">
      <w:pPr>
        <w:pStyle w:val="ConsPlusNormal0"/>
        <w:spacing w:before="240"/>
        <w:ind w:firstLine="540"/>
        <w:jc w:val="both"/>
      </w:pPr>
      <w:r>
        <w:t>4. Установление постоянного государственного надзора в отношении объекта не исключает организацию и проведение в отношении такого объекта внеплановых контрольных (надзорных) мероприятий.</w:t>
      </w:r>
    </w:p>
    <w:p w:rsidR="009009B6" w:rsidRDefault="00876581">
      <w:pPr>
        <w:pStyle w:val="ConsPlusNormal0"/>
        <w:spacing w:before="240"/>
        <w:ind w:firstLine="540"/>
        <w:jc w:val="both"/>
      </w:pPr>
      <w:r>
        <w:t>5. При осуществлении постоянного государственного надзора осуществляется взаимодействие с контрольными (надзорными) органами, осуществляющими иные виды государственного контроля (надзора) в отношении объекта постоянного государственного надзора, а также с правообладателями, эксплуатирующими объекты постоянного государственного надзора.</w:t>
      </w:r>
    </w:p>
    <w:p w:rsidR="009009B6" w:rsidRDefault="00876581">
      <w:pPr>
        <w:pStyle w:val="ConsPlusNormal0"/>
        <w:spacing w:before="240"/>
        <w:ind w:firstLine="540"/>
        <w:jc w:val="both"/>
      </w:pPr>
      <w:r>
        <w:t>В случае установления в ходе осуществления постоянного государственного надзора фактов нарушений обязательных требований, не относящихся к предмету федерального государственного пожарного надзора, органом, уполномоченным на осуществление постоянного государственного надзора, в течение 3 рабочих дней направляется соответствующая информация в контрольный (надзорный) орган, осуществляющий соответствующий вид государственного контроля (надзора).</w:t>
      </w:r>
    </w:p>
    <w:p w:rsidR="009009B6" w:rsidRDefault="00876581">
      <w:pPr>
        <w:pStyle w:val="ConsPlusNormal0"/>
        <w:spacing w:before="240"/>
        <w:ind w:firstLine="540"/>
        <w:jc w:val="both"/>
      </w:pPr>
      <w:r>
        <w:t xml:space="preserve">Обмен документами, сведениями из документов, иной информацией при осуществлении постоянного государственного надзора осуществляется с учетом требований законодательства </w:t>
      </w:r>
      <w:r>
        <w:lastRenderedPageBreak/>
        <w:t>Российской Федерации о защите государственной тайны.</w:t>
      </w:r>
    </w:p>
    <w:p w:rsidR="009009B6" w:rsidRDefault="00876581">
      <w:pPr>
        <w:pStyle w:val="ConsPlusNormal0"/>
        <w:spacing w:before="240"/>
        <w:ind w:firstLine="540"/>
        <w:jc w:val="both"/>
      </w:pPr>
      <w:r>
        <w:t xml:space="preserve">6. </w:t>
      </w:r>
      <w:proofErr w:type="gramStart"/>
      <w:r>
        <w:t xml:space="preserve">При поступлении информации от должностных лиц, иных контрольных (надзорных) органов о нарушениях требований в области пожарной безопасности должностным лицом, уполномоченным на осуществление постоянного государственного надзора, принимаются меры в пределах полномочий, предусмотренных Федеральным </w:t>
      </w:r>
      <w:hyperlink r:id="rId16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 государственном контроле (надзоре) и муниципальном контроле в Российской Федерации" и </w:t>
      </w:r>
      <w:hyperlink w:anchor="P42" w:tooltip="ПОЛОЖЕНИЕ">
        <w:r>
          <w:rPr>
            <w:color w:val="0000FF"/>
          </w:rPr>
          <w:t>Положением</w:t>
        </w:r>
      </w:hyperlink>
      <w:r>
        <w:t xml:space="preserve"> о федеральном государственном пожарном надзоре, утвержденным постановлением Правительства Российской Федерации от 12 апреля 2012 г</w:t>
      </w:r>
      <w:proofErr w:type="gramEnd"/>
      <w:r>
        <w:t>. N 290 "О федеральном государственном пожарном надзоре".</w:t>
      </w:r>
    </w:p>
    <w:p w:rsidR="009009B6" w:rsidRDefault="009009B6">
      <w:pPr>
        <w:pStyle w:val="ConsPlusNormal0"/>
        <w:ind w:firstLine="54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876581" w:rsidRDefault="00876581">
      <w:pPr>
        <w:rPr>
          <w:sz w:val="24"/>
        </w:rPr>
      </w:pPr>
      <w:r>
        <w:br w:type="page"/>
      </w:r>
    </w:p>
    <w:p w:rsidR="009009B6" w:rsidRDefault="00876581">
      <w:pPr>
        <w:pStyle w:val="ConsPlusNormal0"/>
        <w:jc w:val="right"/>
        <w:outlineLvl w:val="1"/>
      </w:pPr>
      <w:r>
        <w:lastRenderedPageBreak/>
        <w:t xml:space="preserve">Приложение </w:t>
      </w:r>
      <w:hyperlink r:id="rId170"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2</w:t>
        </w:r>
      </w:hyperlink>
    </w:p>
    <w:p w:rsidR="009009B6" w:rsidRDefault="00876581">
      <w:pPr>
        <w:pStyle w:val="ConsPlusNormal0"/>
        <w:jc w:val="right"/>
      </w:pPr>
      <w:r>
        <w:t xml:space="preserve">к Положению о </w:t>
      </w:r>
      <w:proofErr w:type="gramStart"/>
      <w:r>
        <w:t>федеральном</w:t>
      </w:r>
      <w:proofErr w:type="gramEnd"/>
    </w:p>
    <w:p w:rsidR="009009B6" w:rsidRDefault="00876581">
      <w:pPr>
        <w:pStyle w:val="ConsPlusNormal0"/>
        <w:jc w:val="right"/>
      </w:pPr>
      <w:r>
        <w:t xml:space="preserve">государственном </w:t>
      </w:r>
      <w:proofErr w:type="gramStart"/>
      <w:r>
        <w:t>пожарном</w:t>
      </w:r>
      <w:proofErr w:type="gramEnd"/>
      <w:r>
        <w:t xml:space="preserve"> надзоре</w:t>
      </w:r>
    </w:p>
    <w:p w:rsidR="009009B6" w:rsidRDefault="009009B6">
      <w:pPr>
        <w:pStyle w:val="ConsPlusNormal0"/>
        <w:jc w:val="both"/>
      </w:pPr>
    </w:p>
    <w:p w:rsidR="009009B6" w:rsidRDefault="00876581">
      <w:pPr>
        <w:pStyle w:val="ConsPlusTitle0"/>
        <w:jc w:val="center"/>
      </w:pPr>
      <w:bookmarkStart w:id="19" w:name="P488"/>
      <w:bookmarkEnd w:id="19"/>
      <w:r>
        <w:t>ПОРЯДОК И КРИТЕРИИ</w:t>
      </w:r>
    </w:p>
    <w:p w:rsidR="009009B6" w:rsidRDefault="00876581">
      <w:pPr>
        <w:pStyle w:val="ConsPlusTitle0"/>
        <w:jc w:val="center"/>
      </w:pPr>
      <w:r>
        <w:t>ОТНЕСЕНИЯ ОБЪЕКТОВ ЗАЩИТЫ К ОПРЕДЕЛЕННОЙ КАТЕГОРИИ РИСКА</w:t>
      </w:r>
    </w:p>
    <w:p w:rsidR="009009B6" w:rsidRDefault="009009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009B6">
        <w:tc>
          <w:tcPr>
            <w:tcW w:w="60" w:type="dxa"/>
            <w:tcBorders>
              <w:top w:val="nil"/>
              <w:left w:val="nil"/>
              <w:bottom w:val="nil"/>
              <w:right w:val="nil"/>
            </w:tcBorders>
            <w:shd w:val="clear" w:color="auto" w:fill="CED3F1"/>
            <w:tcMar>
              <w:top w:w="0" w:type="dxa"/>
              <w:left w:w="0" w:type="dxa"/>
              <w:bottom w:w="0" w:type="dxa"/>
              <w:right w:w="0" w:type="dxa"/>
            </w:tcMar>
          </w:tcPr>
          <w:p w:rsidR="009009B6" w:rsidRDefault="009009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009B6" w:rsidRDefault="00876581">
            <w:pPr>
              <w:pStyle w:val="ConsPlusNormal0"/>
              <w:jc w:val="center"/>
            </w:pPr>
            <w:r>
              <w:rPr>
                <w:color w:val="392C69"/>
              </w:rPr>
              <w:t>Список изменяющих документов</w:t>
            </w:r>
          </w:p>
          <w:p w:rsidR="009009B6" w:rsidRDefault="00876581">
            <w:pPr>
              <w:pStyle w:val="ConsPlusNormal0"/>
              <w:jc w:val="center"/>
            </w:pPr>
            <w:proofErr w:type="gramStart"/>
            <w:r>
              <w:rPr>
                <w:color w:val="392C69"/>
              </w:rPr>
              <w:t xml:space="preserve">(в ред. Постановлений Правительства РФ от 14.09.2023 </w:t>
            </w:r>
            <w:hyperlink r:id="rId171"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rPr>
                <w:color w:val="392C69"/>
              </w:rPr>
              <w:t>,</w:t>
            </w:r>
            <w:proofErr w:type="gramEnd"/>
          </w:p>
          <w:p w:rsidR="009009B6" w:rsidRDefault="00876581">
            <w:pPr>
              <w:pStyle w:val="ConsPlusNormal0"/>
              <w:jc w:val="center"/>
            </w:pPr>
            <w:r>
              <w:rPr>
                <w:color w:val="392C69"/>
              </w:rPr>
              <w:t xml:space="preserve">от 17.04.2024 </w:t>
            </w:r>
            <w:hyperlink r:id="rId172"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485</w:t>
              </w:r>
            </w:hyperlink>
            <w:r>
              <w:rPr>
                <w:color w:val="392C69"/>
              </w:rPr>
              <w:t xml:space="preserve">, от 15.11.2024 </w:t>
            </w:r>
            <w:hyperlink r:id="rId173"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rPr>
                <w:color w:val="392C69"/>
              </w:rPr>
              <w:t xml:space="preserve">, </w:t>
            </w:r>
            <w:r w:rsidRPr="00DB2ABA">
              <w:rPr>
                <w:b/>
                <w:color w:val="392C69"/>
              </w:rPr>
              <w:t xml:space="preserve">от 27.08.2025 </w:t>
            </w:r>
            <w:hyperlink r:id="rId174" w:tooltip="Постановление Правительства РФ от 27.08.2025 N 1288 &quot;О внесении изменений в некоторые акты Правительства Российской Федерации&quot; {КонсультантПлюс}">
              <w:r w:rsidRPr="00DB2ABA">
                <w:rPr>
                  <w:b/>
                  <w:color w:val="0000FF"/>
                </w:rPr>
                <w:t>N 1288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r>
    </w:tbl>
    <w:p w:rsidR="009009B6" w:rsidRDefault="009009B6">
      <w:pPr>
        <w:pStyle w:val="ConsPlusNormal0"/>
        <w:jc w:val="both"/>
      </w:pPr>
    </w:p>
    <w:p w:rsidR="009009B6" w:rsidRDefault="00876581">
      <w:pPr>
        <w:pStyle w:val="ConsPlusNormal0"/>
        <w:ind w:firstLine="540"/>
        <w:jc w:val="both"/>
      </w:pPr>
      <w:r>
        <w:t xml:space="preserve">1. </w:t>
      </w:r>
      <w:proofErr w:type="gramStart"/>
      <w:r>
        <w:t>При отнесении поднадзорных зданий, сооружений и помещений, а также наружных установок (далее - объекты защиты) к определенной категории риска причинения вреда (ущерба) охраняемым законом ценностям в результате пожаров используются сведения из автоматизированной аналитической системы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 а также сведения статистической отчетности Федеральной службы государственной</w:t>
      </w:r>
      <w:proofErr w:type="gramEnd"/>
      <w:r>
        <w:t xml:space="preserve"> статистики.</w:t>
      </w:r>
    </w:p>
    <w:p w:rsidR="009009B6" w:rsidRDefault="00876581">
      <w:pPr>
        <w:pStyle w:val="ConsPlusNormal0"/>
        <w:spacing w:before="240"/>
        <w:ind w:firstLine="540"/>
        <w:jc w:val="both"/>
      </w:pPr>
      <w:r>
        <w:t>Критерии отнесения объектов защиты к определенной категории риска основываются на определении величин причинения вреда (ущерба) охраняемым законом ценностям в результате пожаров с использованием оценок социальных и материальных негативных последствий пожаров.</w:t>
      </w:r>
    </w:p>
    <w:p w:rsidR="009009B6" w:rsidRDefault="00876581">
      <w:pPr>
        <w:pStyle w:val="ConsPlusNormal0"/>
        <w:jc w:val="both"/>
      </w:pPr>
      <w:r>
        <w:t xml:space="preserve">(п. 1 в ред. </w:t>
      </w:r>
      <w:hyperlink r:id="rId175"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2. На основании сведений, содержащихся в автоматизированной аналитической системе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 и сведений статистической отчетности Федеральной службы государственной статистики в отношении объектов защиты определяются:</w:t>
      </w:r>
    </w:p>
    <w:p w:rsidR="009009B6" w:rsidRDefault="00876581">
      <w:pPr>
        <w:pStyle w:val="ConsPlusNormal0"/>
        <w:jc w:val="both"/>
      </w:pPr>
      <w:r>
        <w:t xml:space="preserve">(в ред. </w:t>
      </w:r>
      <w:hyperlink r:id="rId17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а) допустимый риск причинения вреда жизни или здоровью граждан в результате пожаров на объектах защиты в целом по Российской Федерации (далее - допустимый риск социальных негативных последствий пожаров);</w:t>
      </w:r>
    </w:p>
    <w:p w:rsidR="009009B6" w:rsidRDefault="00876581">
      <w:pPr>
        <w:pStyle w:val="ConsPlusNormal0"/>
        <w:jc w:val="both"/>
      </w:pPr>
      <w:r>
        <w:t xml:space="preserve">(в ред. </w:t>
      </w:r>
      <w:hyperlink r:id="rId17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б) ожидаемый риск причинения вреда жизни или здоровью граждан в результате пожаров по группе объектов защиты, однородных по видам экономической деятельности и классам функциональной пожарной опасности (далее - ожидаемый риск социальных негативных последствий пожаров по группе объектов защиты);</w:t>
      </w:r>
    </w:p>
    <w:p w:rsidR="009009B6" w:rsidRDefault="00876581">
      <w:pPr>
        <w:pStyle w:val="ConsPlusNormal0"/>
        <w:jc w:val="both"/>
      </w:pPr>
      <w:r>
        <w:t xml:space="preserve">(в ред. </w:t>
      </w:r>
      <w:hyperlink r:id="rId178"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в) допустимый риск причинения материального ущерба от пожара на объекте защиты (далее - допустимый риск материальных негативных последствий пожара);</w:t>
      </w:r>
    </w:p>
    <w:p w:rsidR="009009B6" w:rsidRDefault="00876581">
      <w:pPr>
        <w:pStyle w:val="ConsPlusNormal0"/>
        <w:jc w:val="both"/>
      </w:pPr>
      <w:r>
        <w:t>(</w:t>
      </w:r>
      <w:proofErr w:type="spellStart"/>
      <w:r>
        <w:t>пп</w:t>
      </w:r>
      <w:proofErr w:type="spellEnd"/>
      <w:r>
        <w:t>. "</w:t>
      </w:r>
      <w:proofErr w:type="gramStart"/>
      <w:r>
        <w:t>в</w:t>
      </w:r>
      <w:proofErr w:type="gramEnd"/>
      <w:r>
        <w:t xml:space="preserve">" введен </w:t>
      </w:r>
      <w:hyperlink r:id="rId179"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r>
        <w:t>г) ожидаемый риск причинения материального ущерба от пожара на объекте защиты (далее - ожидаемый риск материальных негативных последствий пожара).</w:t>
      </w:r>
    </w:p>
    <w:p w:rsidR="009009B6" w:rsidRDefault="00876581">
      <w:pPr>
        <w:pStyle w:val="ConsPlusNormal0"/>
        <w:jc w:val="both"/>
      </w:pPr>
      <w:r>
        <w:t>(</w:t>
      </w:r>
      <w:proofErr w:type="spellStart"/>
      <w:r>
        <w:t>пп</w:t>
      </w:r>
      <w:proofErr w:type="spellEnd"/>
      <w:r>
        <w:t xml:space="preserve">. "г" введен </w:t>
      </w:r>
      <w:hyperlink r:id="rId180"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bookmarkStart w:id="20" w:name="P507"/>
      <w:bookmarkEnd w:id="20"/>
      <w:r>
        <w:t>2(1). Расчеты допустимого и ожидаемого рисков материальных негативных последствий пожаров осуществляются при выполнении одного из следующих условий:</w:t>
      </w:r>
    </w:p>
    <w:p w:rsidR="009009B6" w:rsidRDefault="00876581">
      <w:pPr>
        <w:pStyle w:val="ConsPlusNormal0"/>
        <w:spacing w:before="240"/>
        <w:ind w:firstLine="540"/>
        <w:jc w:val="both"/>
      </w:pPr>
      <w:r>
        <w:lastRenderedPageBreak/>
        <w:t>а) объект защиты находится в государственной или муниципальной собственности;</w:t>
      </w:r>
    </w:p>
    <w:p w:rsidR="009009B6" w:rsidRDefault="00876581">
      <w:pPr>
        <w:pStyle w:val="ConsPlusNormal0"/>
        <w:spacing w:before="240"/>
        <w:ind w:firstLine="540"/>
        <w:jc w:val="both"/>
      </w:pPr>
      <w:r>
        <w:t>б) на объекте защиты осуществляют экономическую деятельность более одного контролируемого лица.</w:t>
      </w:r>
    </w:p>
    <w:p w:rsidR="009009B6" w:rsidRDefault="00876581">
      <w:pPr>
        <w:pStyle w:val="ConsPlusNormal0"/>
        <w:jc w:val="both"/>
      </w:pPr>
      <w:r>
        <w:t xml:space="preserve">(п. 2(1) </w:t>
      </w:r>
      <w:proofErr w:type="gramStart"/>
      <w:r>
        <w:t>введен</w:t>
      </w:r>
      <w:proofErr w:type="gramEnd"/>
      <w:r>
        <w:t xml:space="preserve"> </w:t>
      </w:r>
      <w:hyperlink r:id="rId181"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r>
        <w:t>3. Допустимый риск социальных негативных последствий пожаров (</w:t>
      </w:r>
      <w:proofErr w:type="spellStart"/>
      <w:proofErr w:type="gramStart"/>
      <w:r>
        <w:t>Q</w:t>
      </w:r>
      <w:proofErr w:type="gramEnd"/>
      <w:r>
        <w:rPr>
          <w:vertAlign w:val="subscript"/>
        </w:rPr>
        <w:t>Сдоп</w:t>
      </w:r>
      <w:proofErr w:type="spellEnd"/>
      <w:r>
        <w:t>) определяется по формуле:</w:t>
      </w:r>
    </w:p>
    <w:p w:rsidR="009009B6" w:rsidRDefault="00876581">
      <w:pPr>
        <w:pStyle w:val="ConsPlusNormal0"/>
        <w:jc w:val="both"/>
      </w:pPr>
      <w:r>
        <w:t xml:space="preserve">(в ред. </w:t>
      </w:r>
      <w:hyperlink r:id="rId18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9009B6">
      <w:pPr>
        <w:pStyle w:val="ConsPlusNormal0"/>
        <w:jc w:val="both"/>
      </w:pPr>
    </w:p>
    <w:p w:rsidR="009009B6" w:rsidRDefault="00876581">
      <w:pPr>
        <w:pStyle w:val="ConsPlusNormal0"/>
        <w:jc w:val="center"/>
      </w:pPr>
      <w:r>
        <w:rPr>
          <w:noProof/>
          <w:position w:val="-31"/>
        </w:rPr>
        <w:drawing>
          <wp:inline distT="0" distB="0" distL="0" distR="0">
            <wp:extent cx="2377440" cy="548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377440" cy="548640"/>
                    </a:xfrm>
                    <a:prstGeom prst="rect">
                      <a:avLst/>
                    </a:prstGeom>
                    <a:noFill/>
                    <a:ln>
                      <a:noFill/>
                    </a:ln>
                  </pic:spPr>
                </pic:pic>
              </a:graphicData>
            </a:graphic>
          </wp:inline>
        </w:drawing>
      </w:r>
    </w:p>
    <w:p w:rsidR="009009B6" w:rsidRDefault="009009B6">
      <w:pPr>
        <w:pStyle w:val="ConsPlusNormal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spellStart"/>
      <w:proofErr w:type="gramStart"/>
      <w:r>
        <w:t>D</w:t>
      </w:r>
      <w:proofErr w:type="gramEnd"/>
      <w:r>
        <w:rPr>
          <w:vertAlign w:val="subscript"/>
        </w:rPr>
        <w:t>доп</w:t>
      </w:r>
      <w:proofErr w:type="spellEnd"/>
      <w:r>
        <w:t xml:space="preserve"> - величина индивидуального пожарного риска воздействия критических значений опасных факторов пожара на человека на объекте защиты. В соответствии со </w:t>
      </w:r>
      <w:hyperlink r:id="rId184" w:tooltip="Федеральный закон от 22.07.2008 N 123-ФЗ (ред. от 25.12.2023) &quot;Технический регламент о требованиях пожарной безопасности&quot; {КонсультантПлюс}">
        <w:r>
          <w:rPr>
            <w:color w:val="0000FF"/>
          </w:rPr>
          <w:t>статьей 79</w:t>
        </w:r>
      </w:hyperlink>
      <w:r>
        <w:t xml:space="preserve"> Федерального закона "Технический регламент о требованиях пожарной безопасности" такая величина принимается равной одной миллионной в год;</w:t>
      </w:r>
    </w:p>
    <w:p w:rsidR="009009B6" w:rsidRDefault="00876581">
      <w:pPr>
        <w:pStyle w:val="ConsPlusNormal0"/>
        <w:spacing w:before="240"/>
        <w:ind w:firstLine="540"/>
        <w:jc w:val="both"/>
      </w:pPr>
      <w:proofErr w:type="spellStart"/>
      <w:proofErr w:type="gramStart"/>
      <w:r>
        <w:t>N</w:t>
      </w:r>
      <w:proofErr w:type="gramEnd"/>
      <w:r>
        <w:rPr>
          <w:vertAlign w:val="subscript"/>
        </w:rPr>
        <w:t>нас</w:t>
      </w:r>
      <w:proofErr w:type="spellEnd"/>
      <w:r>
        <w:t xml:space="preserve"> - численность постоянного населения Российской Федерации в период проведения ежегодного мониторинга;</w:t>
      </w:r>
    </w:p>
    <w:p w:rsidR="009009B6" w:rsidRDefault="00876581">
      <w:pPr>
        <w:pStyle w:val="ConsPlusNormal0"/>
        <w:spacing w:before="240"/>
        <w:ind w:firstLine="540"/>
        <w:jc w:val="both"/>
      </w:pPr>
      <w:proofErr w:type="spellStart"/>
      <w:proofErr w:type="gramStart"/>
      <w:r>
        <w:t>N</w:t>
      </w:r>
      <w:proofErr w:type="gramEnd"/>
      <w:r>
        <w:rPr>
          <w:vertAlign w:val="subscript"/>
        </w:rPr>
        <w:t>об</w:t>
      </w:r>
      <w:proofErr w:type="spellEnd"/>
      <w:r>
        <w:t xml:space="preserve"> - общее количество объектов защиты в Российской Федерации в период проведения ежегодного мониторинга;</w:t>
      </w:r>
    </w:p>
    <w:p w:rsidR="009009B6" w:rsidRDefault="00876581">
      <w:pPr>
        <w:pStyle w:val="ConsPlusNormal0"/>
        <w:spacing w:before="240"/>
        <w:ind w:firstLine="540"/>
        <w:jc w:val="both"/>
      </w:pPr>
      <w:proofErr w:type="gramStart"/>
      <w:r>
        <w:t>N</w:t>
      </w:r>
      <w:proofErr w:type="gramEnd"/>
      <w:r>
        <w:rPr>
          <w:vertAlign w:val="subscript"/>
        </w:rPr>
        <w:t>Г</w:t>
      </w:r>
      <w:r>
        <w:t xml:space="preserve"> - общее количество погибших людей при пожарах на объектах защиты в Российской Федерации в период проведения ежегодного мониторинга;</w:t>
      </w:r>
    </w:p>
    <w:p w:rsidR="009009B6" w:rsidRDefault="00876581">
      <w:pPr>
        <w:pStyle w:val="ConsPlusNormal0"/>
        <w:spacing w:before="240"/>
        <w:ind w:firstLine="540"/>
        <w:jc w:val="both"/>
      </w:pPr>
      <w:proofErr w:type="gramStart"/>
      <w:r>
        <w:t>N</w:t>
      </w:r>
      <w:proofErr w:type="gramEnd"/>
      <w:r>
        <w:rPr>
          <w:vertAlign w:val="subscript"/>
        </w:rPr>
        <w:t>Т</w:t>
      </w:r>
      <w:r>
        <w:t xml:space="preserve"> - общее количество травмированных людей при пожарах на объектах защиты в Российской Федерации в период проведения ежегодного мониторинга.</w:t>
      </w:r>
    </w:p>
    <w:p w:rsidR="009009B6" w:rsidRDefault="00876581">
      <w:pPr>
        <w:pStyle w:val="ConsPlusNormal0"/>
        <w:spacing w:before="240"/>
        <w:ind w:firstLine="540"/>
        <w:jc w:val="both"/>
      </w:pPr>
      <w:r>
        <w:t>3(1). Допустимый риск материальных негативных последствий пожара рассчитывается на основании сведений о средней стоимости основных фондов организаций, содержащихся в формах статистической отчетности Федеральной службы государственной статистики.</w:t>
      </w:r>
    </w:p>
    <w:p w:rsidR="009009B6" w:rsidRDefault="00876581">
      <w:pPr>
        <w:pStyle w:val="ConsPlusNormal0"/>
        <w:spacing w:before="240"/>
        <w:ind w:firstLine="540"/>
        <w:jc w:val="both"/>
      </w:pPr>
      <w:r>
        <w:t>Величина допустимого риска материальных негативных последствий пожара (Q</w:t>
      </w:r>
      <w:proofErr w:type="gramStart"/>
      <w:r>
        <w:rPr>
          <w:vertAlign w:val="subscript"/>
        </w:rPr>
        <w:t>М(</w:t>
      </w:r>
      <w:proofErr w:type="spellStart"/>
      <w:proofErr w:type="gramEnd"/>
      <w:r>
        <w:rPr>
          <w:vertAlign w:val="subscript"/>
        </w:rPr>
        <w:t>доп</w:t>
      </w:r>
      <w:proofErr w:type="spellEnd"/>
      <w:r>
        <w:rPr>
          <w:vertAlign w:val="subscript"/>
        </w:rPr>
        <w:t>)n</w:t>
      </w:r>
      <w:r>
        <w:t xml:space="preserve">)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определяется по формуле:</w:t>
      </w:r>
    </w:p>
    <w:p w:rsidR="009009B6" w:rsidRDefault="009009B6">
      <w:pPr>
        <w:pStyle w:val="ConsPlusNormal0"/>
        <w:ind w:firstLine="540"/>
        <w:jc w:val="both"/>
      </w:pPr>
    </w:p>
    <w:p w:rsidR="009009B6" w:rsidRDefault="00876581">
      <w:pPr>
        <w:pStyle w:val="ConsPlusNormal0"/>
        <w:jc w:val="center"/>
      </w:pPr>
      <w:r>
        <w:t>Q</w:t>
      </w:r>
      <w:proofErr w:type="gramStart"/>
      <w:r>
        <w:rPr>
          <w:vertAlign w:val="subscript"/>
        </w:rPr>
        <w:t>М(</w:t>
      </w:r>
      <w:proofErr w:type="spellStart"/>
      <w:proofErr w:type="gramEnd"/>
      <w:r>
        <w:rPr>
          <w:vertAlign w:val="subscript"/>
        </w:rPr>
        <w:t>доп</w:t>
      </w:r>
      <w:proofErr w:type="spellEnd"/>
      <w:r>
        <w:rPr>
          <w:vertAlign w:val="subscript"/>
        </w:rPr>
        <w:t>)n</w:t>
      </w:r>
      <w:r>
        <w:t xml:space="preserve"> = e</w:t>
      </w:r>
      <w:r>
        <w:rPr>
          <w:vertAlign w:val="superscript"/>
        </w:rPr>
        <w:t>-m</w:t>
      </w:r>
      <w:r>
        <w:t xml:space="preserve"> </w:t>
      </w:r>
      <w:r>
        <w:rPr>
          <w:noProof/>
        </w:rPr>
        <w:drawing>
          <wp:inline distT="0" distB="0" distL="0" distR="0">
            <wp:extent cx="137160" cy="1485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37160" cy="148590"/>
                    </a:xfrm>
                    <a:prstGeom prst="rect">
                      <a:avLst/>
                    </a:prstGeom>
                    <a:noFill/>
                    <a:ln>
                      <a:noFill/>
                    </a:ln>
                  </pic:spPr>
                </pic:pic>
              </a:graphicData>
            </a:graphic>
          </wp:inline>
        </w:drawing>
      </w:r>
      <w:r>
        <w:t xml:space="preserve"> U</w:t>
      </w:r>
      <w:r>
        <w:rPr>
          <w:vertAlign w:val="subscript"/>
        </w:rPr>
        <w:t>М(</w:t>
      </w:r>
      <w:proofErr w:type="spellStart"/>
      <w:r>
        <w:rPr>
          <w:vertAlign w:val="subscript"/>
        </w:rPr>
        <w:t>недоп</w:t>
      </w:r>
      <w:proofErr w:type="spellEnd"/>
      <w:r>
        <w:rPr>
          <w:vertAlign w:val="subscript"/>
        </w:rPr>
        <w:t>)n</w:t>
      </w:r>
      <w:r>
        <w:t>,</w:t>
      </w:r>
    </w:p>
    <w:p w:rsidR="009009B6" w:rsidRDefault="009009B6">
      <w:pPr>
        <w:pStyle w:val="ConsPlusNormal0"/>
        <w:jc w:val="center"/>
      </w:pPr>
    </w:p>
    <w:p w:rsidR="009009B6" w:rsidRDefault="00876581">
      <w:pPr>
        <w:pStyle w:val="ConsPlusNormal0"/>
        <w:ind w:firstLine="540"/>
        <w:jc w:val="both"/>
      </w:pPr>
      <w:r>
        <w:t>где:</w:t>
      </w:r>
    </w:p>
    <w:p w:rsidR="009009B6" w:rsidRDefault="00876581">
      <w:pPr>
        <w:pStyle w:val="ConsPlusNormal0"/>
        <w:spacing w:before="240"/>
        <w:ind w:firstLine="540"/>
        <w:jc w:val="both"/>
      </w:pPr>
      <w:r>
        <w:t xml:space="preserve">n - индекс условия определения материальных негативных последствий пожаров. Принимается в зависимости от выбранного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w:t>
      </w:r>
    </w:p>
    <w:p w:rsidR="009009B6" w:rsidRDefault="00876581">
      <w:pPr>
        <w:pStyle w:val="ConsPlusNormal0"/>
        <w:spacing w:before="240"/>
        <w:ind w:firstLine="540"/>
        <w:jc w:val="both"/>
      </w:pPr>
      <w:r>
        <w:t xml:space="preserve">e - основание натурального логарифма, принимается </w:t>
      </w:r>
      <w:proofErr w:type="gramStart"/>
      <w:r>
        <w:t>равным</w:t>
      </w:r>
      <w:proofErr w:type="gramEnd"/>
      <w:r>
        <w:t xml:space="preserve"> 2,72;</w:t>
      </w:r>
    </w:p>
    <w:p w:rsidR="009009B6" w:rsidRDefault="00876581">
      <w:pPr>
        <w:pStyle w:val="ConsPlusNormal0"/>
        <w:spacing w:before="240"/>
        <w:ind w:firstLine="540"/>
        <w:jc w:val="both"/>
      </w:pPr>
      <w:r>
        <w:t xml:space="preserve">m - количество категорий риска, принимается </w:t>
      </w:r>
      <w:proofErr w:type="gramStart"/>
      <w:r>
        <w:t>равным</w:t>
      </w:r>
      <w:proofErr w:type="gramEnd"/>
      <w:r>
        <w:t xml:space="preserve"> 6.</w:t>
      </w:r>
    </w:p>
    <w:p w:rsidR="009009B6" w:rsidRDefault="00876581">
      <w:pPr>
        <w:pStyle w:val="ConsPlusNormal0"/>
        <w:spacing w:before="240"/>
        <w:ind w:firstLine="540"/>
        <w:jc w:val="both"/>
      </w:pPr>
      <w:r>
        <w:t>Величина недопустимого материального ущерба от пожара (U</w:t>
      </w:r>
      <w:proofErr w:type="gramStart"/>
      <w:r>
        <w:rPr>
          <w:vertAlign w:val="subscript"/>
        </w:rPr>
        <w:t>М(</w:t>
      </w:r>
      <w:proofErr w:type="spellStart"/>
      <w:proofErr w:type="gramEnd"/>
      <w:r>
        <w:rPr>
          <w:vertAlign w:val="subscript"/>
        </w:rPr>
        <w:t>недоп</w:t>
      </w:r>
      <w:proofErr w:type="spellEnd"/>
      <w:r>
        <w:rPr>
          <w:vertAlign w:val="subscript"/>
        </w:rPr>
        <w:t>)n</w:t>
      </w:r>
      <w:r>
        <w:t xml:space="preserve">) составляет 20 процентов средней стоимости основных фондов в расчете на один объект защиты и определяется </w:t>
      </w:r>
      <w:r>
        <w:lastRenderedPageBreak/>
        <w:t>по формуле:</w:t>
      </w:r>
    </w:p>
    <w:p w:rsidR="009009B6" w:rsidRDefault="009009B6">
      <w:pPr>
        <w:pStyle w:val="ConsPlusNormal0"/>
        <w:ind w:firstLine="540"/>
        <w:jc w:val="both"/>
      </w:pPr>
    </w:p>
    <w:p w:rsidR="009009B6" w:rsidRDefault="00876581">
      <w:pPr>
        <w:pStyle w:val="ConsPlusNormal0"/>
        <w:jc w:val="center"/>
      </w:pPr>
      <w:r>
        <w:t>U</w:t>
      </w:r>
      <w:proofErr w:type="gramStart"/>
      <w:r>
        <w:rPr>
          <w:vertAlign w:val="subscript"/>
        </w:rPr>
        <w:t>М(</w:t>
      </w:r>
      <w:proofErr w:type="spellStart"/>
      <w:proofErr w:type="gramEnd"/>
      <w:r>
        <w:rPr>
          <w:vertAlign w:val="subscript"/>
        </w:rPr>
        <w:t>недоп</w:t>
      </w:r>
      <w:proofErr w:type="spellEnd"/>
      <w:r>
        <w:rPr>
          <w:vertAlign w:val="subscript"/>
        </w:rPr>
        <w:t>)n</w:t>
      </w:r>
      <w:r>
        <w:t xml:space="preserve"> = 0,2 </w:t>
      </w:r>
      <w:r>
        <w:rPr>
          <w:noProof/>
        </w:rPr>
        <w:drawing>
          <wp:inline distT="0" distB="0" distL="0" distR="0">
            <wp:extent cx="137160" cy="1485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37160" cy="148590"/>
                    </a:xfrm>
                    <a:prstGeom prst="rect">
                      <a:avLst/>
                    </a:prstGeom>
                    <a:noFill/>
                    <a:ln>
                      <a:noFill/>
                    </a:ln>
                  </pic:spPr>
                </pic:pic>
              </a:graphicData>
            </a:graphic>
          </wp:inline>
        </w:drawing>
      </w:r>
      <w:r>
        <w:t xml:space="preserve"> </w:t>
      </w:r>
      <w:proofErr w:type="spellStart"/>
      <w:r>
        <w:t>G</w:t>
      </w:r>
      <w:r>
        <w:rPr>
          <w:vertAlign w:val="subscript"/>
        </w:rPr>
        <w:t>ос.ф.n</w:t>
      </w:r>
      <w:proofErr w:type="spellEnd"/>
      <w:r>
        <w:t>,</w:t>
      </w:r>
    </w:p>
    <w:p w:rsidR="009009B6" w:rsidRDefault="009009B6">
      <w:pPr>
        <w:pStyle w:val="ConsPlusNormal0"/>
        <w:jc w:val="center"/>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spellStart"/>
      <w:proofErr w:type="gramStart"/>
      <w:r>
        <w:t>G</w:t>
      </w:r>
      <w:proofErr w:type="gramEnd"/>
      <w:r>
        <w:rPr>
          <w:vertAlign w:val="subscript"/>
        </w:rPr>
        <w:t>ос.ф.n</w:t>
      </w:r>
      <w:proofErr w:type="spellEnd"/>
      <w:r>
        <w:t xml:space="preserve"> - стоимость основных фондов в расчете на один объект защиты для каждого условия, указанного в пункте 2(1) настоящего документа.</w:t>
      </w:r>
    </w:p>
    <w:p w:rsidR="009009B6" w:rsidRDefault="00876581">
      <w:pPr>
        <w:pStyle w:val="ConsPlusNormal0"/>
        <w:jc w:val="both"/>
      </w:pPr>
      <w:r>
        <w:t xml:space="preserve">(п. 3(1) </w:t>
      </w:r>
      <w:proofErr w:type="gramStart"/>
      <w:r>
        <w:t>введен</w:t>
      </w:r>
      <w:proofErr w:type="gramEnd"/>
      <w:r>
        <w:t xml:space="preserve"> </w:t>
      </w:r>
      <w:hyperlink r:id="rId18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r>
        <w:t>4. Ожидаемый риск социальных негативных последствий пожаров по группе объектов защиты (</w:t>
      </w:r>
      <w:proofErr w:type="gramStart"/>
      <w:r>
        <w:t>Q</w:t>
      </w:r>
      <w:proofErr w:type="gramEnd"/>
      <w:r>
        <w:rPr>
          <w:vertAlign w:val="subscript"/>
        </w:rPr>
        <w:t>С</w:t>
      </w:r>
      <w:r>
        <w:t>) определяется по формуле:</w:t>
      </w:r>
    </w:p>
    <w:p w:rsidR="009009B6" w:rsidRDefault="00876581">
      <w:pPr>
        <w:pStyle w:val="ConsPlusNormal0"/>
        <w:jc w:val="both"/>
      </w:pPr>
      <w:r>
        <w:t xml:space="preserve">(в ред. </w:t>
      </w:r>
      <w:hyperlink r:id="rId18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9009B6">
      <w:pPr>
        <w:pStyle w:val="ConsPlusNormal0"/>
        <w:jc w:val="both"/>
      </w:pPr>
    </w:p>
    <w:p w:rsidR="009009B6" w:rsidRDefault="00876581">
      <w:pPr>
        <w:pStyle w:val="ConsPlusNormal0"/>
        <w:jc w:val="center"/>
      </w:pPr>
      <w:proofErr w:type="gramStart"/>
      <w:r>
        <w:t>Q</w:t>
      </w:r>
      <w:proofErr w:type="gramEnd"/>
      <w:r>
        <w:rPr>
          <w:vertAlign w:val="subscript"/>
        </w:rPr>
        <w:t>С</w:t>
      </w:r>
      <w:r>
        <w:t xml:space="preserve"> = P x U</w:t>
      </w:r>
      <w:r>
        <w:rPr>
          <w:vertAlign w:val="subscript"/>
        </w:rPr>
        <w:t>С</w:t>
      </w:r>
      <w:r>
        <w:t>,</w:t>
      </w:r>
    </w:p>
    <w:p w:rsidR="009009B6" w:rsidRDefault="00876581">
      <w:pPr>
        <w:pStyle w:val="ConsPlusNormal0"/>
        <w:jc w:val="both"/>
      </w:pPr>
      <w:r>
        <w:t xml:space="preserve">(в ред. </w:t>
      </w:r>
      <w:hyperlink r:id="rId188"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9009B6">
      <w:pPr>
        <w:pStyle w:val="ConsPlusNormal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gramStart"/>
      <w:r>
        <w:t>P</w:t>
      </w:r>
      <w:proofErr w:type="gramEnd"/>
      <w:r>
        <w:rPr>
          <w:vertAlign w:val="subscript"/>
        </w:rPr>
        <w:t>С</w:t>
      </w:r>
      <w:r>
        <w:t xml:space="preserve"> - вероятность возникновения пожаров с социальными последствиями в период проведения ежегодного мониторинга по группе объектов защиты, однородных по видам экономической деятельности и классам функциональной пожарной опасности;</w:t>
      </w:r>
    </w:p>
    <w:p w:rsidR="009009B6" w:rsidRDefault="00876581">
      <w:pPr>
        <w:pStyle w:val="ConsPlusNormal0"/>
        <w:jc w:val="both"/>
      </w:pPr>
      <w:r>
        <w:t xml:space="preserve">(в ред. </w:t>
      </w:r>
      <w:hyperlink r:id="rId189"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proofErr w:type="gramStart"/>
      <w:r>
        <w:t>U</w:t>
      </w:r>
      <w:proofErr w:type="gramEnd"/>
      <w:r>
        <w:rPr>
          <w:vertAlign w:val="subscript"/>
        </w:rPr>
        <w:t>С</w:t>
      </w:r>
      <w:r>
        <w:t xml:space="preserve"> - социальный ущерб по группе объектов защиты, однородных по видам экономической деятельности и классам функциональной пожарной опасности, возникший в период проведения ежегодного мониторинга.</w:t>
      </w:r>
    </w:p>
    <w:p w:rsidR="009009B6" w:rsidRDefault="00876581">
      <w:pPr>
        <w:pStyle w:val="ConsPlusNormal0"/>
        <w:spacing w:before="240"/>
        <w:ind w:firstLine="540"/>
        <w:jc w:val="both"/>
      </w:pPr>
      <w:r>
        <w:t>4(1). Величина ожидаемого риска материальных негативных последствий пожара на объектах защиты (</w:t>
      </w:r>
      <w:proofErr w:type="spellStart"/>
      <w:proofErr w:type="gramStart"/>
      <w:r>
        <w:t>Q</w:t>
      </w:r>
      <w:proofErr w:type="gramEnd"/>
      <w:r>
        <w:rPr>
          <w:vertAlign w:val="subscript"/>
        </w:rPr>
        <w:t>М.n</w:t>
      </w:r>
      <w:proofErr w:type="spellEnd"/>
      <w:r>
        <w:t>) определяется по формуле:</w:t>
      </w:r>
    </w:p>
    <w:p w:rsidR="009009B6" w:rsidRDefault="009009B6">
      <w:pPr>
        <w:pStyle w:val="ConsPlusNormal0"/>
        <w:ind w:firstLine="540"/>
        <w:jc w:val="both"/>
      </w:pPr>
    </w:p>
    <w:p w:rsidR="009009B6" w:rsidRDefault="00876581">
      <w:pPr>
        <w:pStyle w:val="ConsPlusNormal0"/>
        <w:jc w:val="center"/>
      </w:pPr>
      <w:proofErr w:type="spellStart"/>
      <w:proofErr w:type="gramStart"/>
      <w:r>
        <w:t>Q</w:t>
      </w:r>
      <w:proofErr w:type="gramEnd"/>
      <w:r>
        <w:rPr>
          <w:vertAlign w:val="subscript"/>
        </w:rPr>
        <w:t>М.n</w:t>
      </w:r>
      <w:proofErr w:type="spellEnd"/>
      <w:r>
        <w:t xml:space="preserve"> = </w:t>
      </w:r>
      <w:proofErr w:type="spellStart"/>
      <w:r>
        <w:t>P</w:t>
      </w:r>
      <w:r>
        <w:rPr>
          <w:vertAlign w:val="subscript"/>
        </w:rPr>
        <w:t>М.n</w:t>
      </w:r>
      <w:proofErr w:type="spellEnd"/>
      <w:r>
        <w:t xml:space="preserve"> </w:t>
      </w:r>
      <w:r>
        <w:rPr>
          <w:noProof/>
        </w:rPr>
        <w:drawing>
          <wp:inline distT="0" distB="0" distL="0" distR="0">
            <wp:extent cx="137160" cy="14859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37160" cy="148590"/>
                    </a:xfrm>
                    <a:prstGeom prst="rect">
                      <a:avLst/>
                    </a:prstGeom>
                    <a:noFill/>
                    <a:ln>
                      <a:noFill/>
                    </a:ln>
                  </pic:spPr>
                </pic:pic>
              </a:graphicData>
            </a:graphic>
          </wp:inline>
        </w:drawing>
      </w:r>
      <w:r>
        <w:t xml:space="preserve"> </w:t>
      </w:r>
      <w:proofErr w:type="spellStart"/>
      <w:r>
        <w:t>U</w:t>
      </w:r>
      <w:r>
        <w:rPr>
          <w:vertAlign w:val="subscript"/>
        </w:rPr>
        <w:t>М.n</w:t>
      </w:r>
      <w:proofErr w:type="spellEnd"/>
      <w:r>
        <w:t>,</w:t>
      </w:r>
    </w:p>
    <w:p w:rsidR="009009B6" w:rsidRDefault="009009B6">
      <w:pPr>
        <w:pStyle w:val="ConsPlusNormal0"/>
        <w:jc w:val="center"/>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spellStart"/>
      <w:proofErr w:type="gramStart"/>
      <w:r>
        <w:t>P</w:t>
      </w:r>
      <w:proofErr w:type="gramEnd"/>
      <w:r>
        <w:rPr>
          <w:vertAlign w:val="subscript"/>
        </w:rPr>
        <w:t>М.n</w:t>
      </w:r>
      <w:proofErr w:type="spellEnd"/>
      <w:r>
        <w:t xml:space="preserve"> - вероятность возникновения пожаров с материальными последствиями на объектах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период проведения ежегодного мониторинга;</w:t>
      </w:r>
    </w:p>
    <w:p w:rsidR="009009B6" w:rsidRDefault="00876581">
      <w:pPr>
        <w:pStyle w:val="ConsPlusNormal0"/>
        <w:spacing w:before="240"/>
        <w:ind w:firstLine="540"/>
        <w:jc w:val="both"/>
      </w:pPr>
      <w:proofErr w:type="spellStart"/>
      <w:proofErr w:type="gramStart"/>
      <w:r>
        <w:t>U</w:t>
      </w:r>
      <w:proofErr w:type="gramEnd"/>
      <w:r>
        <w:rPr>
          <w:vertAlign w:val="subscript"/>
        </w:rPr>
        <w:t>М.n</w:t>
      </w:r>
      <w:proofErr w:type="spellEnd"/>
      <w:r>
        <w:t xml:space="preserve"> - материальный ущерб на объектах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период проведения ежегодного мониторинга.</w:t>
      </w:r>
    </w:p>
    <w:p w:rsidR="009009B6" w:rsidRDefault="00876581">
      <w:pPr>
        <w:pStyle w:val="ConsPlusNormal0"/>
        <w:jc w:val="both"/>
      </w:pPr>
      <w:r>
        <w:t xml:space="preserve">(п. 4(1) </w:t>
      </w:r>
      <w:proofErr w:type="gramStart"/>
      <w:r>
        <w:t>введен</w:t>
      </w:r>
      <w:proofErr w:type="gramEnd"/>
      <w:r>
        <w:t xml:space="preserve"> </w:t>
      </w:r>
      <w:hyperlink r:id="rId190"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r>
        <w:t>5. Вероятность возникновения пожаров с социальными последствиями в период проведения ежегодного мониторинга по группе объектов защиты, однородных по видам экономической деятельности и классам функциональной пожарной опасности (</w:t>
      </w:r>
      <w:proofErr w:type="gramStart"/>
      <w:r>
        <w:t>P</w:t>
      </w:r>
      <w:proofErr w:type="gramEnd"/>
      <w:r>
        <w:rPr>
          <w:vertAlign w:val="subscript"/>
        </w:rPr>
        <w:t>С</w:t>
      </w:r>
      <w:r>
        <w:t>), определяется по формуле:</w:t>
      </w:r>
    </w:p>
    <w:p w:rsidR="009009B6" w:rsidRDefault="009009B6">
      <w:pPr>
        <w:pStyle w:val="ConsPlusNormal0"/>
        <w:ind w:firstLine="540"/>
        <w:jc w:val="both"/>
      </w:pPr>
    </w:p>
    <w:p w:rsidR="009009B6" w:rsidRDefault="00876581">
      <w:pPr>
        <w:pStyle w:val="ConsPlusNormal0"/>
        <w:jc w:val="center"/>
      </w:pPr>
      <w:r>
        <w:rPr>
          <w:noProof/>
          <w:position w:val="-28"/>
        </w:rPr>
        <w:drawing>
          <wp:inline distT="0" distB="0" distL="0" distR="0">
            <wp:extent cx="1223010" cy="5143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23010" cy="514350"/>
                    </a:xfrm>
                    <a:prstGeom prst="rect">
                      <a:avLst/>
                    </a:prstGeom>
                    <a:noFill/>
                    <a:ln>
                      <a:noFill/>
                    </a:ln>
                  </pic:spPr>
                </pic:pic>
              </a:graphicData>
            </a:graphic>
          </wp:inline>
        </w:drawing>
      </w:r>
    </w:p>
    <w:p w:rsidR="009009B6" w:rsidRDefault="009009B6">
      <w:pPr>
        <w:pStyle w:val="ConsPlusNormal0"/>
        <w:ind w:firstLine="54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gramStart"/>
      <w:r>
        <w:lastRenderedPageBreak/>
        <w:t>M</w:t>
      </w:r>
      <w:proofErr w:type="gramEnd"/>
      <w:r>
        <w:rPr>
          <w:vertAlign w:val="subscript"/>
        </w:rPr>
        <w:t>ПС</w:t>
      </w:r>
      <w:r>
        <w:t xml:space="preserve"> - количество пожаров с социальными последствиями, происшедших на объектах защиты в соответствующей группе в период проведения ежегодного мониторинга;</w:t>
      </w:r>
    </w:p>
    <w:p w:rsidR="009009B6" w:rsidRDefault="00876581">
      <w:pPr>
        <w:pStyle w:val="ConsPlusNormal0"/>
        <w:spacing w:before="240"/>
        <w:ind w:firstLine="540"/>
        <w:jc w:val="both"/>
      </w:pPr>
      <w:r>
        <w:t>N - период проведения ежегодного мониторинга, равный одному году;</w:t>
      </w:r>
    </w:p>
    <w:p w:rsidR="009009B6" w:rsidRDefault="00876581">
      <w:pPr>
        <w:pStyle w:val="ConsPlusNormal0"/>
        <w:spacing w:before="240"/>
        <w:ind w:firstLine="540"/>
        <w:jc w:val="both"/>
      </w:pPr>
      <w:proofErr w:type="gramStart"/>
      <w:r>
        <w:t>M</w:t>
      </w:r>
      <w:proofErr w:type="gramEnd"/>
      <w:r>
        <w:rPr>
          <w:vertAlign w:val="subscript"/>
        </w:rPr>
        <w:t>ОБ.С.</w:t>
      </w:r>
      <w:r>
        <w:t xml:space="preserve"> - количество объектов защиты в соответствующей группе в период проведения ежегодного мониторинга.</w:t>
      </w:r>
    </w:p>
    <w:p w:rsidR="009009B6" w:rsidRDefault="00876581">
      <w:pPr>
        <w:pStyle w:val="ConsPlusNormal0"/>
        <w:jc w:val="both"/>
      </w:pPr>
      <w:r>
        <w:t xml:space="preserve">(п. 5 в ред. </w:t>
      </w:r>
      <w:hyperlink r:id="rId19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5(1). Вероятность возникновения пожаров с материальными последствиями (</w:t>
      </w:r>
      <w:proofErr w:type="spellStart"/>
      <w:proofErr w:type="gramStart"/>
      <w:r>
        <w:t>P</w:t>
      </w:r>
      <w:proofErr w:type="gramEnd"/>
      <w:r>
        <w:rPr>
          <w:vertAlign w:val="subscript"/>
        </w:rPr>
        <w:t>М.n</w:t>
      </w:r>
      <w:proofErr w:type="spellEnd"/>
      <w:r>
        <w:t xml:space="preserve">) в период проведения ежегодного мониторинга на объектах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рассчитывается по формуле:</w:t>
      </w:r>
    </w:p>
    <w:p w:rsidR="009009B6" w:rsidRDefault="009009B6">
      <w:pPr>
        <w:pStyle w:val="ConsPlusNormal0"/>
        <w:ind w:firstLine="540"/>
        <w:jc w:val="both"/>
      </w:pPr>
    </w:p>
    <w:p w:rsidR="009009B6" w:rsidRDefault="00876581">
      <w:pPr>
        <w:pStyle w:val="ConsPlusNormal0"/>
        <w:jc w:val="center"/>
      </w:pPr>
      <w:r>
        <w:rPr>
          <w:noProof/>
          <w:position w:val="-28"/>
        </w:rPr>
        <w:drawing>
          <wp:inline distT="0" distB="0" distL="0" distR="0">
            <wp:extent cx="1405890" cy="5143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405890" cy="514350"/>
                    </a:xfrm>
                    <a:prstGeom prst="rect">
                      <a:avLst/>
                    </a:prstGeom>
                    <a:noFill/>
                    <a:ln>
                      <a:noFill/>
                    </a:ln>
                  </pic:spPr>
                </pic:pic>
              </a:graphicData>
            </a:graphic>
          </wp:inline>
        </w:drawing>
      </w:r>
    </w:p>
    <w:p w:rsidR="009009B6" w:rsidRDefault="009009B6">
      <w:pPr>
        <w:pStyle w:val="ConsPlusNormal0"/>
        <w:jc w:val="center"/>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spellStart"/>
      <w:r>
        <w:t>М</w:t>
      </w:r>
      <w:r>
        <w:rPr>
          <w:vertAlign w:val="subscript"/>
        </w:rPr>
        <w:t>П</w:t>
      </w:r>
      <w:proofErr w:type="gramStart"/>
      <w:r>
        <w:rPr>
          <w:vertAlign w:val="subscript"/>
        </w:rPr>
        <w:t>.М</w:t>
      </w:r>
      <w:proofErr w:type="gramEnd"/>
      <w:r>
        <w:rPr>
          <w:vertAlign w:val="subscript"/>
        </w:rPr>
        <w:t>.n</w:t>
      </w:r>
      <w:proofErr w:type="spellEnd"/>
      <w:r>
        <w:t xml:space="preserve"> - количество пожаров с материальными последствиями на объектах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период проведения ежегодного мониторинга;</w:t>
      </w:r>
    </w:p>
    <w:p w:rsidR="009009B6" w:rsidRDefault="00876581">
      <w:pPr>
        <w:pStyle w:val="ConsPlusNormal0"/>
        <w:spacing w:before="240"/>
        <w:ind w:firstLine="540"/>
        <w:jc w:val="both"/>
      </w:pPr>
      <w:proofErr w:type="spellStart"/>
      <w:r>
        <w:t>М</w:t>
      </w:r>
      <w:r>
        <w:rPr>
          <w:vertAlign w:val="subscript"/>
        </w:rPr>
        <w:t>ОБ.М.n</w:t>
      </w:r>
      <w:proofErr w:type="spellEnd"/>
      <w:r>
        <w:t xml:space="preserve"> - количество объектов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период проведения ежегодного мониторинга, единиц.</w:t>
      </w:r>
    </w:p>
    <w:p w:rsidR="009009B6" w:rsidRDefault="00876581">
      <w:pPr>
        <w:pStyle w:val="ConsPlusNormal0"/>
        <w:jc w:val="both"/>
      </w:pPr>
      <w:r>
        <w:t xml:space="preserve">(п. 5(1) </w:t>
      </w:r>
      <w:proofErr w:type="gramStart"/>
      <w:r>
        <w:t>введен</w:t>
      </w:r>
      <w:proofErr w:type="gramEnd"/>
      <w:r>
        <w:t xml:space="preserve"> </w:t>
      </w:r>
      <w:hyperlink r:id="rId194"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r>
        <w:t>6. Социальный ущерб по группе объектов защиты, однородных по видам экономической деятельности и классам функциональной пожарной опасности, возникший в период проведения ежегодного мониторинга (</w:t>
      </w:r>
      <w:proofErr w:type="gramStart"/>
      <w:r>
        <w:t>U</w:t>
      </w:r>
      <w:proofErr w:type="gramEnd"/>
      <w:r>
        <w:rPr>
          <w:vertAlign w:val="subscript"/>
        </w:rPr>
        <w:t>С</w:t>
      </w:r>
      <w:r>
        <w:t>), определяется по формуле:</w:t>
      </w:r>
    </w:p>
    <w:p w:rsidR="009009B6" w:rsidRDefault="009009B6">
      <w:pPr>
        <w:pStyle w:val="ConsPlusNormal0"/>
        <w:jc w:val="both"/>
      </w:pPr>
    </w:p>
    <w:p w:rsidR="009009B6" w:rsidRDefault="00876581">
      <w:pPr>
        <w:pStyle w:val="ConsPlusNormal0"/>
        <w:jc w:val="center"/>
      </w:pPr>
      <w:r>
        <w:rPr>
          <w:noProof/>
          <w:position w:val="-28"/>
        </w:rPr>
        <w:drawing>
          <wp:inline distT="0" distB="0" distL="0" distR="0">
            <wp:extent cx="1280160" cy="5143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280160" cy="514350"/>
                    </a:xfrm>
                    <a:prstGeom prst="rect">
                      <a:avLst/>
                    </a:prstGeom>
                    <a:noFill/>
                    <a:ln>
                      <a:noFill/>
                    </a:ln>
                  </pic:spPr>
                </pic:pic>
              </a:graphicData>
            </a:graphic>
          </wp:inline>
        </w:drawing>
      </w:r>
    </w:p>
    <w:p w:rsidR="009009B6" w:rsidRDefault="00876581">
      <w:pPr>
        <w:pStyle w:val="ConsPlusNormal0"/>
        <w:jc w:val="both"/>
      </w:pPr>
      <w:r>
        <w:t xml:space="preserve">(в ред. </w:t>
      </w:r>
      <w:hyperlink r:id="rId19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9009B6">
      <w:pPr>
        <w:pStyle w:val="ConsPlusNormal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gramStart"/>
      <w:r>
        <w:t>M</w:t>
      </w:r>
      <w:proofErr w:type="gramEnd"/>
      <w:r>
        <w:rPr>
          <w:vertAlign w:val="subscript"/>
        </w:rPr>
        <w:t>Г</w:t>
      </w:r>
      <w:r>
        <w:t xml:space="preserve"> - количество погибших при пожарах людей на объектах защиты, однородных по видам экономической деятельности и классам функциональной пожарной опасности, в период проведения ежегодного мониторинга;</w:t>
      </w:r>
    </w:p>
    <w:p w:rsidR="009009B6" w:rsidRDefault="00876581">
      <w:pPr>
        <w:pStyle w:val="ConsPlusNormal0"/>
        <w:jc w:val="both"/>
      </w:pPr>
      <w:r>
        <w:t xml:space="preserve">(в ред. </w:t>
      </w:r>
      <w:hyperlink r:id="rId19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proofErr w:type="gramStart"/>
      <w:r>
        <w:t>M</w:t>
      </w:r>
      <w:proofErr w:type="gramEnd"/>
      <w:r>
        <w:rPr>
          <w:vertAlign w:val="subscript"/>
        </w:rPr>
        <w:t>Т</w:t>
      </w:r>
      <w:r>
        <w:t xml:space="preserve"> - количество травмированных при пожарах людей на объектах защиты, однородных по видам экономической деятельности и классам функциональной пожарной опасности, в период проведения ежегодного мониторинга.</w:t>
      </w:r>
    </w:p>
    <w:p w:rsidR="009009B6" w:rsidRDefault="00876581">
      <w:pPr>
        <w:pStyle w:val="ConsPlusNormal0"/>
        <w:jc w:val="both"/>
      </w:pPr>
      <w:r>
        <w:t xml:space="preserve">(в ред. </w:t>
      </w:r>
      <w:hyperlink r:id="rId198"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6(1). Материальный ущерб (</w:t>
      </w:r>
      <w:proofErr w:type="spellStart"/>
      <w:proofErr w:type="gramStart"/>
      <w:r>
        <w:t>U</w:t>
      </w:r>
      <w:proofErr w:type="gramEnd"/>
      <w:r>
        <w:rPr>
          <w:vertAlign w:val="subscript"/>
        </w:rPr>
        <w:t>М.n</w:t>
      </w:r>
      <w:proofErr w:type="spellEnd"/>
      <w:r>
        <w:t xml:space="preserve">) на объектах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период проведения ежегодного мониторинга определяется по формуле:</w:t>
      </w:r>
    </w:p>
    <w:p w:rsidR="009009B6" w:rsidRDefault="009009B6">
      <w:pPr>
        <w:pStyle w:val="ConsPlusNormal0"/>
        <w:ind w:firstLine="540"/>
        <w:jc w:val="both"/>
      </w:pPr>
    </w:p>
    <w:p w:rsidR="009009B6" w:rsidRDefault="00876581">
      <w:pPr>
        <w:pStyle w:val="ConsPlusNormal0"/>
        <w:jc w:val="center"/>
      </w:pPr>
      <w:r>
        <w:rPr>
          <w:noProof/>
          <w:position w:val="-28"/>
        </w:rPr>
        <w:lastRenderedPageBreak/>
        <w:drawing>
          <wp:inline distT="0" distB="0" distL="0" distR="0">
            <wp:extent cx="1143000" cy="5143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143000" cy="514350"/>
                    </a:xfrm>
                    <a:prstGeom prst="rect">
                      <a:avLst/>
                    </a:prstGeom>
                    <a:noFill/>
                    <a:ln>
                      <a:noFill/>
                    </a:ln>
                  </pic:spPr>
                </pic:pic>
              </a:graphicData>
            </a:graphic>
          </wp:inline>
        </w:drawing>
      </w:r>
    </w:p>
    <w:p w:rsidR="009009B6" w:rsidRDefault="009009B6">
      <w:pPr>
        <w:pStyle w:val="ConsPlusNormal0"/>
        <w:ind w:firstLine="54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spellStart"/>
      <w:r>
        <w:t>М</w:t>
      </w:r>
      <w:r>
        <w:rPr>
          <w:vertAlign w:val="subscript"/>
        </w:rPr>
        <w:t>У.n</w:t>
      </w:r>
      <w:proofErr w:type="spellEnd"/>
      <w:r>
        <w:t xml:space="preserve"> - расчетный материальный ущерб от пожаров на объектах защиты для каждого условия, указанного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период проведения ежегодного мониторинга.</w:t>
      </w:r>
    </w:p>
    <w:p w:rsidR="009009B6" w:rsidRDefault="00876581">
      <w:pPr>
        <w:pStyle w:val="ConsPlusNormal0"/>
        <w:spacing w:before="240"/>
        <w:ind w:firstLine="540"/>
        <w:jc w:val="both"/>
      </w:pPr>
      <w:r>
        <w:t>Расчетный материальный ущерб от пожаров на объектах защиты определяется на основе методик, утверждаемых федеральным органом исполнительной власти, уполномоченным на решение задач в области пожарной безопасности, посредством автоматизированной аналитической системы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9009B6" w:rsidRDefault="00876581">
      <w:pPr>
        <w:pStyle w:val="ConsPlusNormal0"/>
        <w:jc w:val="both"/>
      </w:pPr>
      <w:r>
        <w:t xml:space="preserve">(п. 6(1) </w:t>
      </w:r>
      <w:proofErr w:type="gramStart"/>
      <w:r>
        <w:t>введен</w:t>
      </w:r>
      <w:proofErr w:type="gramEnd"/>
      <w:r>
        <w:t xml:space="preserve"> </w:t>
      </w:r>
      <w:hyperlink r:id="rId200"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r>
        <w:t>7. Критерием отнесения объекта защиты к определенной категории риска является уровень превышения величины ожидаемого риска социальных и материальных негативных последствий пожаров по группе объектов защиты над величиной допустимого риска социальных и материальных негативных последствий пожаров.</w:t>
      </w:r>
    </w:p>
    <w:p w:rsidR="009009B6" w:rsidRDefault="00876581">
      <w:pPr>
        <w:pStyle w:val="ConsPlusNormal0"/>
        <w:jc w:val="both"/>
      </w:pPr>
      <w:r>
        <w:t xml:space="preserve">(в ред. </w:t>
      </w:r>
      <w:hyperlink r:id="rId201"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proofErr w:type="gramStart"/>
      <w:r>
        <w:t>Для определения уровня превышения величины ожидаемого риска социальных и материальных негативных последствий пожаров по группе объектов защиты над величиной допустимого риска социальных и материальных негативных последствий пожаров определяется показатель тяжести потенциальных социальных и материальных негативных последствий пожаров для рассматриваемых объектов защиты, однородных по виду экономической деятельности и классам функциональной пожарной опасности (далее - показатель тяжести потенциальных социальных и материальных негативных последствий</w:t>
      </w:r>
      <w:proofErr w:type="gramEnd"/>
      <w:r>
        <w:t xml:space="preserve"> пожаров).</w:t>
      </w:r>
    </w:p>
    <w:p w:rsidR="009009B6" w:rsidRDefault="00876581">
      <w:pPr>
        <w:pStyle w:val="ConsPlusNormal0"/>
        <w:jc w:val="both"/>
      </w:pPr>
      <w:r>
        <w:t xml:space="preserve">(в ред. </w:t>
      </w:r>
      <w:hyperlink r:id="rId20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Показатель тяжести потенциальных социальных негативных последствий пожаров (</w:t>
      </w:r>
      <w:proofErr w:type="spellStart"/>
      <w:r>
        <w:t>К</w:t>
      </w:r>
      <w:r>
        <w:rPr>
          <w:vertAlign w:val="subscript"/>
        </w:rPr>
        <w:t>г</w:t>
      </w:r>
      <w:proofErr w:type="gramStart"/>
      <w:r>
        <w:rPr>
          <w:vertAlign w:val="subscript"/>
        </w:rPr>
        <w:t>.т</w:t>
      </w:r>
      <w:proofErr w:type="spellEnd"/>
      <w:proofErr w:type="gramEnd"/>
      <w:r>
        <w:rPr>
          <w:vertAlign w:val="subscript"/>
        </w:rPr>
        <w:t>.</w:t>
      </w:r>
      <w:r>
        <w:t>) определяется по формуле:</w:t>
      </w:r>
    </w:p>
    <w:p w:rsidR="009009B6" w:rsidRDefault="00876581">
      <w:pPr>
        <w:pStyle w:val="ConsPlusNormal0"/>
        <w:jc w:val="both"/>
      </w:pPr>
      <w:r>
        <w:t xml:space="preserve">(в ред. </w:t>
      </w:r>
      <w:hyperlink r:id="rId203"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9009B6">
      <w:pPr>
        <w:pStyle w:val="ConsPlusNormal0"/>
        <w:jc w:val="both"/>
      </w:pPr>
    </w:p>
    <w:p w:rsidR="009009B6" w:rsidRDefault="00876581">
      <w:pPr>
        <w:pStyle w:val="ConsPlusNormal0"/>
        <w:jc w:val="center"/>
      </w:pPr>
      <w:r>
        <w:rPr>
          <w:noProof/>
          <w:position w:val="-30"/>
        </w:rPr>
        <w:drawing>
          <wp:inline distT="0" distB="0" distL="0" distR="0">
            <wp:extent cx="971550" cy="537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971550" cy="537210"/>
                    </a:xfrm>
                    <a:prstGeom prst="rect">
                      <a:avLst/>
                    </a:prstGeom>
                    <a:noFill/>
                    <a:ln>
                      <a:noFill/>
                    </a:ln>
                  </pic:spPr>
                </pic:pic>
              </a:graphicData>
            </a:graphic>
          </wp:inline>
        </w:drawing>
      </w:r>
    </w:p>
    <w:p w:rsidR="009009B6" w:rsidRDefault="009009B6">
      <w:pPr>
        <w:pStyle w:val="ConsPlusNormal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gramStart"/>
      <w:r>
        <w:t>Q</w:t>
      </w:r>
      <w:proofErr w:type="gramEnd"/>
      <w:r>
        <w:rPr>
          <w:vertAlign w:val="subscript"/>
        </w:rPr>
        <w:t>С</w:t>
      </w:r>
      <w:r>
        <w:t xml:space="preserve"> - ожидаемый риск социальных негативных последствий пожаров по группе объектов защиты;</w:t>
      </w:r>
    </w:p>
    <w:p w:rsidR="009009B6" w:rsidRDefault="00876581">
      <w:pPr>
        <w:pStyle w:val="ConsPlusNormal0"/>
        <w:jc w:val="both"/>
      </w:pPr>
      <w:r>
        <w:t xml:space="preserve">(в ред. </w:t>
      </w:r>
      <w:hyperlink r:id="rId205"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proofErr w:type="spellStart"/>
      <w:proofErr w:type="gramStart"/>
      <w:r>
        <w:t>Q</w:t>
      </w:r>
      <w:proofErr w:type="gramEnd"/>
      <w:r>
        <w:rPr>
          <w:vertAlign w:val="subscript"/>
        </w:rPr>
        <w:t>Сдоп</w:t>
      </w:r>
      <w:proofErr w:type="spellEnd"/>
      <w:r>
        <w:t xml:space="preserve"> - допустимый риск социальных негативных последствий пожаров.</w:t>
      </w:r>
    </w:p>
    <w:p w:rsidR="009009B6" w:rsidRDefault="00876581">
      <w:pPr>
        <w:pStyle w:val="ConsPlusNormal0"/>
        <w:jc w:val="both"/>
      </w:pPr>
      <w:r>
        <w:t xml:space="preserve">(в ред. </w:t>
      </w:r>
      <w:hyperlink r:id="rId20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Показатель тяжести потенциальных материальных негативных последствий пожаров (</w:t>
      </w:r>
      <w:proofErr w:type="spellStart"/>
      <w:proofErr w:type="gramStart"/>
      <w:r>
        <w:t>К</w:t>
      </w:r>
      <w:r>
        <w:rPr>
          <w:vertAlign w:val="subscript"/>
        </w:rPr>
        <w:t>М</w:t>
      </w:r>
      <w:proofErr w:type="gramEnd"/>
      <w:r>
        <w:rPr>
          <w:vertAlign w:val="subscript"/>
        </w:rPr>
        <w:t>.n</w:t>
      </w:r>
      <w:proofErr w:type="spellEnd"/>
      <w:r>
        <w:t>) определяется по формуле:</w:t>
      </w:r>
    </w:p>
    <w:p w:rsidR="009009B6" w:rsidRDefault="00876581">
      <w:pPr>
        <w:pStyle w:val="ConsPlusNormal0"/>
        <w:jc w:val="both"/>
      </w:pPr>
      <w:r>
        <w:t xml:space="preserve">(абзац введен </w:t>
      </w:r>
      <w:hyperlink r:id="rId20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9009B6">
      <w:pPr>
        <w:pStyle w:val="ConsPlusNormal0"/>
        <w:ind w:firstLine="540"/>
        <w:jc w:val="both"/>
      </w:pPr>
    </w:p>
    <w:p w:rsidR="009009B6" w:rsidRDefault="00876581">
      <w:pPr>
        <w:pStyle w:val="ConsPlusNormal0"/>
        <w:jc w:val="center"/>
      </w:pPr>
      <w:r>
        <w:rPr>
          <w:noProof/>
          <w:position w:val="-30"/>
        </w:rPr>
        <w:lastRenderedPageBreak/>
        <w:drawing>
          <wp:inline distT="0" distB="0" distL="0" distR="0">
            <wp:extent cx="1188720" cy="537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188720" cy="537210"/>
                    </a:xfrm>
                    <a:prstGeom prst="rect">
                      <a:avLst/>
                    </a:prstGeom>
                    <a:noFill/>
                    <a:ln>
                      <a:noFill/>
                    </a:ln>
                  </pic:spPr>
                </pic:pic>
              </a:graphicData>
            </a:graphic>
          </wp:inline>
        </w:drawing>
      </w:r>
    </w:p>
    <w:p w:rsidR="009009B6" w:rsidRDefault="00876581">
      <w:pPr>
        <w:pStyle w:val="ConsPlusNormal0"/>
        <w:jc w:val="both"/>
      </w:pPr>
      <w:r>
        <w:t xml:space="preserve">(абзац введен </w:t>
      </w:r>
      <w:hyperlink r:id="rId209"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9009B6">
      <w:pPr>
        <w:pStyle w:val="ConsPlusNormal0"/>
        <w:jc w:val="center"/>
      </w:pPr>
    </w:p>
    <w:p w:rsidR="009009B6" w:rsidRDefault="00876581">
      <w:pPr>
        <w:pStyle w:val="ConsPlusNormal0"/>
        <w:ind w:firstLine="540"/>
        <w:jc w:val="both"/>
      </w:pPr>
      <w:r>
        <w:t>7(1). Интегральный показатель тяжести потенциальных негативных последствий пожаров (</w:t>
      </w:r>
      <w:proofErr w:type="spellStart"/>
      <w:r>
        <w:t>К</w:t>
      </w:r>
      <w:r>
        <w:rPr>
          <w:vertAlign w:val="subscript"/>
        </w:rPr>
        <w:t>Г</w:t>
      </w:r>
      <w:proofErr w:type="gramStart"/>
      <w:r>
        <w:rPr>
          <w:vertAlign w:val="subscript"/>
        </w:rPr>
        <w:t>.Т</w:t>
      </w:r>
      <w:proofErr w:type="gramEnd"/>
      <w:r>
        <w:rPr>
          <w:vertAlign w:val="subscript"/>
        </w:rPr>
        <w:t>.М.n</w:t>
      </w:r>
      <w:proofErr w:type="spellEnd"/>
      <w:r>
        <w:t>) определяется по формуле:</w:t>
      </w:r>
    </w:p>
    <w:p w:rsidR="009009B6" w:rsidRDefault="009009B6">
      <w:pPr>
        <w:pStyle w:val="ConsPlusNormal0"/>
        <w:ind w:firstLine="540"/>
        <w:jc w:val="both"/>
      </w:pPr>
    </w:p>
    <w:p w:rsidR="009009B6" w:rsidRDefault="00876581">
      <w:pPr>
        <w:pStyle w:val="ConsPlusNormal0"/>
        <w:jc w:val="center"/>
      </w:pPr>
      <w:r>
        <w:rPr>
          <w:noProof/>
          <w:position w:val="-15"/>
        </w:rPr>
        <w:drawing>
          <wp:inline distT="0" distB="0" distL="0" distR="0">
            <wp:extent cx="1703070" cy="35433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703070" cy="354330"/>
                    </a:xfrm>
                    <a:prstGeom prst="rect">
                      <a:avLst/>
                    </a:prstGeom>
                    <a:noFill/>
                    <a:ln>
                      <a:noFill/>
                    </a:ln>
                  </pic:spPr>
                </pic:pic>
              </a:graphicData>
            </a:graphic>
          </wp:inline>
        </w:drawing>
      </w:r>
    </w:p>
    <w:p w:rsidR="009009B6" w:rsidRDefault="009009B6">
      <w:pPr>
        <w:pStyle w:val="ConsPlusNormal0"/>
        <w:jc w:val="center"/>
      </w:pPr>
    </w:p>
    <w:p w:rsidR="009009B6" w:rsidRDefault="00876581">
      <w:pPr>
        <w:pStyle w:val="ConsPlusNormal0"/>
        <w:ind w:firstLine="540"/>
        <w:jc w:val="both"/>
      </w:pPr>
      <w:r>
        <w:t>Расчет интегрального показателя тяжести потенциальных негативных последствий пожаров (</w:t>
      </w:r>
      <w:proofErr w:type="spellStart"/>
      <w:r>
        <w:t>К</w:t>
      </w:r>
      <w:r>
        <w:rPr>
          <w:vertAlign w:val="subscript"/>
        </w:rPr>
        <w:t>Г</w:t>
      </w:r>
      <w:proofErr w:type="gramStart"/>
      <w:r>
        <w:rPr>
          <w:vertAlign w:val="subscript"/>
        </w:rPr>
        <w:t>.Т</w:t>
      </w:r>
      <w:proofErr w:type="gramEnd"/>
      <w:r>
        <w:rPr>
          <w:vertAlign w:val="subscript"/>
        </w:rPr>
        <w:t>.М.n</w:t>
      </w:r>
      <w:proofErr w:type="spellEnd"/>
      <w:r>
        <w:t>) осуществляется с учетом показателя тяжести потенциальных материальных негативных последствий пожаров (</w:t>
      </w:r>
      <w:proofErr w:type="spellStart"/>
      <w:r>
        <w:t>К</w:t>
      </w:r>
      <w:r>
        <w:rPr>
          <w:vertAlign w:val="subscript"/>
        </w:rPr>
        <w:t>М.n</w:t>
      </w:r>
      <w:proofErr w:type="spellEnd"/>
      <w:r>
        <w:t xml:space="preserve">) в соответствии с условиями, указанными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В случае если объект защиты не удовлетворяет условиям, указанным в </w:t>
      </w:r>
      <w:hyperlink w:anchor="P507" w:tooltip="2(1). Расчеты допустимого и ожидаемого рисков материальных негативных последствий пожаров осуществляются при выполнении одного из следующих условий:">
        <w:r>
          <w:rPr>
            <w:color w:val="0000FF"/>
          </w:rPr>
          <w:t>пункте 2(1)</w:t>
        </w:r>
      </w:hyperlink>
      <w:r>
        <w:t xml:space="preserve"> настоящего документа, при определении значения интегрального показателя тяжести потенциальных негативных последствий пожаров (</w:t>
      </w:r>
      <w:proofErr w:type="spellStart"/>
      <w:r>
        <w:t>К</w:t>
      </w:r>
      <w:r>
        <w:rPr>
          <w:vertAlign w:val="subscript"/>
        </w:rPr>
        <w:t>Г</w:t>
      </w:r>
      <w:proofErr w:type="gramStart"/>
      <w:r>
        <w:rPr>
          <w:vertAlign w:val="subscript"/>
        </w:rPr>
        <w:t>.Т</w:t>
      </w:r>
      <w:proofErr w:type="gramEnd"/>
      <w:r>
        <w:rPr>
          <w:vertAlign w:val="subscript"/>
        </w:rPr>
        <w:t>.М.n</w:t>
      </w:r>
      <w:proofErr w:type="spellEnd"/>
      <w:r>
        <w:t>) значение показателя тяжести потенциальных материальных негативных последствий пожаров (</w:t>
      </w:r>
      <w:proofErr w:type="spellStart"/>
      <w:r>
        <w:t>К</w:t>
      </w:r>
      <w:r>
        <w:rPr>
          <w:vertAlign w:val="subscript"/>
        </w:rPr>
        <w:t>М.n</w:t>
      </w:r>
      <w:proofErr w:type="spellEnd"/>
      <w:r>
        <w:t>) принимается равным нулю.</w:t>
      </w:r>
    </w:p>
    <w:p w:rsidR="009009B6" w:rsidRDefault="00876581">
      <w:pPr>
        <w:pStyle w:val="ConsPlusNormal0"/>
        <w:jc w:val="both"/>
      </w:pPr>
      <w:r>
        <w:t xml:space="preserve">(п. 7(1) </w:t>
      </w:r>
      <w:proofErr w:type="gramStart"/>
      <w:r>
        <w:t>введен</w:t>
      </w:r>
      <w:proofErr w:type="gramEnd"/>
      <w:r>
        <w:t xml:space="preserve"> </w:t>
      </w:r>
      <w:hyperlink r:id="rId211"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Постановлением</w:t>
        </w:r>
      </w:hyperlink>
      <w:r>
        <w:t xml:space="preserve"> Правительства РФ от 14.09.2023 N 1502)</w:t>
      </w:r>
    </w:p>
    <w:p w:rsidR="009009B6" w:rsidRDefault="00876581">
      <w:pPr>
        <w:pStyle w:val="ConsPlusNormal0"/>
        <w:spacing w:before="240"/>
        <w:ind w:firstLine="540"/>
        <w:jc w:val="both"/>
      </w:pPr>
      <w:bookmarkStart w:id="21" w:name="P617"/>
      <w:bookmarkEnd w:id="21"/>
      <w:r>
        <w:t>8. В зависимости от значения интегрального показателя тяжести потенциальных негативных последствий пожаров выделяются следующие уровни тяжести потенциальных негативных последствий пожара:</w:t>
      </w:r>
    </w:p>
    <w:p w:rsidR="009009B6" w:rsidRDefault="00876581">
      <w:pPr>
        <w:pStyle w:val="ConsPlusNormal0"/>
        <w:jc w:val="both"/>
      </w:pPr>
      <w:r>
        <w:t xml:space="preserve">(в ред. </w:t>
      </w:r>
      <w:hyperlink r:id="rId21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при значении </w:t>
      </w:r>
      <w:proofErr w:type="spellStart"/>
      <w:r>
        <w:t>К</w:t>
      </w:r>
      <w:r>
        <w:rPr>
          <w:vertAlign w:val="subscript"/>
        </w:rPr>
        <w:t>Г</w:t>
      </w:r>
      <w:proofErr w:type="gramStart"/>
      <w:r>
        <w:rPr>
          <w:vertAlign w:val="subscript"/>
        </w:rPr>
        <w:t>.Т</w:t>
      </w:r>
      <w:proofErr w:type="gramEnd"/>
      <w:r>
        <w:rPr>
          <w:vertAlign w:val="subscript"/>
        </w:rPr>
        <w:t>.М.n</w:t>
      </w:r>
      <w:proofErr w:type="spellEnd"/>
      <w:r>
        <w:t>, равном или превышающем 100, уровень тяжести потенциальных негативных последствий пожара является чрезвычайно высоким;</w:t>
      </w:r>
    </w:p>
    <w:p w:rsidR="009009B6" w:rsidRDefault="00876581">
      <w:pPr>
        <w:pStyle w:val="ConsPlusNormal0"/>
        <w:jc w:val="both"/>
      </w:pPr>
      <w:r>
        <w:t xml:space="preserve">(в ред. </w:t>
      </w:r>
      <w:hyperlink r:id="rId213"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при значении </w:t>
      </w:r>
      <w:proofErr w:type="spellStart"/>
      <w:r>
        <w:t>К</w:t>
      </w:r>
      <w:r>
        <w:rPr>
          <w:vertAlign w:val="subscript"/>
        </w:rPr>
        <w:t>Г</w:t>
      </w:r>
      <w:proofErr w:type="gramStart"/>
      <w:r>
        <w:rPr>
          <w:vertAlign w:val="subscript"/>
        </w:rPr>
        <w:t>.Т</w:t>
      </w:r>
      <w:proofErr w:type="gramEnd"/>
      <w:r>
        <w:rPr>
          <w:vertAlign w:val="subscript"/>
        </w:rPr>
        <w:t>.М.n</w:t>
      </w:r>
      <w:proofErr w:type="spellEnd"/>
      <w:r>
        <w:t>, находящемся в диапазоне от 45 до 100, уровень тяжести потенциальных негативных последствий пожара является высоким;</w:t>
      </w:r>
    </w:p>
    <w:p w:rsidR="009009B6" w:rsidRDefault="00876581">
      <w:pPr>
        <w:pStyle w:val="ConsPlusNormal0"/>
        <w:jc w:val="both"/>
      </w:pPr>
      <w:r>
        <w:t xml:space="preserve">(в ред. </w:t>
      </w:r>
      <w:hyperlink r:id="rId214"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при значении </w:t>
      </w:r>
      <w:proofErr w:type="spellStart"/>
      <w:r>
        <w:t>К</w:t>
      </w:r>
      <w:r>
        <w:rPr>
          <w:vertAlign w:val="subscript"/>
        </w:rPr>
        <w:t>Г</w:t>
      </w:r>
      <w:proofErr w:type="gramStart"/>
      <w:r>
        <w:rPr>
          <w:vertAlign w:val="subscript"/>
        </w:rPr>
        <w:t>.Т</w:t>
      </w:r>
      <w:proofErr w:type="gramEnd"/>
      <w:r>
        <w:rPr>
          <w:vertAlign w:val="subscript"/>
        </w:rPr>
        <w:t>.М.n</w:t>
      </w:r>
      <w:proofErr w:type="spellEnd"/>
      <w:r>
        <w:t>, находящемся в диапазоне от 20 до 45, уровень тяжести потенциальных негативных последствий пожара является значительным;</w:t>
      </w:r>
    </w:p>
    <w:p w:rsidR="009009B6" w:rsidRDefault="00876581">
      <w:pPr>
        <w:pStyle w:val="ConsPlusNormal0"/>
        <w:jc w:val="both"/>
      </w:pPr>
      <w:r>
        <w:t xml:space="preserve">(в ред. </w:t>
      </w:r>
      <w:hyperlink r:id="rId215"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при значении </w:t>
      </w:r>
      <w:proofErr w:type="spellStart"/>
      <w:r>
        <w:t>К</w:t>
      </w:r>
      <w:r>
        <w:rPr>
          <w:vertAlign w:val="subscript"/>
        </w:rPr>
        <w:t>Г</w:t>
      </w:r>
      <w:proofErr w:type="gramStart"/>
      <w:r>
        <w:rPr>
          <w:vertAlign w:val="subscript"/>
        </w:rPr>
        <w:t>.Т</w:t>
      </w:r>
      <w:proofErr w:type="gramEnd"/>
      <w:r>
        <w:rPr>
          <w:vertAlign w:val="subscript"/>
        </w:rPr>
        <w:t>.М.n</w:t>
      </w:r>
      <w:proofErr w:type="spellEnd"/>
      <w:r>
        <w:t>, находящемся в диапазоне от 9 до 20, уровень тяжести потенциальных негативных последствий пожара является средним;</w:t>
      </w:r>
    </w:p>
    <w:p w:rsidR="009009B6" w:rsidRDefault="00876581">
      <w:pPr>
        <w:pStyle w:val="ConsPlusNormal0"/>
        <w:jc w:val="both"/>
      </w:pPr>
      <w:r>
        <w:t xml:space="preserve">(в ред. </w:t>
      </w:r>
      <w:hyperlink r:id="rId21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при значении </w:t>
      </w:r>
      <w:proofErr w:type="spellStart"/>
      <w:r>
        <w:t>К</w:t>
      </w:r>
      <w:r>
        <w:rPr>
          <w:vertAlign w:val="subscript"/>
        </w:rPr>
        <w:t>Г</w:t>
      </w:r>
      <w:proofErr w:type="gramStart"/>
      <w:r>
        <w:rPr>
          <w:vertAlign w:val="subscript"/>
        </w:rPr>
        <w:t>.Т</w:t>
      </w:r>
      <w:proofErr w:type="gramEnd"/>
      <w:r>
        <w:rPr>
          <w:vertAlign w:val="subscript"/>
        </w:rPr>
        <w:t>.М.n</w:t>
      </w:r>
      <w:proofErr w:type="spellEnd"/>
      <w:r>
        <w:t>, находящемся в диапазоне от 4 до 9, уровень тяжести потенциальных негативных последствий пожара является умеренным;</w:t>
      </w:r>
    </w:p>
    <w:p w:rsidR="009009B6" w:rsidRDefault="00876581">
      <w:pPr>
        <w:pStyle w:val="ConsPlusNormal0"/>
        <w:jc w:val="both"/>
      </w:pPr>
      <w:r>
        <w:t xml:space="preserve">(в ред. </w:t>
      </w:r>
      <w:hyperlink r:id="rId21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при значении </w:t>
      </w:r>
      <w:proofErr w:type="spellStart"/>
      <w:r>
        <w:t>К</w:t>
      </w:r>
      <w:r>
        <w:rPr>
          <w:vertAlign w:val="subscript"/>
        </w:rPr>
        <w:t>Г</w:t>
      </w:r>
      <w:proofErr w:type="gramStart"/>
      <w:r>
        <w:rPr>
          <w:vertAlign w:val="subscript"/>
        </w:rPr>
        <w:t>.Т</w:t>
      </w:r>
      <w:proofErr w:type="gramEnd"/>
      <w:r>
        <w:rPr>
          <w:vertAlign w:val="subscript"/>
        </w:rPr>
        <w:t>.М.n</w:t>
      </w:r>
      <w:proofErr w:type="spellEnd"/>
      <w:r>
        <w:t>, находящемся в диапазоне от 0 до 4, уровень тяжести потенциальных негативных последствий пожара является низким.</w:t>
      </w:r>
    </w:p>
    <w:p w:rsidR="009009B6" w:rsidRDefault="00876581">
      <w:pPr>
        <w:pStyle w:val="ConsPlusNormal0"/>
        <w:jc w:val="both"/>
      </w:pPr>
      <w:r>
        <w:t xml:space="preserve">(в ред. </w:t>
      </w:r>
      <w:hyperlink r:id="rId218"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Уровень тяжести потенциальных негативных последствий пожара принимается за соответствующую категорию риска для группы объектов защиты, однородных по виду экономической деятельности и классам функциональной пожарной опасности, без учета индивидуальных социально-экономических особенностей и характеристик объекта защиты.</w:t>
      </w:r>
    </w:p>
    <w:p w:rsidR="009009B6" w:rsidRDefault="00876581">
      <w:pPr>
        <w:pStyle w:val="ConsPlusNormal0"/>
        <w:spacing w:before="240"/>
        <w:ind w:firstLine="540"/>
        <w:jc w:val="both"/>
      </w:pPr>
      <w:r>
        <w:lastRenderedPageBreak/>
        <w:t>Уровень тяжести потенциальных негативных последствий пожара является базовым показателем для определения категории риска для каждого объекта защиты из соответствующей им группы.</w:t>
      </w:r>
    </w:p>
    <w:p w:rsidR="009009B6" w:rsidRDefault="00876581">
      <w:pPr>
        <w:pStyle w:val="ConsPlusNormal0"/>
        <w:spacing w:before="240"/>
        <w:ind w:firstLine="540"/>
        <w:jc w:val="both"/>
      </w:pPr>
      <w:r>
        <w:t xml:space="preserve">9. В целях осуществления планирования контрольных (надзорных) мероприятий федеральным органом исполнительной власти, уполномоченным на решение задач в области пожарной безопасности, проводятся ежегодные расчеты показателей тяжести потенциальных социальных и материальных негативных последствий пожаров. </w:t>
      </w:r>
      <w:proofErr w:type="gramStart"/>
      <w:r>
        <w:t xml:space="preserve">На основе указанных расчетов за 5-летний период определяются </w:t>
      </w:r>
      <w:proofErr w:type="spellStart"/>
      <w:r>
        <w:t>среднепятилетние</w:t>
      </w:r>
      <w:proofErr w:type="spellEnd"/>
      <w:r>
        <w:t xml:space="preserve"> значения показателей тяжести потенциальных социальных и материальных негативных последствий пожаров, которые используются для планирования контрольных (надзорных) мероприятий в течение 5 лет начиная с 1 января 2025 г. По истечении указанного периода производится актуальный расчет </w:t>
      </w:r>
      <w:proofErr w:type="spellStart"/>
      <w:r>
        <w:t>среднепятилетних</w:t>
      </w:r>
      <w:proofErr w:type="spellEnd"/>
      <w:r>
        <w:t xml:space="preserve"> значений показателей тяжести потенциальных социальных и материальных негативных последствий пожаров.</w:t>
      </w:r>
      <w:proofErr w:type="gramEnd"/>
    </w:p>
    <w:p w:rsidR="009009B6" w:rsidRDefault="00876581">
      <w:pPr>
        <w:pStyle w:val="ConsPlusNormal0"/>
        <w:spacing w:before="240"/>
        <w:ind w:firstLine="540"/>
        <w:jc w:val="both"/>
      </w:pPr>
      <w:proofErr w:type="spellStart"/>
      <w:r>
        <w:t>Среднепятилетние</w:t>
      </w:r>
      <w:proofErr w:type="spellEnd"/>
      <w:r>
        <w:t xml:space="preserve"> значения показателей тяжести потенциальных социальных и материальных негативных последствий пожаров публикуются на официальном сайте федерального органа исполнительной власти, уполномоченного на решение задач в области пожарной безопасности, в информационно-телекоммуникационной сети "Интернет".</w:t>
      </w:r>
    </w:p>
    <w:p w:rsidR="009009B6" w:rsidRDefault="00876581">
      <w:pPr>
        <w:pStyle w:val="ConsPlusNormal0"/>
        <w:jc w:val="both"/>
      </w:pPr>
      <w:r>
        <w:t xml:space="preserve">(п. 9 в ред. </w:t>
      </w:r>
      <w:hyperlink r:id="rId219"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10. В целях определения категории риска для каждого объекта защиты из группы объектов защиты, отнесенных к определенной категории риска, либо для принятия решения об изменении ранее присвоенной объекту защиты категории риска определяется индекс индивидуализации подконтрольного лица.</w:t>
      </w:r>
    </w:p>
    <w:p w:rsidR="009009B6" w:rsidRDefault="00876581">
      <w:pPr>
        <w:pStyle w:val="ConsPlusNormal0"/>
        <w:spacing w:before="240"/>
        <w:ind w:firstLine="540"/>
        <w:jc w:val="both"/>
      </w:pPr>
      <w:r>
        <w:t>11. Индекс индивидуализации подконтрольного лица определяется органом государственного пожарного надзора, к компетенции которого отнесено принятие решения о присвоении объекту защиты определенной категории риска. Исходные данные для расчета индекса индивидуализации подконтрольного лица определяются на основе информации об объекте защиты, имеющейся в распоряжении органа государственного пожарного надзора.</w:t>
      </w:r>
    </w:p>
    <w:p w:rsidR="009009B6" w:rsidRDefault="00876581">
      <w:pPr>
        <w:pStyle w:val="ConsPlusNormal0"/>
        <w:spacing w:before="240"/>
        <w:ind w:firstLine="540"/>
        <w:jc w:val="both"/>
      </w:pPr>
      <w:r>
        <w:t>При наличии оснований, позволяющих отнести объект защиты к различным категориям риска, подлежат применению критерии, относящие объект защиты к более высокой категории риска.</w:t>
      </w:r>
    </w:p>
    <w:p w:rsidR="009009B6" w:rsidRPr="003E70C7" w:rsidRDefault="00876581">
      <w:pPr>
        <w:pStyle w:val="ConsPlusNormal0"/>
        <w:spacing w:before="240"/>
        <w:ind w:firstLine="540"/>
        <w:jc w:val="both"/>
        <w:rPr>
          <w:color w:val="0000CC"/>
        </w:rPr>
      </w:pPr>
      <w:r w:rsidRPr="003E70C7">
        <w:rPr>
          <w:color w:val="0000CC"/>
        </w:rPr>
        <w:t>12. Индекс индивидуализации подконтрольного лица представляет собой показатель, получаемый в результате обработки данных об индивидуальных социально-экономических характеристиках объекта защиты - индикаторов риска причинения вреда (ущерба), оказывающих влияние на уровень обеспечения его пожарной безопасности, и критериев добросовестности подконтрольного лица.</w:t>
      </w:r>
    </w:p>
    <w:p w:rsidR="009009B6" w:rsidRPr="003E70C7" w:rsidRDefault="00876581">
      <w:pPr>
        <w:pStyle w:val="ConsPlusNormal0"/>
        <w:jc w:val="both"/>
        <w:rPr>
          <w:color w:val="0000CC"/>
        </w:rPr>
      </w:pPr>
      <w:r w:rsidRPr="003E70C7">
        <w:rPr>
          <w:color w:val="0000CC"/>
        </w:rPr>
        <w:t>(</w:t>
      </w:r>
      <w:proofErr w:type="gramStart"/>
      <w:r w:rsidRPr="003E70C7">
        <w:rPr>
          <w:color w:val="0000CC"/>
        </w:rPr>
        <w:t>в</w:t>
      </w:r>
      <w:proofErr w:type="gramEnd"/>
      <w:r w:rsidRPr="003E70C7">
        <w:rPr>
          <w:color w:val="0000CC"/>
        </w:rPr>
        <w:t xml:space="preserve"> ред. </w:t>
      </w:r>
      <w:hyperlink r:id="rId220"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rPr>
          <w:t>Постановления</w:t>
        </w:r>
      </w:hyperlink>
      <w:r w:rsidRPr="003E70C7">
        <w:rPr>
          <w:color w:val="0000CC"/>
        </w:rPr>
        <w:t xml:space="preserve"> Правительства РФ от 27.08.2025 N 1288)</w:t>
      </w:r>
    </w:p>
    <w:p w:rsidR="009009B6" w:rsidRDefault="00876581">
      <w:pPr>
        <w:pStyle w:val="ConsPlusNormal0"/>
        <w:spacing w:before="240"/>
        <w:ind w:firstLine="540"/>
        <w:jc w:val="both"/>
      </w:pPr>
      <w:r>
        <w:t>13. Индекс индивидуализации подконтрольного лица (</w:t>
      </w:r>
      <w:proofErr w:type="spellStart"/>
      <w:proofErr w:type="gramStart"/>
      <w:r>
        <w:t>U</w:t>
      </w:r>
      <w:proofErr w:type="gramEnd"/>
      <w:r>
        <w:rPr>
          <w:vertAlign w:val="subscript"/>
        </w:rPr>
        <w:t>инд</w:t>
      </w:r>
      <w:proofErr w:type="spellEnd"/>
      <w:r>
        <w:t xml:space="preserve">) для каждого объекта защиты, за исключением объектов защиты, указанных в </w:t>
      </w:r>
      <w:hyperlink w:anchor="P651" w:tooltip="13(1). Индекс индивидуализации подконтрольного лица (Uинд) для объекта защиты, отнесенного к различным классам функциональной пожарной опасности, на котором осуществляются различные виды экономической деятельности, определяется по формуле:">
        <w:r>
          <w:rPr>
            <w:color w:val="0000FF"/>
          </w:rPr>
          <w:t>пункте 13(1)</w:t>
        </w:r>
      </w:hyperlink>
      <w:r>
        <w:t xml:space="preserve"> настоящего документа, определяется по формуле:</w:t>
      </w:r>
    </w:p>
    <w:p w:rsidR="009009B6" w:rsidRDefault="009009B6">
      <w:pPr>
        <w:pStyle w:val="ConsPlusNormal0"/>
        <w:ind w:firstLine="540"/>
        <w:jc w:val="both"/>
      </w:pPr>
    </w:p>
    <w:p w:rsidR="009009B6" w:rsidRDefault="00876581">
      <w:pPr>
        <w:pStyle w:val="ConsPlusNormal0"/>
        <w:jc w:val="center"/>
      </w:pPr>
      <w:r>
        <w:rPr>
          <w:noProof/>
          <w:position w:val="-28"/>
        </w:rPr>
        <w:drawing>
          <wp:inline distT="0" distB="0" distL="0" distR="0">
            <wp:extent cx="1817370" cy="5143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817370" cy="514350"/>
                    </a:xfrm>
                    <a:prstGeom prst="rect">
                      <a:avLst/>
                    </a:prstGeom>
                    <a:noFill/>
                    <a:ln>
                      <a:noFill/>
                    </a:ln>
                  </pic:spPr>
                </pic:pic>
              </a:graphicData>
            </a:graphic>
          </wp:inline>
        </w:drawing>
      </w:r>
    </w:p>
    <w:p w:rsidR="009009B6" w:rsidRDefault="009009B6">
      <w:pPr>
        <w:pStyle w:val="ConsPlusNormal0"/>
        <w:ind w:firstLine="54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r>
        <w:lastRenderedPageBreak/>
        <w:t>M - общее количество учтенных индикаторов риска причинения вреда (ущерба);</w:t>
      </w:r>
    </w:p>
    <w:p w:rsidR="009009B6" w:rsidRDefault="00876581">
      <w:pPr>
        <w:pStyle w:val="ConsPlusNormal0"/>
        <w:spacing w:before="240"/>
        <w:ind w:firstLine="540"/>
        <w:jc w:val="both"/>
      </w:pPr>
      <w:proofErr w:type="spellStart"/>
      <w:proofErr w:type="gramStart"/>
      <w:r>
        <w:t>I</w:t>
      </w:r>
      <w:proofErr w:type="gramEnd"/>
      <w:r>
        <w:rPr>
          <w:vertAlign w:val="subscript"/>
        </w:rPr>
        <w:t>рпв</w:t>
      </w:r>
      <w:proofErr w:type="spellEnd"/>
      <w:r>
        <w:rPr>
          <w:vertAlign w:val="subscript"/>
        </w:rPr>
        <w:t xml:space="preserve"> j</w:t>
      </w:r>
      <w:r>
        <w:t xml:space="preserve"> - j-й индикатор риска причинения вреда (ущерба), отражающий индивидуальные характеристики объекта защиты, а также характеризующий вероятность несоблюдения на объекте защиты обязательных требований пожарной безопасности;</w:t>
      </w:r>
    </w:p>
    <w:p w:rsidR="009009B6" w:rsidRDefault="00876581">
      <w:pPr>
        <w:pStyle w:val="ConsPlusNormal0"/>
        <w:spacing w:before="240"/>
        <w:ind w:firstLine="540"/>
        <w:jc w:val="both"/>
      </w:pPr>
      <w:r>
        <w:t>N - общее количество критериев добросовестности;</w:t>
      </w:r>
    </w:p>
    <w:p w:rsidR="009009B6" w:rsidRPr="003E70C7" w:rsidRDefault="00876581">
      <w:pPr>
        <w:pStyle w:val="ConsPlusNormal0"/>
        <w:spacing w:before="240"/>
        <w:ind w:firstLine="540"/>
        <w:jc w:val="both"/>
        <w:rPr>
          <w:color w:val="0000CC"/>
        </w:rPr>
      </w:pPr>
      <w:proofErr w:type="spellStart"/>
      <w:proofErr w:type="gramStart"/>
      <w:r w:rsidRPr="003E70C7">
        <w:rPr>
          <w:color w:val="0000CC"/>
        </w:rPr>
        <w:t>I</w:t>
      </w:r>
      <w:proofErr w:type="gramEnd"/>
      <w:r w:rsidRPr="003E70C7">
        <w:rPr>
          <w:color w:val="0000CC"/>
          <w:vertAlign w:val="subscript"/>
        </w:rPr>
        <w:t>крд</w:t>
      </w:r>
      <w:proofErr w:type="spellEnd"/>
      <w:r w:rsidRPr="003E70C7">
        <w:rPr>
          <w:color w:val="0000CC"/>
          <w:vertAlign w:val="subscript"/>
        </w:rPr>
        <w:t xml:space="preserve"> i</w:t>
      </w:r>
      <w:r w:rsidRPr="003E70C7">
        <w:rPr>
          <w:color w:val="0000CC"/>
        </w:rPr>
        <w:t xml:space="preserve"> - i-й критерий добросовестности.</w:t>
      </w:r>
    </w:p>
    <w:p w:rsidR="009009B6" w:rsidRPr="003E70C7" w:rsidRDefault="00876581">
      <w:pPr>
        <w:pStyle w:val="ConsPlusNormal0"/>
        <w:jc w:val="both"/>
        <w:rPr>
          <w:color w:val="0000CC"/>
        </w:rPr>
      </w:pPr>
      <w:r w:rsidRPr="003E70C7">
        <w:rPr>
          <w:color w:val="0000CC"/>
        </w:rPr>
        <w:t xml:space="preserve">(п. 13 в ред. </w:t>
      </w:r>
      <w:hyperlink r:id="rId222"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rPr>
          <w:t>Постановления</w:t>
        </w:r>
      </w:hyperlink>
      <w:r w:rsidRPr="003E70C7">
        <w:rPr>
          <w:color w:val="0000CC"/>
        </w:rPr>
        <w:t xml:space="preserve"> Правительства РФ от 27.08.2025 N 1288)</w:t>
      </w:r>
    </w:p>
    <w:p w:rsidR="009009B6" w:rsidRDefault="00876581">
      <w:pPr>
        <w:pStyle w:val="ConsPlusNormal0"/>
        <w:spacing w:before="240"/>
        <w:ind w:firstLine="540"/>
        <w:jc w:val="both"/>
      </w:pPr>
      <w:bookmarkStart w:id="22" w:name="P651"/>
      <w:bookmarkEnd w:id="22"/>
      <w:r>
        <w:t>13(1). Индекс индивидуализации подконтрольного лица (</w:t>
      </w:r>
      <w:proofErr w:type="spellStart"/>
      <w:r>
        <w:t>U</w:t>
      </w:r>
      <w:r>
        <w:rPr>
          <w:vertAlign w:val="subscript"/>
        </w:rPr>
        <w:t>инд</w:t>
      </w:r>
      <w:proofErr w:type="spellEnd"/>
      <w:r>
        <w:t xml:space="preserve">) для объекта защиты, отнесенного к различным классам функциональной пожарной опасности, на </w:t>
      </w:r>
      <w:proofErr w:type="gramStart"/>
      <w:r>
        <w:t>котором</w:t>
      </w:r>
      <w:proofErr w:type="gramEnd"/>
      <w:r>
        <w:t xml:space="preserve"> осуществляются различные виды экономической деятельности, определяется по формуле:</w:t>
      </w:r>
    </w:p>
    <w:p w:rsidR="009009B6" w:rsidRDefault="009009B6">
      <w:pPr>
        <w:pStyle w:val="ConsPlusNormal0"/>
        <w:ind w:firstLine="540"/>
        <w:jc w:val="both"/>
      </w:pPr>
    </w:p>
    <w:p w:rsidR="009009B6" w:rsidRDefault="00876581">
      <w:pPr>
        <w:pStyle w:val="ConsPlusNormal0"/>
        <w:jc w:val="center"/>
      </w:pPr>
      <w:r>
        <w:rPr>
          <w:noProof/>
          <w:position w:val="-28"/>
        </w:rPr>
        <w:drawing>
          <wp:inline distT="0" distB="0" distL="0" distR="0">
            <wp:extent cx="2011680" cy="5143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011680" cy="514350"/>
                    </a:xfrm>
                    <a:prstGeom prst="rect">
                      <a:avLst/>
                    </a:prstGeom>
                    <a:noFill/>
                    <a:ln>
                      <a:noFill/>
                    </a:ln>
                  </pic:spPr>
                </pic:pic>
              </a:graphicData>
            </a:graphic>
          </wp:inline>
        </w:drawing>
      </w:r>
    </w:p>
    <w:p w:rsidR="009009B6" w:rsidRDefault="009009B6">
      <w:pPr>
        <w:pStyle w:val="ConsPlusNormal0"/>
        <w:ind w:firstLine="540"/>
        <w:jc w:val="both"/>
      </w:pPr>
    </w:p>
    <w:p w:rsidR="009009B6" w:rsidRPr="003E70C7" w:rsidRDefault="00876581">
      <w:pPr>
        <w:pStyle w:val="ConsPlusNormal0"/>
        <w:ind w:firstLine="540"/>
        <w:jc w:val="both"/>
        <w:rPr>
          <w:color w:val="0000CC"/>
        </w:rPr>
      </w:pPr>
      <w:r w:rsidRPr="003E70C7">
        <w:rPr>
          <w:color w:val="0000CC"/>
        </w:rPr>
        <w:t xml:space="preserve">где </w:t>
      </w:r>
      <w:proofErr w:type="spellStart"/>
      <w:proofErr w:type="gramStart"/>
      <w:r w:rsidRPr="003E70C7">
        <w:rPr>
          <w:color w:val="0000CC"/>
        </w:rPr>
        <w:t>I</w:t>
      </w:r>
      <w:proofErr w:type="gramEnd"/>
      <w:r w:rsidRPr="003E70C7">
        <w:rPr>
          <w:color w:val="0000CC"/>
          <w:vertAlign w:val="subscript"/>
        </w:rPr>
        <w:t>крд</w:t>
      </w:r>
      <w:proofErr w:type="spellEnd"/>
      <w:r w:rsidRPr="003E70C7">
        <w:rPr>
          <w:color w:val="0000CC"/>
          <w:vertAlign w:val="subscript"/>
        </w:rPr>
        <w:t xml:space="preserve"> </w:t>
      </w:r>
      <w:proofErr w:type="spellStart"/>
      <w:r w:rsidRPr="003E70C7">
        <w:rPr>
          <w:color w:val="0000CC"/>
          <w:vertAlign w:val="subscript"/>
        </w:rPr>
        <w:t>max</w:t>
      </w:r>
      <w:proofErr w:type="spellEnd"/>
      <w:r w:rsidRPr="003E70C7">
        <w:rPr>
          <w:color w:val="0000CC"/>
          <w:vertAlign w:val="subscript"/>
        </w:rPr>
        <w:t xml:space="preserve"> i</w:t>
      </w:r>
      <w:r w:rsidRPr="003E70C7">
        <w:rPr>
          <w:color w:val="0000CC"/>
        </w:rPr>
        <w:t xml:space="preserve"> - i-й критерий добросовестности, имеющий наибольшее значение по группам объектов защиты, неоднородных по виду экономической деятельности и классу функциональной пожарной опасности.</w:t>
      </w:r>
    </w:p>
    <w:p w:rsidR="009009B6" w:rsidRPr="003E70C7" w:rsidRDefault="00876581">
      <w:pPr>
        <w:pStyle w:val="ConsPlusNormal0"/>
        <w:jc w:val="both"/>
        <w:rPr>
          <w:color w:val="0000CC"/>
        </w:rPr>
      </w:pPr>
      <w:r w:rsidRPr="003E70C7">
        <w:rPr>
          <w:color w:val="0000CC"/>
        </w:rPr>
        <w:t xml:space="preserve">(п. 13(1) </w:t>
      </w:r>
      <w:proofErr w:type="gramStart"/>
      <w:r w:rsidRPr="003E70C7">
        <w:rPr>
          <w:color w:val="0000CC"/>
        </w:rPr>
        <w:t>введен</w:t>
      </w:r>
      <w:proofErr w:type="gramEnd"/>
      <w:r w:rsidRPr="003E70C7">
        <w:rPr>
          <w:color w:val="0000CC"/>
        </w:rPr>
        <w:t xml:space="preserve"> </w:t>
      </w:r>
      <w:hyperlink r:id="rId224"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rPr>
          <w:t>Постановлением</w:t>
        </w:r>
      </w:hyperlink>
      <w:r w:rsidRPr="003E70C7">
        <w:rPr>
          <w:color w:val="0000CC"/>
        </w:rPr>
        <w:t xml:space="preserve"> Правительства РФ от 27.08.2025 N 1288)</w:t>
      </w:r>
    </w:p>
    <w:p w:rsidR="009009B6" w:rsidRDefault="00876581">
      <w:pPr>
        <w:pStyle w:val="ConsPlusNormal0"/>
        <w:spacing w:before="240"/>
        <w:ind w:firstLine="540"/>
        <w:jc w:val="both"/>
      </w:pPr>
      <w:r>
        <w:t xml:space="preserve">14. В зависимости от значения индекса индивидуализации подконтрольного лица органом государственного пожарного надзора категория риска конкретного объекта защиты может быть изменена на более высокую или более низкую категорию риска с учетом уровней тяжести потенциальных негативных последствий пожара, предусмотренных </w:t>
      </w:r>
      <w:hyperlink w:anchor="P617" w:tooltip="8. В зависимости от значения интегрального показателя тяжести потенциальных негативных последствий пожаров выделяются следующие уровни тяжести потенциальных негативных последствий пожара:">
        <w:r>
          <w:rPr>
            <w:color w:val="0000FF"/>
          </w:rPr>
          <w:t>пунктом 8</w:t>
        </w:r>
      </w:hyperlink>
      <w:r>
        <w:t xml:space="preserve"> настоящего приложения.</w:t>
      </w:r>
    </w:p>
    <w:p w:rsidR="009009B6" w:rsidRDefault="00876581">
      <w:pPr>
        <w:pStyle w:val="ConsPlusNormal0"/>
        <w:spacing w:before="240"/>
        <w:ind w:firstLine="540"/>
        <w:jc w:val="both"/>
      </w:pPr>
      <w:r>
        <w:t>15. Основанием для принятия решения об изменении присвоенной объекту защиты категории риска является значение показателя тяжести потенциальных негативных последствий, полученное с учетом индекса индивидуализации подконтрольного лица.</w:t>
      </w:r>
    </w:p>
    <w:p w:rsidR="009009B6" w:rsidRDefault="00876581">
      <w:pPr>
        <w:pStyle w:val="ConsPlusNormal0"/>
        <w:spacing w:before="240"/>
        <w:ind w:firstLine="540"/>
        <w:jc w:val="both"/>
      </w:pPr>
      <w:r>
        <w:t>16. Интегральный показатель тяжести потенциальных негативных последствий пожаров (</w:t>
      </w:r>
      <w:proofErr w:type="spellStart"/>
      <w:r>
        <w:t>К</w:t>
      </w:r>
      <w:r>
        <w:rPr>
          <w:vertAlign w:val="subscript"/>
        </w:rPr>
        <w:t>Г</w:t>
      </w:r>
      <w:proofErr w:type="gramStart"/>
      <w:r>
        <w:rPr>
          <w:vertAlign w:val="subscript"/>
        </w:rPr>
        <w:t>.Т</w:t>
      </w:r>
      <w:proofErr w:type="gramEnd"/>
      <w:r>
        <w:rPr>
          <w:vertAlign w:val="subscript"/>
        </w:rPr>
        <w:t>.М.инд</w:t>
      </w:r>
      <w:proofErr w:type="spellEnd"/>
      <w:r>
        <w:t>) определяется по формуле:</w:t>
      </w:r>
    </w:p>
    <w:p w:rsidR="009009B6" w:rsidRDefault="009009B6">
      <w:pPr>
        <w:pStyle w:val="ConsPlusNormal0"/>
        <w:ind w:firstLine="540"/>
        <w:jc w:val="both"/>
      </w:pPr>
    </w:p>
    <w:p w:rsidR="009009B6" w:rsidRDefault="00876581">
      <w:pPr>
        <w:pStyle w:val="ConsPlusNormal0"/>
        <w:jc w:val="center"/>
      </w:pPr>
      <w:r>
        <w:rPr>
          <w:noProof/>
          <w:position w:val="-9"/>
        </w:rPr>
        <w:drawing>
          <wp:inline distT="0" distB="0" distL="0" distR="0">
            <wp:extent cx="1908810" cy="27432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908810" cy="274320"/>
                    </a:xfrm>
                    <a:prstGeom prst="rect">
                      <a:avLst/>
                    </a:prstGeom>
                    <a:noFill/>
                    <a:ln>
                      <a:noFill/>
                    </a:ln>
                  </pic:spPr>
                </pic:pic>
              </a:graphicData>
            </a:graphic>
          </wp:inline>
        </w:drawing>
      </w:r>
    </w:p>
    <w:p w:rsidR="009009B6" w:rsidRDefault="009009B6">
      <w:pPr>
        <w:pStyle w:val="ConsPlusNormal0"/>
        <w:ind w:firstLine="540"/>
        <w:jc w:val="both"/>
      </w:pPr>
    </w:p>
    <w:p w:rsidR="009009B6" w:rsidRDefault="00876581">
      <w:pPr>
        <w:pStyle w:val="ConsPlusNormal0"/>
        <w:ind w:firstLine="540"/>
        <w:jc w:val="both"/>
      </w:pPr>
      <w:r>
        <w:t>где:</w:t>
      </w:r>
    </w:p>
    <w:p w:rsidR="009009B6" w:rsidRDefault="00876581">
      <w:pPr>
        <w:pStyle w:val="ConsPlusNormal0"/>
        <w:spacing w:before="240"/>
        <w:ind w:firstLine="540"/>
        <w:jc w:val="both"/>
      </w:pPr>
      <w:proofErr w:type="spellStart"/>
      <w:r>
        <w:t>К</w:t>
      </w:r>
      <w:r>
        <w:rPr>
          <w:vertAlign w:val="subscript"/>
        </w:rPr>
        <w:t>Г</w:t>
      </w:r>
      <w:proofErr w:type="gramStart"/>
      <w:r>
        <w:rPr>
          <w:vertAlign w:val="subscript"/>
        </w:rPr>
        <w:t>.Т</w:t>
      </w:r>
      <w:proofErr w:type="gramEnd"/>
      <w:r>
        <w:rPr>
          <w:vertAlign w:val="subscript"/>
        </w:rPr>
        <w:t>.М.n</w:t>
      </w:r>
      <w:proofErr w:type="spellEnd"/>
      <w:r>
        <w:t xml:space="preserve"> - интегральный показатель тяжести потенциальных негативных последствий пожаров;</w:t>
      </w:r>
    </w:p>
    <w:p w:rsidR="009009B6" w:rsidRDefault="00876581">
      <w:pPr>
        <w:pStyle w:val="ConsPlusNormal0"/>
        <w:spacing w:before="240"/>
        <w:ind w:firstLine="540"/>
        <w:jc w:val="both"/>
      </w:pPr>
      <w:proofErr w:type="spellStart"/>
      <w:proofErr w:type="gramStart"/>
      <w:r>
        <w:t>U</w:t>
      </w:r>
      <w:proofErr w:type="gramEnd"/>
      <w:r>
        <w:rPr>
          <w:vertAlign w:val="subscript"/>
        </w:rPr>
        <w:t>инд</w:t>
      </w:r>
      <w:proofErr w:type="spellEnd"/>
      <w:r>
        <w:t xml:space="preserve"> - индекс индивидуализации подконтрольного лица.</w:t>
      </w:r>
    </w:p>
    <w:p w:rsidR="009009B6" w:rsidRDefault="00876581">
      <w:pPr>
        <w:pStyle w:val="ConsPlusNormal0"/>
        <w:jc w:val="both"/>
      </w:pPr>
      <w:r>
        <w:t xml:space="preserve">(п. 16 в ред. </w:t>
      </w:r>
      <w:hyperlink r:id="rId226"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Постановления</w:t>
        </w:r>
      </w:hyperlink>
      <w:r>
        <w:t xml:space="preserve"> Правительства РФ от 14.09.2023 N 1502)</w:t>
      </w:r>
    </w:p>
    <w:p w:rsidR="009009B6" w:rsidRDefault="00876581">
      <w:pPr>
        <w:pStyle w:val="ConsPlusNormal0"/>
        <w:spacing w:before="240"/>
        <w:ind w:firstLine="540"/>
        <w:jc w:val="both"/>
      </w:pPr>
      <w:r>
        <w:t xml:space="preserve">17. Значения индикаторов риска причинения вреда (ущерба) для объектов общественного и жилого назначения, объектов транспортной инфраструктуры приведены в </w:t>
      </w:r>
      <w:hyperlink w:anchor="P682" w:tooltip="ЗНАЧЕНИЯ">
        <w:r>
          <w:rPr>
            <w:color w:val="0000FF"/>
          </w:rPr>
          <w:t>приложении N 1</w:t>
        </w:r>
      </w:hyperlink>
      <w:r>
        <w:t>.</w:t>
      </w:r>
    </w:p>
    <w:p w:rsidR="009009B6" w:rsidRDefault="00876581">
      <w:pPr>
        <w:pStyle w:val="ConsPlusNormal0"/>
        <w:spacing w:before="240"/>
        <w:ind w:firstLine="540"/>
        <w:jc w:val="both"/>
      </w:pPr>
      <w:r>
        <w:t xml:space="preserve">Значения индикаторов риска причинения вреда (ущерба) для производственных объектов и наружных установок приведены в </w:t>
      </w:r>
      <w:hyperlink w:anchor="P1149" w:tooltip="ЗНАЧЕНИЯ">
        <w:r>
          <w:rPr>
            <w:color w:val="0000FF"/>
          </w:rPr>
          <w:t>приложении N 2</w:t>
        </w:r>
      </w:hyperlink>
      <w:r>
        <w:t>.</w:t>
      </w:r>
    </w:p>
    <w:p w:rsidR="009009B6" w:rsidRDefault="00876581">
      <w:pPr>
        <w:pStyle w:val="ConsPlusNormal0"/>
        <w:spacing w:before="240"/>
        <w:ind w:firstLine="540"/>
        <w:jc w:val="both"/>
      </w:pPr>
      <w:r>
        <w:t xml:space="preserve">18. Значения критериев добросовестности для объектов общественного и жилого назначения, </w:t>
      </w:r>
      <w:r>
        <w:lastRenderedPageBreak/>
        <w:t xml:space="preserve">объектов транспортной инфраструктуры приведены в </w:t>
      </w:r>
      <w:hyperlink w:anchor="P1389" w:tooltip="ЗНАЧЕНИЯ">
        <w:r>
          <w:rPr>
            <w:color w:val="0000FF"/>
          </w:rPr>
          <w:t>приложении N 3</w:t>
        </w:r>
      </w:hyperlink>
      <w:r>
        <w:t>.</w:t>
      </w:r>
    </w:p>
    <w:p w:rsidR="009009B6" w:rsidRDefault="00876581">
      <w:pPr>
        <w:pStyle w:val="ConsPlusNormal0"/>
        <w:spacing w:before="240"/>
        <w:ind w:firstLine="540"/>
        <w:jc w:val="both"/>
      </w:pPr>
      <w:r>
        <w:t xml:space="preserve">Значения критериев добросовестности для производственных объектов и наружных установок приведены в </w:t>
      </w:r>
      <w:hyperlink w:anchor="P1864" w:tooltip="ЗНАЧЕНИЯ">
        <w:r>
          <w:rPr>
            <w:color w:val="0000FF"/>
          </w:rPr>
          <w:t>приложении N 4</w:t>
        </w:r>
      </w:hyperlink>
      <w:r>
        <w:t>.</w:t>
      </w:r>
    </w:p>
    <w:p w:rsidR="009009B6" w:rsidRDefault="00876581">
      <w:pPr>
        <w:pStyle w:val="ConsPlusNormal0"/>
        <w:spacing w:before="240"/>
        <w:ind w:firstLine="540"/>
        <w:jc w:val="both"/>
      </w:pPr>
      <w:r>
        <w:t xml:space="preserve">19. Утратил силу. - </w:t>
      </w:r>
      <w:hyperlink r:id="rId227"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17.04.2024 N 485.</w:t>
      </w: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sectPr w:rsidR="009009B6" w:rsidSect="00DB2ABA">
          <w:pgSz w:w="11906" w:h="16838"/>
          <w:pgMar w:top="1134" w:right="567" w:bottom="1134" w:left="1134" w:header="0" w:footer="0" w:gutter="0"/>
          <w:cols w:space="720"/>
          <w:titlePg/>
        </w:sectPr>
      </w:pPr>
    </w:p>
    <w:p w:rsidR="00876581" w:rsidRDefault="00876581" w:rsidP="00876581">
      <w:pPr>
        <w:pStyle w:val="ConsPlusNormal0"/>
        <w:jc w:val="right"/>
        <w:outlineLvl w:val="2"/>
      </w:pPr>
      <w:r>
        <w:lastRenderedPageBreak/>
        <w:t>Приложение N 1</w:t>
      </w:r>
    </w:p>
    <w:p w:rsidR="00876581" w:rsidRDefault="00876581" w:rsidP="00876581">
      <w:pPr>
        <w:pStyle w:val="ConsPlusNormal0"/>
        <w:jc w:val="right"/>
      </w:pPr>
      <w:r>
        <w:t>к приложению N 2 к Положению</w:t>
      </w:r>
    </w:p>
    <w:p w:rsidR="00876581" w:rsidRDefault="00876581" w:rsidP="00876581">
      <w:pPr>
        <w:pStyle w:val="ConsPlusNormal0"/>
        <w:jc w:val="right"/>
      </w:pPr>
      <w:r>
        <w:t>о федеральном государственном</w:t>
      </w:r>
    </w:p>
    <w:p w:rsidR="00876581" w:rsidRDefault="00876581" w:rsidP="00876581">
      <w:pPr>
        <w:pStyle w:val="ConsPlusNormal0"/>
        <w:jc w:val="right"/>
      </w:pPr>
      <w:proofErr w:type="gramStart"/>
      <w:r>
        <w:t>пожарном</w:t>
      </w:r>
      <w:proofErr w:type="gramEnd"/>
      <w:r>
        <w:t xml:space="preserve"> надзоре</w:t>
      </w:r>
    </w:p>
    <w:p w:rsidR="00876581" w:rsidRDefault="00876581" w:rsidP="00876581">
      <w:pPr>
        <w:pStyle w:val="ConsPlusNormal0"/>
        <w:jc w:val="both"/>
      </w:pPr>
    </w:p>
    <w:p w:rsidR="00876581" w:rsidRDefault="00876581" w:rsidP="00876581">
      <w:pPr>
        <w:pStyle w:val="ConsPlusTitle0"/>
        <w:jc w:val="center"/>
      </w:pPr>
      <w:bookmarkStart w:id="23" w:name="P682"/>
      <w:bookmarkEnd w:id="23"/>
      <w:r>
        <w:t>ЗНАЧЕНИЯ</w:t>
      </w:r>
    </w:p>
    <w:p w:rsidR="00876581" w:rsidRDefault="00876581" w:rsidP="00876581">
      <w:pPr>
        <w:pStyle w:val="ConsPlusTitle0"/>
        <w:jc w:val="center"/>
      </w:pPr>
      <w:r>
        <w:t>ИНДИКАТОРОВ РИСКА ПРИЧИНЕНИЯ ВРЕДА (УЩЕРБА) ДЛЯ ОБЪЕКТОВ</w:t>
      </w:r>
    </w:p>
    <w:p w:rsidR="00876581" w:rsidRDefault="00876581" w:rsidP="00876581">
      <w:pPr>
        <w:pStyle w:val="ConsPlusTitle0"/>
        <w:jc w:val="center"/>
      </w:pPr>
      <w:r>
        <w:t>ОБЩЕСТВЕННОГО И ЖИЛОГО НАЗНАЧЕНИЯ, ОБЪЕКТОВ</w:t>
      </w:r>
    </w:p>
    <w:p w:rsidR="00876581" w:rsidRDefault="00876581" w:rsidP="00876581">
      <w:pPr>
        <w:pStyle w:val="ConsPlusTitle0"/>
        <w:jc w:val="center"/>
      </w:pPr>
      <w:r>
        <w:t>ТРАНСПОРТНОЙ ИНФРАСТРУКТУРЫ</w:t>
      </w:r>
    </w:p>
    <w:p w:rsidR="00876581" w:rsidRPr="00E17974" w:rsidRDefault="00876581" w:rsidP="00876581">
      <w:pPr>
        <w:pStyle w:val="ConsPlusNormal0"/>
        <w:spacing w:after="1"/>
        <w:rPr>
          <w:sz w:val="1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418"/>
        <w:gridCol w:w="113"/>
      </w:tblGrid>
      <w:tr w:rsidR="00876581" w:rsidTr="00876581">
        <w:tc>
          <w:tcPr>
            <w:tcW w:w="60" w:type="dxa"/>
            <w:tcBorders>
              <w:top w:val="nil"/>
              <w:left w:val="nil"/>
              <w:bottom w:val="nil"/>
              <w:right w:val="nil"/>
            </w:tcBorders>
            <w:shd w:val="clear" w:color="auto" w:fill="CED3F1"/>
            <w:tcMar>
              <w:top w:w="0" w:type="dxa"/>
              <w:left w:w="0" w:type="dxa"/>
              <w:bottom w:w="0" w:type="dxa"/>
              <w:right w:w="0" w:type="dxa"/>
            </w:tcMar>
          </w:tcPr>
          <w:p w:rsidR="00876581" w:rsidRDefault="00876581" w:rsidP="00876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76581" w:rsidRDefault="00876581" w:rsidP="00876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76581" w:rsidRDefault="00876581" w:rsidP="00876581">
            <w:pPr>
              <w:pStyle w:val="ConsPlusNormal0"/>
              <w:jc w:val="center"/>
            </w:pPr>
            <w:r>
              <w:rPr>
                <w:color w:val="392C69"/>
              </w:rPr>
              <w:t>Список изменяющих документов</w:t>
            </w:r>
          </w:p>
          <w:p w:rsidR="00876581" w:rsidRDefault="00876581" w:rsidP="00876581">
            <w:pPr>
              <w:pStyle w:val="ConsPlusNormal0"/>
              <w:jc w:val="center"/>
            </w:pPr>
            <w:r>
              <w:rPr>
                <w:color w:val="392C69"/>
              </w:rPr>
              <w:t xml:space="preserve">(в ред. </w:t>
            </w:r>
            <w:hyperlink r:id="rId228" w:tooltip="Постановление Правительства РФ от 27.08.2025 N 1288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w:t>
            </w:r>
            <w:r w:rsidRPr="003E70C7">
              <w:rPr>
                <w:b/>
                <w:color w:val="0000CC"/>
              </w:rPr>
              <w:t>от 27.08.2025 N 1288)</w:t>
            </w:r>
          </w:p>
        </w:tc>
        <w:tc>
          <w:tcPr>
            <w:tcW w:w="113" w:type="dxa"/>
            <w:tcBorders>
              <w:top w:val="nil"/>
              <w:left w:val="nil"/>
              <w:bottom w:val="nil"/>
              <w:right w:val="nil"/>
            </w:tcBorders>
            <w:shd w:val="clear" w:color="auto" w:fill="F4F3F8"/>
            <w:tcMar>
              <w:top w:w="0" w:type="dxa"/>
              <w:left w:w="0" w:type="dxa"/>
              <w:bottom w:w="0" w:type="dxa"/>
              <w:right w:w="0" w:type="dxa"/>
            </w:tcMar>
          </w:tcPr>
          <w:p w:rsidR="00876581" w:rsidRDefault="00876581" w:rsidP="00876581">
            <w:pPr>
              <w:pStyle w:val="ConsPlusNormal0"/>
            </w:pPr>
          </w:p>
        </w:tc>
      </w:tr>
    </w:tbl>
    <w:p w:rsidR="009009B6" w:rsidRDefault="009009B6">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958"/>
        <w:gridCol w:w="1746"/>
        <w:gridCol w:w="1077"/>
        <w:gridCol w:w="1150"/>
        <w:gridCol w:w="828"/>
        <w:gridCol w:w="938"/>
        <w:gridCol w:w="806"/>
        <w:gridCol w:w="852"/>
        <w:gridCol w:w="668"/>
        <w:gridCol w:w="1041"/>
        <w:gridCol w:w="1078"/>
        <w:gridCol w:w="1132"/>
        <w:gridCol w:w="1310"/>
        <w:gridCol w:w="1244"/>
      </w:tblGrid>
      <w:tr w:rsidR="00876581" w:rsidRPr="00876581" w:rsidTr="00E17974">
        <w:trPr>
          <w:tblHeader/>
        </w:trPr>
        <w:tc>
          <w:tcPr>
            <w:tcW w:w="1954" w:type="dxa"/>
            <w:vMerge w:val="restart"/>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Индикаторы риска причинения вреда (ущерба)</w:t>
            </w:r>
          </w:p>
        </w:tc>
        <w:tc>
          <w:tcPr>
            <w:tcW w:w="1205" w:type="dxa"/>
            <w:vMerge w:val="restart"/>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Показатель (критерий оценки)</w:t>
            </w:r>
          </w:p>
        </w:tc>
        <w:tc>
          <w:tcPr>
            <w:tcW w:w="12754" w:type="dxa"/>
            <w:gridSpan w:val="12"/>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Значения индикаторов риска причинения вреда (ущерба)</w:t>
            </w:r>
          </w:p>
        </w:tc>
      </w:tr>
      <w:tr w:rsidR="00876581" w:rsidRPr="00876581" w:rsidTr="00E17974">
        <w:trPr>
          <w:tblHeader/>
        </w:trPr>
        <w:tc>
          <w:tcPr>
            <w:tcW w:w="0" w:type="auto"/>
            <w:vMerge/>
            <w:shd w:val="clear" w:color="auto" w:fill="F2DBDB" w:themeFill="accent2" w:themeFillTint="33"/>
            <w:vAlign w:val="center"/>
          </w:tcPr>
          <w:p w:rsidR="00876581" w:rsidRPr="00876581" w:rsidRDefault="00876581" w:rsidP="00E17974">
            <w:pPr>
              <w:pStyle w:val="ConsPlusNormal0"/>
              <w:jc w:val="center"/>
              <w:rPr>
                <w:sz w:val="16"/>
              </w:rPr>
            </w:pPr>
          </w:p>
        </w:tc>
        <w:tc>
          <w:tcPr>
            <w:tcW w:w="0" w:type="auto"/>
            <w:vMerge/>
            <w:shd w:val="clear" w:color="auto" w:fill="F2DBDB" w:themeFill="accent2" w:themeFillTint="33"/>
            <w:vAlign w:val="center"/>
          </w:tcPr>
          <w:p w:rsidR="00876581" w:rsidRPr="00876581" w:rsidRDefault="00876581" w:rsidP="00E17974">
            <w:pPr>
              <w:pStyle w:val="ConsPlusNormal0"/>
              <w:jc w:val="center"/>
              <w:rPr>
                <w:sz w:val="16"/>
              </w:rPr>
            </w:pPr>
          </w:p>
        </w:tc>
        <w:tc>
          <w:tcPr>
            <w:tcW w:w="1594"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образования и объекты, на которых осуществляется деятельность детских лагерей</w:t>
            </w:r>
          </w:p>
        </w:tc>
        <w:tc>
          <w:tcPr>
            <w:tcW w:w="859"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здравоохранения</w:t>
            </w:r>
          </w:p>
        </w:tc>
        <w:tc>
          <w:tcPr>
            <w:tcW w:w="859"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социальной защиты</w:t>
            </w:r>
          </w:p>
        </w:tc>
        <w:tc>
          <w:tcPr>
            <w:tcW w:w="845"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религиозного назначения</w:t>
            </w:r>
          </w:p>
        </w:tc>
        <w:tc>
          <w:tcPr>
            <w:tcW w:w="1046"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культурно-досугового назначения</w:t>
            </w:r>
          </w:p>
        </w:tc>
        <w:tc>
          <w:tcPr>
            <w:tcW w:w="1094"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временного размещения людей, туризма и отдыха</w:t>
            </w:r>
          </w:p>
        </w:tc>
        <w:tc>
          <w:tcPr>
            <w:tcW w:w="845"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торговли</w:t>
            </w:r>
          </w:p>
        </w:tc>
        <w:tc>
          <w:tcPr>
            <w:tcW w:w="1018"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общественного питания</w:t>
            </w:r>
          </w:p>
        </w:tc>
        <w:tc>
          <w:tcPr>
            <w:tcW w:w="1296"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бытового обслуживания и предоставления услуг населению</w:t>
            </w:r>
          </w:p>
        </w:tc>
        <w:tc>
          <w:tcPr>
            <w:tcW w:w="1003"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транспортной инфраструктуры</w:t>
            </w:r>
          </w:p>
        </w:tc>
        <w:tc>
          <w:tcPr>
            <w:tcW w:w="1138"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административного назначения</w:t>
            </w:r>
          </w:p>
        </w:tc>
        <w:tc>
          <w:tcPr>
            <w:tcW w:w="1157" w:type="dxa"/>
            <w:shd w:val="clear" w:color="auto" w:fill="F2DBDB" w:themeFill="accent2" w:themeFillTint="33"/>
            <w:vAlign w:val="center"/>
          </w:tcPr>
          <w:p w:rsidR="00876581" w:rsidRPr="00876581" w:rsidRDefault="00876581" w:rsidP="00E17974">
            <w:pPr>
              <w:pStyle w:val="ConsPlusNormal0"/>
              <w:jc w:val="center"/>
              <w:rPr>
                <w:sz w:val="16"/>
              </w:rPr>
            </w:pPr>
            <w:r w:rsidRPr="00876581">
              <w:rPr>
                <w:sz w:val="16"/>
              </w:rPr>
              <w:t>Объекты жилого назначения (многоквартирные жилые дома)</w:t>
            </w:r>
          </w:p>
        </w:tc>
      </w:tr>
      <w:tr w:rsidR="00876581" w:rsidTr="00876581">
        <w:tc>
          <w:tcPr>
            <w:tcW w:w="1954" w:type="dxa"/>
            <w:vMerge w:val="restart"/>
          </w:tcPr>
          <w:p w:rsidR="00876581" w:rsidRDefault="00876581" w:rsidP="00876581">
            <w:pPr>
              <w:pStyle w:val="ConsPlusNormal0"/>
            </w:pPr>
            <w:r>
              <w:t>1. Степень огнестойкости</w:t>
            </w:r>
          </w:p>
        </w:tc>
        <w:tc>
          <w:tcPr>
            <w:tcW w:w="1205" w:type="dxa"/>
          </w:tcPr>
          <w:p w:rsidR="00876581" w:rsidRDefault="00876581" w:rsidP="00876581">
            <w:pPr>
              <w:pStyle w:val="ConsPlusNormal0"/>
              <w:jc w:val="center"/>
            </w:pPr>
            <w:r>
              <w:t>I, II</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III</w:t>
            </w:r>
          </w:p>
        </w:tc>
        <w:tc>
          <w:tcPr>
            <w:tcW w:w="1594" w:type="dxa"/>
          </w:tcPr>
          <w:p w:rsidR="00876581" w:rsidRDefault="00876581" w:rsidP="00876581">
            <w:pPr>
              <w:pStyle w:val="ConsPlusNormal0"/>
              <w:jc w:val="center"/>
            </w:pPr>
            <w:r>
              <w:t>1</w:t>
            </w:r>
          </w:p>
        </w:tc>
        <w:tc>
          <w:tcPr>
            <w:tcW w:w="859" w:type="dxa"/>
          </w:tcPr>
          <w:p w:rsidR="00876581" w:rsidRDefault="00876581" w:rsidP="00876581">
            <w:pPr>
              <w:pStyle w:val="ConsPlusNormal0"/>
              <w:jc w:val="center"/>
            </w:pPr>
            <w:r>
              <w:t>3</w:t>
            </w:r>
          </w:p>
        </w:tc>
        <w:tc>
          <w:tcPr>
            <w:tcW w:w="859" w:type="dxa"/>
          </w:tcPr>
          <w:p w:rsidR="00876581" w:rsidRDefault="00876581" w:rsidP="00876581">
            <w:pPr>
              <w:pStyle w:val="ConsPlusNormal0"/>
              <w:jc w:val="center"/>
            </w:pPr>
            <w:r>
              <w:t>1</w:t>
            </w:r>
          </w:p>
        </w:tc>
        <w:tc>
          <w:tcPr>
            <w:tcW w:w="845" w:type="dxa"/>
          </w:tcPr>
          <w:p w:rsidR="00876581" w:rsidRDefault="00876581" w:rsidP="00876581">
            <w:pPr>
              <w:pStyle w:val="ConsPlusNormal0"/>
              <w:jc w:val="center"/>
            </w:pPr>
            <w:r>
              <w:t>1</w:t>
            </w:r>
          </w:p>
        </w:tc>
        <w:tc>
          <w:tcPr>
            <w:tcW w:w="1046" w:type="dxa"/>
          </w:tcPr>
          <w:p w:rsidR="00876581" w:rsidRDefault="00876581" w:rsidP="00876581">
            <w:pPr>
              <w:pStyle w:val="ConsPlusNormal0"/>
              <w:jc w:val="center"/>
            </w:pPr>
            <w:r>
              <w:t>1</w:t>
            </w:r>
          </w:p>
        </w:tc>
        <w:tc>
          <w:tcPr>
            <w:tcW w:w="1094" w:type="dxa"/>
          </w:tcPr>
          <w:p w:rsidR="00876581" w:rsidRDefault="00876581" w:rsidP="00876581">
            <w:pPr>
              <w:pStyle w:val="ConsPlusNormal0"/>
              <w:jc w:val="center"/>
            </w:pPr>
            <w:r>
              <w:t>1</w:t>
            </w:r>
          </w:p>
        </w:tc>
        <w:tc>
          <w:tcPr>
            <w:tcW w:w="845" w:type="dxa"/>
          </w:tcPr>
          <w:p w:rsidR="00876581" w:rsidRDefault="00876581" w:rsidP="00876581">
            <w:pPr>
              <w:pStyle w:val="ConsPlusNormal0"/>
              <w:jc w:val="center"/>
            </w:pPr>
            <w:r>
              <w:t>1</w:t>
            </w:r>
          </w:p>
        </w:tc>
        <w:tc>
          <w:tcPr>
            <w:tcW w:w="1018" w:type="dxa"/>
          </w:tcPr>
          <w:p w:rsidR="00876581" w:rsidRDefault="00876581" w:rsidP="00876581">
            <w:pPr>
              <w:pStyle w:val="ConsPlusNormal0"/>
              <w:jc w:val="center"/>
            </w:pPr>
            <w:r>
              <w:t>1</w:t>
            </w:r>
          </w:p>
        </w:tc>
        <w:tc>
          <w:tcPr>
            <w:tcW w:w="1296" w:type="dxa"/>
          </w:tcPr>
          <w:p w:rsidR="00876581" w:rsidRDefault="00876581" w:rsidP="00876581">
            <w:pPr>
              <w:pStyle w:val="ConsPlusNormal0"/>
              <w:jc w:val="center"/>
            </w:pPr>
            <w:r>
              <w:t>1</w:t>
            </w:r>
          </w:p>
        </w:tc>
        <w:tc>
          <w:tcPr>
            <w:tcW w:w="1003" w:type="dxa"/>
          </w:tcPr>
          <w:p w:rsidR="00876581" w:rsidRDefault="00876581" w:rsidP="00876581">
            <w:pPr>
              <w:pStyle w:val="ConsPlusNormal0"/>
              <w:jc w:val="center"/>
            </w:pPr>
            <w:r>
              <w:t>1</w:t>
            </w:r>
          </w:p>
        </w:tc>
        <w:tc>
          <w:tcPr>
            <w:tcW w:w="1138" w:type="dxa"/>
          </w:tcPr>
          <w:p w:rsidR="00876581" w:rsidRDefault="00876581" w:rsidP="00876581">
            <w:pPr>
              <w:pStyle w:val="ConsPlusNormal0"/>
              <w:jc w:val="center"/>
            </w:pPr>
            <w:r>
              <w:t>1</w:t>
            </w:r>
          </w:p>
        </w:tc>
        <w:tc>
          <w:tcPr>
            <w:tcW w:w="1157" w:type="dxa"/>
          </w:tcPr>
          <w:p w:rsidR="00876581" w:rsidRDefault="00876581" w:rsidP="00876581">
            <w:pPr>
              <w:pStyle w:val="ConsPlusNormal0"/>
              <w:jc w:val="center"/>
            </w:pPr>
            <w:r>
              <w:t>1</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IV, V</w:t>
            </w:r>
          </w:p>
        </w:tc>
        <w:tc>
          <w:tcPr>
            <w:tcW w:w="1594" w:type="dxa"/>
          </w:tcPr>
          <w:p w:rsidR="00876581" w:rsidRDefault="00876581" w:rsidP="00876581">
            <w:pPr>
              <w:pStyle w:val="ConsPlusNormal0"/>
              <w:jc w:val="center"/>
            </w:pPr>
            <w:r>
              <w:t>3</w:t>
            </w:r>
          </w:p>
        </w:tc>
        <w:tc>
          <w:tcPr>
            <w:tcW w:w="859" w:type="dxa"/>
          </w:tcPr>
          <w:p w:rsidR="00876581" w:rsidRDefault="00876581" w:rsidP="00876581">
            <w:pPr>
              <w:pStyle w:val="ConsPlusNormal0"/>
              <w:jc w:val="center"/>
            </w:pPr>
            <w:r>
              <w:t>5</w:t>
            </w:r>
          </w:p>
        </w:tc>
        <w:tc>
          <w:tcPr>
            <w:tcW w:w="859" w:type="dxa"/>
          </w:tcPr>
          <w:p w:rsidR="00876581" w:rsidRDefault="00876581" w:rsidP="00876581">
            <w:pPr>
              <w:pStyle w:val="ConsPlusNormal0"/>
              <w:jc w:val="center"/>
            </w:pPr>
            <w:r>
              <w:t>3</w:t>
            </w:r>
          </w:p>
        </w:tc>
        <w:tc>
          <w:tcPr>
            <w:tcW w:w="845" w:type="dxa"/>
          </w:tcPr>
          <w:p w:rsidR="00876581" w:rsidRDefault="00876581" w:rsidP="00876581">
            <w:pPr>
              <w:pStyle w:val="ConsPlusNormal0"/>
              <w:jc w:val="center"/>
            </w:pPr>
            <w:r>
              <w:t>3</w:t>
            </w:r>
          </w:p>
        </w:tc>
        <w:tc>
          <w:tcPr>
            <w:tcW w:w="1046" w:type="dxa"/>
          </w:tcPr>
          <w:p w:rsidR="00876581" w:rsidRDefault="00876581" w:rsidP="00876581">
            <w:pPr>
              <w:pStyle w:val="ConsPlusNormal0"/>
              <w:jc w:val="center"/>
            </w:pPr>
            <w:r>
              <w:t>3</w:t>
            </w:r>
          </w:p>
        </w:tc>
        <w:tc>
          <w:tcPr>
            <w:tcW w:w="1094" w:type="dxa"/>
          </w:tcPr>
          <w:p w:rsidR="00876581" w:rsidRDefault="00876581" w:rsidP="00876581">
            <w:pPr>
              <w:pStyle w:val="ConsPlusNormal0"/>
              <w:jc w:val="center"/>
            </w:pPr>
            <w:r>
              <w:t>3</w:t>
            </w:r>
          </w:p>
        </w:tc>
        <w:tc>
          <w:tcPr>
            <w:tcW w:w="845" w:type="dxa"/>
          </w:tcPr>
          <w:p w:rsidR="00876581" w:rsidRDefault="00876581" w:rsidP="00876581">
            <w:pPr>
              <w:pStyle w:val="ConsPlusNormal0"/>
              <w:jc w:val="center"/>
            </w:pPr>
            <w:r>
              <w:t>3</w:t>
            </w:r>
          </w:p>
        </w:tc>
        <w:tc>
          <w:tcPr>
            <w:tcW w:w="1018" w:type="dxa"/>
          </w:tcPr>
          <w:p w:rsidR="00876581" w:rsidRDefault="00876581" w:rsidP="00876581">
            <w:pPr>
              <w:pStyle w:val="ConsPlusNormal0"/>
              <w:jc w:val="center"/>
            </w:pPr>
            <w:r>
              <w:t>3</w:t>
            </w:r>
          </w:p>
        </w:tc>
        <w:tc>
          <w:tcPr>
            <w:tcW w:w="1296" w:type="dxa"/>
          </w:tcPr>
          <w:p w:rsidR="00876581" w:rsidRDefault="00876581" w:rsidP="00876581">
            <w:pPr>
              <w:pStyle w:val="ConsPlusNormal0"/>
              <w:jc w:val="center"/>
            </w:pPr>
            <w:r>
              <w:t>3</w:t>
            </w:r>
          </w:p>
        </w:tc>
        <w:tc>
          <w:tcPr>
            <w:tcW w:w="1003" w:type="dxa"/>
          </w:tcPr>
          <w:p w:rsidR="00876581" w:rsidRDefault="00876581" w:rsidP="00876581">
            <w:pPr>
              <w:pStyle w:val="ConsPlusNormal0"/>
              <w:jc w:val="center"/>
            </w:pPr>
            <w:r>
              <w:t>3</w:t>
            </w:r>
          </w:p>
        </w:tc>
        <w:tc>
          <w:tcPr>
            <w:tcW w:w="1138" w:type="dxa"/>
          </w:tcPr>
          <w:p w:rsidR="00876581" w:rsidRDefault="00876581" w:rsidP="00876581">
            <w:pPr>
              <w:pStyle w:val="ConsPlusNormal0"/>
              <w:jc w:val="center"/>
            </w:pPr>
            <w:r>
              <w:t>3</w:t>
            </w:r>
          </w:p>
        </w:tc>
        <w:tc>
          <w:tcPr>
            <w:tcW w:w="1157" w:type="dxa"/>
          </w:tcPr>
          <w:p w:rsidR="00876581" w:rsidRDefault="00876581" w:rsidP="00876581">
            <w:pPr>
              <w:pStyle w:val="ConsPlusNormal0"/>
              <w:jc w:val="center"/>
            </w:pPr>
            <w:r>
              <w:t>3</w:t>
            </w:r>
          </w:p>
        </w:tc>
      </w:tr>
      <w:tr w:rsidR="00876581" w:rsidTr="00876581">
        <w:tc>
          <w:tcPr>
            <w:tcW w:w="1954" w:type="dxa"/>
          </w:tcPr>
          <w:p w:rsidR="00876581" w:rsidRDefault="00876581" w:rsidP="00876581">
            <w:pPr>
              <w:pStyle w:val="ConsPlusNormal0"/>
            </w:pPr>
            <w:r>
              <w:t>2. Высота здания, сооружения</w:t>
            </w:r>
          </w:p>
        </w:tc>
        <w:tc>
          <w:tcPr>
            <w:tcW w:w="1205" w:type="dxa"/>
          </w:tcPr>
          <w:p w:rsidR="00876581" w:rsidRDefault="00876581" w:rsidP="00876581">
            <w:pPr>
              <w:pStyle w:val="ConsPlusNormal0"/>
              <w:jc w:val="center"/>
            </w:pPr>
            <w:r>
              <w:t>от 28 м</w:t>
            </w:r>
          </w:p>
          <w:p w:rsidR="00876581" w:rsidRDefault="00876581" w:rsidP="00876581">
            <w:pPr>
              <w:pStyle w:val="ConsPlusNormal0"/>
              <w:jc w:val="center"/>
            </w:pPr>
            <w:r>
              <w:t>до 50 м</w:t>
            </w:r>
          </w:p>
          <w:p w:rsidR="00876581" w:rsidRDefault="00876581" w:rsidP="00876581">
            <w:pPr>
              <w:pStyle w:val="ConsPlusNormal0"/>
              <w:jc w:val="center"/>
            </w:pPr>
            <w:r>
              <w:t>(до 75 м для многоквартирных жилых домов)</w:t>
            </w:r>
          </w:p>
        </w:tc>
        <w:tc>
          <w:tcPr>
            <w:tcW w:w="1594" w:type="dxa"/>
          </w:tcPr>
          <w:p w:rsidR="00876581" w:rsidRDefault="00876581" w:rsidP="00876581">
            <w:pPr>
              <w:pStyle w:val="ConsPlusNormal0"/>
              <w:jc w:val="center"/>
            </w:pPr>
            <w:r>
              <w:t>2</w:t>
            </w:r>
          </w:p>
        </w:tc>
        <w:tc>
          <w:tcPr>
            <w:tcW w:w="859" w:type="dxa"/>
          </w:tcPr>
          <w:p w:rsidR="00876581" w:rsidRDefault="00876581" w:rsidP="00876581">
            <w:pPr>
              <w:pStyle w:val="ConsPlusNormal0"/>
              <w:jc w:val="center"/>
            </w:pPr>
            <w:r>
              <w:t>2</w:t>
            </w:r>
          </w:p>
        </w:tc>
        <w:tc>
          <w:tcPr>
            <w:tcW w:w="859" w:type="dxa"/>
          </w:tcPr>
          <w:p w:rsidR="00876581" w:rsidRDefault="00876581" w:rsidP="00876581">
            <w:pPr>
              <w:pStyle w:val="ConsPlusNormal0"/>
              <w:jc w:val="center"/>
            </w:pPr>
            <w:r>
              <w:t>2</w:t>
            </w:r>
          </w:p>
        </w:tc>
        <w:tc>
          <w:tcPr>
            <w:tcW w:w="845" w:type="dxa"/>
          </w:tcPr>
          <w:p w:rsidR="00876581" w:rsidRDefault="00876581" w:rsidP="00876581">
            <w:pPr>
              <w:pStyle w:val="ConsPlusNormal0"/>
              <w:jc w:val="center"/>
            </w:pPr>
            <w:r>
              <w:t>2</w:t>
            </w:r>
          </w:p>
        </w:tc>
        <w:tc>
          <w:tcPr>
            <w:tcW w:w="1046" w:type="dxa"/>
          </w:tcPr>
          <w:p w:rsidR="00876581" w:rsidRDefault="00876581" w:rsidP="00876581">
            <w:pPr>
              <w:pStyle w:val="ConsPlusNormal0"/>
              <w:jc w:val="center"/>
            </w:pPr>
            <w:r>
              <w:t>2</w:t>
            </w:r>
          </w:p>
        </w:tc>
        <w:tc>
          <w:tcPr>
            <w:tcW w:w="1094" w:type="dxa"/>
          </w:tcPr>
          <w:p w:rsidR="00876581" w:rsidRDefault="00876581" w:rsidP="00876581">
            <w:pPr>
              <w:pStyle w:val="ConsPlusNormal0"/>
              <w:jc w:val="center"/>
            </w:pPr>
            <w:r>
              <w:t>2</w:t>
            </w:r>
          </w:p>
        </w:tc>
        <w:tc>
          <w:tcPr>
            <w:tcW w:w="845" w:type="dxa"/>
          </w:tcPr>
          <w:p w:rsidR="00876581" w:rsidRDefault="00876581" w:rsidP="00876581">
            <w:pPr>
              <w:pStyle w:val="ConsPlusNormal0"/>
              <w:jc w:val="center"/>
            </w:pPr>
            <w:r>
              <w:t>2</w:t>
            </w:r>
          </w:p>
        </w:tc>
        <w:tc>
          <w:tcPr>
            <w:tcW w:w="1018" w:type="dxa"/>
          </w:tcPr>
          <w:p w:rsidR="00876581" w:rsidRDefault="00876581" w:rsidP="00876581">
            <w:pPr>
              <w:pStyle w:val="ConsPlusNormal0"/>
              <w:jc w:val="center"/>
            </w:pPr>
            <w:r>
              <w:t>2</w:t>
            </w:r>
          </w:p>
        </w:tc>
        <w:tc>
          <w:tcPr>
            <w:tcW w:w="1296" w:type="dxa"/>
          </w:tcPr>
          <w:p w:rsidR="00876581" w:rsidRDefault="00876581" w:rsidP="00876581">
            <w:pPr>
              <w:pStyle w:val="ConsPlusNormal0"/>
              <w:jc w:val="center"/>
            </w:pPr>
            <w:r>
              <w:t>2</w:t>
            </w:r>
          </w:p>
        </w:tc>
        <w:tc>
          <w:tcPr>
            <w:tcW w:w="1003" w:type="dxa"/>
          </w:tcPr>
          <w:p w:rsidR="00876581" w:rsidRDefault="00876581" w:rsidP="00876581">
            <w:pPr>
              <w:pStyle w:val="ConsPlusNormal0"/>
              <w:jc w:val="center"/>
            </w:pPr>
            <w:r>
              <w:t>2</w:t>
            </w:r>
          </w:p>
        </w:tc>
        <w:tc>
          <w:tcPr>
            <w:tcW w:w="1138" w:type="dxa"/>
          </w:tcPr>
          <w:p w:rsidR="00876581" w:rsidRDefault="00876581" w:rsidP="00876581">
            <w:pPr>
              <w:pStyle w:val="ConsPlusNormal0"/>
              <w:jc w:val="center"/>
            </w:pPr>
            <w:r>
              <w:t>2</w:t>
            </w:r>
          </w:p>
        </w:tc>
        <w:tc>
          <w:tcPr>
            <w:tcW w:w="1157" w:type="dxa"/>
          </w:tcPr>
          <w:p w:rsidR="00876581" w:rsidRDefault="00876581" w:rsidP="00876581">
            <w:pPr>
              <w:pStyle w:val="ConsPlusNormal0"/>
              <w:jc w:val="center"/>
            </w:pPr>
            <w:r>
              <w:t>2</w:t>
            </w:r>
          </w:p>
        </w:tc>
      </w:tr>
      <w:tr w:rsidR="00876581" w:rsidTr="00876581">
        <w:tc>
          <w:tcPr>
            <w:tcW w:w="1954" w:type="dxa"/>
          </w:tcPr>
          <w:p w:rsidR="00876581" w:rsidRDefault="00876581" w:rsidP="00876581">
            <w:pPr>
              <w:pStyle w:val="ConsPlusNormal0"/>
            </w:pPr>
          </w:p>
        </w:tc>
        <w:tc>
          <w:tcPr>
            <w:tcW w:w="1205" w:type="dxa"/>
          </w:tcPr>
          <w:p w:rsidR="00876581" w:rsidRDefault="00876581" w:rsidP="00876581">
            <w:pPr>
              <w:pStyle w:val="ConsPlusNormal0"/>
              <w:jc w:val="center"/>
            </w:pPr>
            <w:r>
              <w:t>свыше 50 м</w:t>
            </w:r>
          </w:p>
          <w:p w:rsidR="00876581" w:rsidRDefault="00876581" w:rsidP="00876581">
            <w:pPr>
              <w:pStyle w:val="ConsPlusNormal0"/>
              <w:jc w:val="center"/>
            </w:pPr>
            <w:r>
              <w:t>(свыше 75 м для многоквартирных жилых домов)</w:t>
            </w:r>
          </w:p>
        </w:tc>
        <w:tc>
          <w:tcPr>
            <w:tcW w:w="1594" w:type="dxa"/>
          </w:tcPr>
          <w:p w:rsidR="00876581" w:rsidRDefault="00876581" w:rsidP="00876581">
            <w:pPr>
              <w:pStyle w:val="ConsPlusNormal0"/>
              <w:jc w:val="center"/>
            </w:pPr>
            <w:r>
              <w:t>4</w:t>
            </w:r>
          </w:p>
        </w:tc>
        <w:tc>
          <w:tcPr>
            <w:tcW w:w="859" w:type="dxa"/>
          </w:tcPr>
          <w:p w:rsidR="00876581" w:rsidRDefault="00876581" w:rsidP="00876581">
            <w:pPr>
              <w:pStyle w:val="ConsPlusNormal0"/>
              <w:jc w:val="center"/>
            </w:pPr>
            <w:r>
              <w:t>4</w:t>
            </w:r>
          </w:p>
        </w:tc>
        <w:tc>
          <w:tcPr>
            <w:tcW w:w="859" w:type="dxa"/>
          </w:tcPr>
          <w:p w:rsidR="00876581" w:rsidRDefault="00876581" w:rsidP="00876581">
            <w:pPr>
              <w:pStyle w:val="ConsPlusNormal0"/>
              <w:jc w:val="center"/>
            </w:pPr>
            <w:r>
              <w:t>4</w:t>
            </w:r>
          </w:p>
        </w:tc>
        <w:tc>
          <w:tcPr>
            <w:tcW w:w="845" w:type="dxa"/>
          </w:tcPr>
          <w:p w:rsidR="00876581" w:rsidRDefault="00876581" w:rsidP="00876581">
            <w:pPr>
              <w:pStyle w:val="ConsPlusNormal0"/>
              <w:jc w:val="center"/>
            </w:pPr>
            <w:r>
              <w:t>4</w:t>
            </w:r>
          </w:p>
        </w:tc>
        <w:tc>
          <w:tcPr>
            <w:tcW w:w="1046" w:type="dxa"/>
          </w:tcPr>
          <w:p w:rsidR="00876581" w:rsidRDefault="00876581" w:rsidP="00876581">
            <w:pPr>
              <w:pStyle w:val="ConsPlusNormal0"/>
              <w:jc w:val="center"/>
            </w:pPr>
            <w:r>
              <w:t>4</w:t>
            </w:r>
          </w:p>
        </w:tc>
        <w:tc>
          <w:tcPr>
            <w:tcW w:w="1094" w:type="dxa"/>
          </w:tcPr>
          <w:p w:rsidR="00876581" w:rsidRDefault="00876581" w:rsidP="00876581">
            <w:pPr>
              <w:pStyle w:val="ConsPlusNormal0"/>
              <w:jc w:val="center"/>
            </w:pPr>
            <w:r>
              <w:t>4</w:t>
            </w:r>
          </w:p>
        </w:tc>
        <w:tc>
          <w:tcPr>
            <w:tcW w:w="845" w:type="dxa"/>
          </w:tcPr>
          <w:p w:rsidR="00876581" w:rsidRDefault="00876581" w:rsidP="00876581">
            <w:pPr>
              <w:pStyle w:val="ConsPlusNormal0"/>
              <w:jc w:val="center"/>
            </w:pPr>
            <w:r>
              <w:t>4</w:t>
            </w:r>
          </w:p>
        </w:tc>
        <w:tc>
          <w:tcPr>
            <w:tcW w:w="1018" w:type="dxa"/>
          </w:tcPr>
          <w:p w:rsidR="00876581" w:rsidRDefault="00876581" w:rsidP="00876581">
            <w:pPr>
              <w:pStyle w:val="ConsPlusNormal0"/>
              <w:jc w:val="center"/>
            </w:pPr>
            <w:r>
              <w:t>4</w:t>
            </w:r>
          </w:p>
        </w:tc>
        <w:tc>
          <w:tcPr>
            <w:tcW w:w="1296" w:type="dxa"/>
          </w:tcPr>
          <w:p w:rsidR="00876581" w:rsidRDefault="00876581" w:rsidP="00876581">
            <w:pPr>
              <w:pStyle w:val="ConsPlusNormal0"/>
              <w:jc w:val="center"/>
            </w:pPr>
            <w:r>
              <w:t>4</w:t>
            </w:r>
          </w:p>
        </w:tc>
        <w:tc>
          <w:tcPr>
            <w:tcW w:w="1003" w:type="dxa"/>
          </w:tcPr>
          <w:p w:rsidR="00876581" w:rsidRDefault="00876581" w:rsidP="00876581">
            <w:pPr>
              <w:pStyle w:val="ConsPlusNormal0"/>
              <w:jc w:val="center"/>
            </w:pPr>
            <w:r>
              <w:t>4</w:t>
            </w:r>
          </w:p>
        </w:tc>
        <w:tc>
          <w:tcPr>
            <w:tcW w:w="1138" w:type="dxa"/>
          </w:tcPr>
          <w:p w:rsidR="00876581" w:rsidRDefault="00876581" w:rsidP="00876581">
            <w:pPr>
              <w:pStyle w:val="ConsPlusNormal0"/>
              <w:jc w:val="center"/>
            </w:pPr>
            <w:r>
              <w:t>4</w:t>
            </w:r>
          </w:p>
        </w:tc>
        <w:tc>
          <w:tcPr>
            <w:tcW w:w="1157" w:type="dxa"/>
          </w:tcPr>
          <w:p w:rsidR="00876581" w:rsidRDefault="00876581" w:rsidP="00876581">
            <w:pPr>
              <w:pStyle w:val="ConsPlusNormal0"/>
              <w:jc w:val="center"/>
            </w:pPr>
            <w:r>
              <w:t>4</w:t>
            </w:r>
          </w:p>
        </w:tc>
      </w:tr>
      <w:tr w:rsidR="00876581" w:rsidTr="00876581">
        <w:tc>
          <w:tcPr>
            <w:tcW w:w="1954" w:type="dxa"/>
            <w:vMerge w:val="restart"/>
          </w:tcPr>
          <w:p w:rsidR="00876581" w:rsidRDefault="00876581" w:rsidP="00876581">
            <w:pPr>
              <w:pStyle w:val="ConsPlusNormal0"/>
            </w:pPr>
            <w:r>
              <w:lastRenderedPageBreak/>
              <w:t xml:space="preserve">3. Наличие открытых лестниц и (или) </w:t>
            </w:r>
            <w:proofErr w:type="spellStart"/>
            <w:r>
              <w:t>многосветных</w:t>
            </w:r>
            <w:proofErr w:type="spellEnd"/>
            <w:r>
              <w:t xml:space="preserve"> пространств</w:t>
            </w:r>
          </w:p>
        </w:tc>
        <w:tc>
          <w:tcPr>
            <w:tcW w:w="1205" w:type="dxa"/>
          </w:tcPr>
          <w:p w:rsidR="00876581" w:rsidRDefault="00876581" w:rsidP="00876581">
            <w:pPr>
              <w:pStyle w:val="ConsPlusNormal0"/>
              <w:jc w:val="center"/>
            </w:pPr>
            <w:r>
              <w:t>да</w:t>
            </w:r>
          </w:p>
        </w:tc>
        <w:tc>
          <w:tcPr>
            <w:tcW w:w="1594" w:type="dxa"/>
          </w:tcPr>
          <w:p w:rsidR="00876581" w:rsidRDefault="00876581" w:rsidP="00876581">
            <w:pPr>
              <w:pStyle w:val="ConsPlusNormal0"/>
              <w:jc w:val="center"/>
            </w:pPr>
            <w:r>
              <w:t>4</w:t>
            </w:r>
          </w:p>
        </w:tc>
        <w:tc>
          <w:tcPr>
            <w:tcW w:w="859" w:type="dxa"/>
          </w:tcPr>
          <w:p w:rsidR="00876581" w:rsidRDefault="00876581" w:rsidP="00876581">
            <w:pPr>
              <w:pStyle w:val="ConsPlusNormal0"/>
              <w:jc w:val="center"/>
            </w:pPr>
            <w:r>
              <w:t>4</w:t>
            </w:r>
          </w:p>
        </w:tc>
        <w:tc>
          <w:tcPr>
            <w:tcW w:w="859" w:type="dxa"/>
          </w:tcPr>
          <w:p w:rsidR="00876581" w:rsidRDefault="00876581" w:rsidP="00876581">
            <w:pPr>
              <w:pStyle w:val="ConsPlusNormal0"/>
              <w:jc w:val="center"/>
            </w:pPr>
            <w:r>
              <w:t>4</w:t>
            </w:r>
          </w:p>
        </w:tc>
        <w:tc>
          <w:tcPr>
            <w:tcW w:w="845" w:type="dxa"/>
          </w:tcPr>
          <w:p w:rsidR="00876581" w:rsidRDefault="00876581" w:rsidP="00876581">
            <w:pPr>
              <w:pStyle w:val="ConsPlusNormal0"/>
              <w:jc w:val="center"/>
            </w:pPr>
            <w:r>
              <w:t>4</w:t>
            </w:r>
          </w:p>
        </w:tc>
        <w:tc>
          <w:tcPr>
            <w:tcW w:w="1046" w:type="dxa"/>
          </w:tcPr>
          <w:p w:rsidR="00876581" w:rsidRDefault="00876581" w:rsidP="00876581">
            <w:pPr>
              <w:pStyle w:val="ConsPlusNormal0"/>
              <w:jc w:val="center"/>
            </w:pPr>
            <w:r>
              <w:t>4</w:t>
            </w:r>
          </w:p>
        </w:tc>
        <w:tc>
          <w:tcPr>
            <w:tcW w:w="1094" w:type="dxa"/>
          </w:tcPr>
          <w:p w:rsidR="00876581" w:rsidRDefault="00876581" w:rsidP="00876581">
            <w:pPr>
              <w:pStyle w:val="ConsPlusNormal0"/>
              <w:jc w:val="center"/>
            </w:pPr>
            <w:r>
              <w:t>4</w:t>
            </w:r>
          </w:p>
        </w:tc>
        <w:tc>
          <w:tcPr>
            <w:tcW w:w="845" w:type="dxa"/>
          </w:tcPr>
          <w:p w:rsidR="00876581" w:rsidRDefault="00876581" w:rsidP="00876581">
            <w:pPr>
              <w:pStyle w:val="ConsPlusNormal0"/>
              <w:jc w:val="center"/>
            </w:pPr>
            <w:r>
              <w:t>4</w:t>
            </w:r>
          </w:p>
        </w:tc>
        <w:tc>
          <w:tcPr>
            <w:tcW w:w="1018" w:type="dxa"/>
          </w:tcPr>
          <w:p w:rsidR="00876581" w:rsidRDefault="00876581" w:rsidP="00876581">
            <w:pPr>
              <w:pStyle w:val="ConsPlusNormal0"/>
              <w:jc w:val="center"/>
            </w:pPr>
            <w:r>
              <w:t>4</w:t>
            </w:r>
          </w:p>
        </w:tc>
        <w:tc>
          <w:tcPr>
            <w:tcW w:w="1296" w:type="dxa"/>
          </w:tcPr>
          <w:p w:rsidR="00876581" w:rsidRDefault="00876581" w:rsidP="00876581">
            <w:pPr>
              <w:pStyle w:val="ConsPlusNormal0"/>
              <w:jc w:val="center"/>
            </w:pPr>
            <w:r>
              <w:t>4</w:t>
            </w:r>
          </w:p>
        </w:tc>
        <w:tc>
          <w:tcPr>
            <w:tcW w:w="1003" w:type="dxa"/>
          </w:tcPr>
          <w:p w:rsidR="00876581" w:rsidRDefault="00876581" w:rsidP="00876581">
            <w:pPr>
              <w:pStyle w:val="ConsPlusNormal0"/>
              <w:jc w:val="center"/>
            </w:pPr>
            <w:r>
              <w:t>4</w:t>
            </w:r>
          </w:p>
        </w:tc>
        <w:tc>
          <w:tcPr>
            <w:tcW w:w="1138" w:type="dxa"/>
          </w:tcPr>
          <w:p w:rsidR="00876581" w:rsidRDefault="00876581" w:rsidP="00876581">
            <w:pPr>
              <w:pStyle w:val="ConsPlusNormal0"/>
              <w:jc w:val="center"/>
            </w:pPr>
            <w:r>
              <w:t>4</w:t>
            </w:r>
          </w:p>
        </w:tc>
        <w:tc>
          <w:tcPr>
            <w:tcW w:w="1157" w:type="dxa"/>
          </w:tcPr>
          <w:p w:rsidR="00876581" w:rsidRDefault="00876581" w:rsidP="00876581">
            <w:pPr>
              <w:pStyle w:val="ConsPlusNormal0"/>
              <w:jc w:val="center"/>
            </w:pPr>
            <w:r>
              <w:t>4</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1954" w:type="dxa"/>
            <w:vMerge w:val="restart"/>
          </w:tcPr>
          <w:p w:rsidR="00876581" w:rsidRDefault="00876581" w:rsidP="00876581">
            <w:pPr>
              <w:pStyle w:val="ConsPlusNormal0"/>
            </w:pPr>
            <w:r>
              <w:t>4. Количество людей</w:t>
            </w:r>
          </w:p>
        </w:tc>
        <w:tc>
          <w:tcPr>
            <w:tcW w:w="1205" w:type="dxa"/>
          </w:tcPr>
          <w:p w:rsidR="00876581" w:rsidRDefault="00876581" w:rsidP="00876581">
            <w:pPr>
              <w:pStyle w:val="ConsPlusNormal0"/>
              <w:jc w:val="center"/>
            </w:pPr>
            <w:r>
              <w:t>до 50</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50 - 200</w:t>
            </w:r>
          </w:p>
        </w:tc>
        <w:tc>
          <w:tcPr>
            <w:tcW w:w="1594" w:type="dxa"/>
          </w:tcPr>
          <w:p w:rsidR="00876581" w:rsidRDefault="00876581" w:rsidP="00876581">
            <w:pPr>
              <w:pStyle w:val="ConsPlusNormal0"/>
              <w:jc w:val="center"/>
            </w:pPr>
            <w:r>
              <w:t>4</w:t>
            </w:r>
          </w:p>
        </w:tc>
        <w:tc>
          <w:tcPr>
            <w:tcW w:w="859" w:type="dxa"/>
          </w:tcPr>
          <w:p w:rsidR="00876581" w:rsidRDefault="00876581" w:rsidP="00876581">
            <w:pPr>
              <w:pStyle w:val="ConsPlusNormal0"/>
              <w:jc w:val="center"/>
            </w:pPr>
            <w:r>
              <w:t>3</w:t>
            </w:r>
          </w:p>
        </w:tc>
        <w:tc>
          <w:tcPr>
            <w:tcW w:w="859" w:type="dxa"/>
          </w:tcPr>
          <w:p w:rsidR="00876581" w:rsidRDefault="00876581" w:rsidP="00876581">
            <w:pPr>
              <w:pStyle w:val="ConsPlusNormal0"/>
              <w:jc w:val="center"/>
            </w:pPr>
            <w:r>
              <w:t>3</w:t>
            </w:r>
          </w:p>
        </w:tc>
        <w:tc>
          <w:tcPr>
            <w:tcW w:w="845" w:type="dxa"/>
          </w:tcPr>
          <w:p w:rsidR="00876581" w:rsidRDefault="00876581" w:rsidP="00876581">
            <w:pPr>
              <w:pStyle w:val="ConsPlusNormal0"/>
              <w:jc w:val="center"/>
            </w:pPr>
            <w:r>
              <w:t>3</w:t>
            </w:r>
          </w:p>
        </w:tc>
        <w:tc>
          <w:tcPr>
            <w:tcW w:w="1046" w:type="dxa"/>
          </w:tcPr>
          <w:p w:rsidR="00876581" w:rsidRDefault="00876581" w:rsidP="00876581">
            <w:pPr>
              <w:pStyle w:val="ConsPlusNormal0"/>
              <w:jc w:val="center"/>
            </w:pPr>
            <w:r>
              <w:t>4</w:t>
            </w:r>
          </w:p>
        </w:tc>
        <w:tc>
          <w:tcPr>
            <w:tcW w:w="1094" w:type="dxa"/>
          </w:tcPr>
          <w:p w:rsidR="00876581" w:rsidRDefault="00876581" w:rsidP="00876581">
            <w:pPr>
              <w:pStyle w:val="ConsPlusNormal0"/>
              <w:jc w:val="center"/>
            </w:pPr>
            <w:r>
              <w:t>3</w:t>
            </w:r>
          </w:p>
        </w:tc>
        <w:tc>
          <w:tcPr>
            <w:tcW w:w="845" w:type="dxa"/>
          </w:tcPr>
          <w:p w:rsidR="00876581" w:rsidRDefault="00876581" w:rsidP="00876581">
            <w:pPr>
              <w:pStyle w:val="ConsPlusNormal0"/>
              <w:jc w:val="center"/>
            </w:pPr>
            <w:r>
              <w:t>3</w:t>
            </w:r>
          </w:p>
        </w:tc>
        <w:tc>
          <w:tcPr>
            <w:tcW w:w="1018" w:type="dxa"/>
          </w:tcPr>
          <w:p w:rsidR="00876581" w:rsidRDefault="00876581" w:rsidP="00876581">
            <w:pPr>
              <w:pStyle w:val="ConsPlusNormal0"/>
              <w:jc w:val="center"/>
            </w:pPr>
            <w:r>
              <w:t>3</w:t>
            </w:r>
          </w:p>
        </w:tc>
        <w:tc>
          <w:tcPr>
            <w:tcW w:w="1296" w:type="dxa"/>
          </w:tcPr>
          <w:p w:rsidR="00876581" w:rsidRDefault="00876581" w:rsidP="00876581">
            <w:pPr>
              <w:pStyle w:val="ConsPlusNormal0"/>
              <w:jc w:val="center"/>
            </w:pPr>
            <w:r>
              <w:t>3</w:t>
            </w:r>
          </w:p>
        </w:tc>
        <w:tc>
          <w:tcPr>
            <w:tcW w:w="1003" w:type="dxa"/>
          </w:tcPr>
          <w:p w:rsidR="00876581" w:rsidRDefault="00876581" w:rsidP="00876581">
            <w:pPr>
              <w:pStyle w:val="ConsPlusNormal0"/>
              <w:jc w:val="center"/>
            </w:pPr>
            <w:r>
              <w:t>3</w:t>
            </w:r>
          </w:p>
        </w:tc>
        <w:tc>
          <w:tcPr>
            <w:tcW w:w="1138" w:type="dxa"/>
          </w:tcPr>
          <w:p w:rsidR="00876581" w:rsidRDefault="00876581" w:rsidP="00876581">
            <w:pPr>
              <w:pStyle w:val="ConsPlusNormal0"/>
              <w:jc w:val="center"/>
            </w:pPr>
            <w:r>
              <w:t>3</w:t>
            </w:r>
          </w:p>
        </w:tc>
        <w:tc>
          <w:tcPr>
            <w:tcW w:w="1157" w:type="dxa"/>
          </w:tcPr>
          <w:p w:rsidR="00876581" w:rsidRDefault="00876581" w:rsidP="00876581">
            <w:pPr>
              <w:pStyle w:val="ConsPlusNormal0"/>
              <w:jc w:val="center"/>
            </w:pPr>
            <w:r>
              <w:t>3</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200 - 700</w:t>
            </w:r>
          </w:p>
        </w:tc>
        <w:tc>
          <w:tcPr>
            <w:tcW w:w="1594" w:type="dxa"/>
          </w:tcPr>
          <w:p w:rsidR="00876581" w:rsidRDefault="00876581" w:rsidP="00876581">
            <w:pPr>
              <w:pStyle w:val="ConsPlusNormal0"/>
              <w:jc w:val="center"/>
            </w:pPr>
            <w:r>
              <w:t>6</w:t>
            </w:r>
          </w:p>
        </w:tc>
        <w:tc>
          <w:tcPr>
            <w:tcW w:w="859" w:type="dxa"/>
          </w:tcPr>
          <w:p w:rsidR="00876581" w:rsidRDefault="00876581" w:rsidP="00876581">
            <w:pPr>
              <w:pStyle w:val="ConsPlusNormal0"/>
              <w:jc w:val="center"/>
            </w:pPr>
            <w:r>
              <w:t>5</w:t>
            </w:r>
          </w:p>
        </w:tc>
        <w:tc>
          <w:tcPr>
            <w:tcW w:w="859" w:type="dxa"/>
          </w:tcPr>
          <w:p w:rsidR="00876581" w:rsidRDefault="00876581" w:rsidP="00876581">
            <w:pPr>
              <w:pStyle w:val="ConsPlusNormal0"/>
              <w:jc w:val="center"/>
            </w:pPr>
            <w:r>
              <w:t>5</w:t>
            </w:r>
          </w:p>
        </w:tc>
        <w:tc>
          <w:tcPr>
            <w:tcW w:w="845" w:type="dxa"/>
          </w:tcPr>
          <w:p w:rsidR="00876581" w:rsidRDefault="00876581" w:rsidP="00876581">
            <w:pPr>
              <w:pStyle w:val="ConsPlusNormal0"/>
              <w:jc w:val="center"/>
            </w:pPr>
            <w:r>
              <w:t>5</w:t>
            </w:r>
          </w:p>
        </w:tc>
        <w:tc>
          <w:tcPr>
            <w:tcW w:w="1046" w:type="dxa"/>
          </w:tcPr>
          <w:p w:rsidR="00876581" w:rsidRDefault="00876581" w:rsidP="00876581">
            <w:pPr>
              <w:pStyle w:val="ConsPlusNormal0"/>
              <w:jc w:val="center"/>
            </w:pPr>
            <w:r>
              <w:t>6</w:t>
            </w:r>
          </w:p>
        </w:tc>
        <w:tc>
          <w:tcPr>
            <w:tcW w:w="1094" w:type="dxa"/>
          </w:tcPr>
          <w:p w:rsidR="00876581" w:rsidRDefault="00876581" w:rsidP="00876581">
            <w:pPr>
              <w:pStyle w:val="ConsPlusNormal0"/>
              <w:jc w:val="center"/>
            </w:pPr>
            <w:r>
              <w:t>5</w:t>
            </w:r>
          </w:p>
        </w:tc>
        <w:tc>
          <w:tcPr>
            <w:tcW w:w="845" w:type="dxa"/>
          </w:tcPr>
          <w:p w:rsidR="00876581" w:rsidRDefault="00876581" w:rsidP="00876581">
            <w:pPr>
              <w:pStyle w:val="ConsPlusNormal0"/>
              <w:jc w:val="center"/>
            </w:pPr>
            <w:r>
              <w:t>5</w:t>
            </w:r>
          </w:p>
        </w:tc>
        <w:tc>
          <w:tcPr>
            <w:tcW w:w="1018" w:type="dxa"/>
          </w:tcPr>
          <w:p w:rsidR="00876581" w:rsidRDefault="00876581" w:rsidP="00876581">
            <w:pPr>
              <w:pStyle w:val="ConsPlusNormal0"/>
              <w:jc w:val="center"/>
            </w:pPr>
            <w:r>
              <w:t>5</w:t>
            </w:r>
          </w:p>
        </w:tc>
        <w:tc>
          <w:tcPr>
            <w:tcW w:w="1296" w:type="dxa"/>
          </w:tcPr>
          <w:p w:rsidR="00876581" w:rsidRDefault="00876581" w:rsidP="00876581">
            <w:pPr>
              <w:pStyle w:val="ConsPlusNormal0"/>
              <w:jc w:val="center"/>
            </w:pPr>
            <w:r>
              <w:t>5</w:t>
            </w:r>
          </w:p>
        </w:tc>
        <w:tc>
          <w:tcPr>
            <w:tcW w:w="1003" w:type="dxa"/>
          </w:tcPr>
          <w:p w:rsidR="00876581" w:rsidRDefault="00876581" w:rsidP="00876581">
            <w:pPr>
              <w:pStyle w:val="ConsPlusNormal0"/>
              <w:jc w:val="center"/>
            </w:pPr>
            <w:r>
              <w:t>5</w:t>
            </w:r>
          </w:p>
        </w:tc>
        <w:tc>
          <w:tcPr>
            <w:tcW w:w="1138" w:type="dxa"/>
          </w:tcPr>
          <w:p w:rsidR="00876581" w:rsidRDefault="00876581" w:rsidP="00876581">
            <w:pPr>
              <w:pStyle w:val="ConsPlusNormal0"/>
              <w:jc w:val="center"/>
            </w:pPr>
            <w:r>
              <w:t>5</w:t>
            </w:r>
          </w:p>
        </w:tc>
        <w:tc>
          <w:tcPr>
            <w:tcW w:w="1157" w:type="dxa"/>
          </w:tcPr>
          <w:p w:rsidR="00876581" w:rsidRDefault="00876581" w:rsidP="00876581">
            <w:pPr>
              <w:pStyle w:val="ConsPlusNormal0"/>
              <w:jc w:val="center"/>
            </w:pPr>
            <w:r>
              <w:t>5</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700 - 1000</w:t>
            </w:r>
          </w:p>
        </w:tc>
        <w:tc>
          <w:tcPr>
            <w:tcW w:w="1594" w:type="dxa"/>
          </w:tcPr>
          <w:p w:rsidR="00876581" w:rsidRDefault="00876581" w:rsidP="00876581">
            <w:pPr>
              <w:pStyle w:val="ConsPlusNormal0"/>
              <w:jc w:val="center"/>
            </w:pPr>
            <w:r>
              <w:t>8</w:t>
            </w:r>
          </w:p>
        </w:tc>
        <w:tc>
          <w:tcPr>
            <w:tcW w:w="859" w:type="dxa"/>
          </w:tcPr>
          <w:p w:rsidR="00876581" w:rsidRDefault="00876581" w:rsidP="00876581">
            <w:pPr>
              <w:pStyle w:val="ConsPlusNormal0"/>
              <w:jc w:val="center"/>
            </w:pPr>
            <w:r>
              <w:t>7</w:t>
            </w:r>
          </w:p>
        </w:tc>
        <w:tc>
          <w:tcPr>
            <w:tcW w:w="859" w:type="dxa"/>
          </w:tcPr>
          <w:p w:rsidR="00876581" w:rsidRDefault="00876581" w:rsidP="00876581">
            <w:pPr>
              <w:pStyle w:val="ConsPlusNormal0"/>
              <w:jc w:val="center"/>
            </w:pPr>
            <w:r>
              <w:t>7</w:t>
            </w:r>
          </w:p>
        </w:tc>
        <w:tc>
          <w:tcPr>
            <w:tcW w:w="845" w:type="dxa"/>
          </w:tcPr>
          <w:p w:rsidR="00876581" w:rsidRDefault="00876581" w:rsidP="00876581">
            <w:pPr>
              <w:pStyle w:val="ConsPlusNormal0"/>
              <w:jc w:val="center"/>
            </w:pPr>
            <w:r>
              <w:t>7</w:t>
            </w:r>
          </w:p>
        </w:tc>
        <w:tc>
          <w:tcPr>
            <w:tcW w:w="1046" w:type="dxa"/>
          </w:tcPr>
          <w:p w:rsidR="00876581" w:rsidRDefault="00876581" w:rsidP="00876581">
            <w:pPr>
              <w:pStyle w:val="ConsPlusNormal0"/>
              <w:jc w:val="center"/>
            </w:pPr>
            <w:r>
              <w:t>8</w:t>
            </w:r>
          </w:p>
        </w:tc>
        <w:tc>
          <w:tcPr>
            <w:tcW w:w="1094" w:type="dxa"/>
          </w:tcPr>
          <w:p w:rsidR="00876581" w:rsidRDefault="00876581" w:rsidP="00876581">
            <w:pPr>
              <w:pStyle w:val="ConsPlusNormal0"/>
              <w:jc w:val="center"/>
            </w:pPr>
            <w:r>
              <w:t>7</w:t>
            </w:r>
          </w:p>
        </w:tc>
        <w:tc>
          <w:tcPr>
            <w:tcW w:w="845" w:type="dxa"/>
          </w:tcPr>
          <w:p w:rsidR="00876581" w:rsidRDefault="00876581" w:rsidP="00876581">
            <w:pPr>
              <w:pStyle w:val="ConsPlusNormal0"/>
              <w:jc w:val="center"/>
            </w:pPr>
            <w:r>
              <w:t>8</w:t>
            </w:r>
          </w:p>
        </w:tc>
        <w:tc>
          <w:tcPr>
            <w:tcW w:w="1018" w:type="dxa"/>
          </w:tcPr>
          <w:p w:rsidR="00876581" w:rsidRDefault="00876581" w:rsidP="00876581">
            <w:pPr>
              <w:pStyle w:val="ConsPlusNormal0"/>
              <w:jc w:val="center"/>
            </w:pPr>
            <w:r>
              <w:t>7</w:t>
            </w:r>
          </w:p>
        </w:tc>
        <w:tc>
          <w:tcPr>
            <w:tcW w:w="1296" w:type="dxa"/>
          </w:tcPr>
          <w:p w:rsidR="00876581" w:rsidRDefault="00876581" w:rsidP="00876581">
            <w:pPr>
              <w:pStyle w:val="ConsPlusNormal0"/>
              <w:jc w:val="center"/>
            </w:pPr>
            <w:r>
              <w:t>7</w:t>
            </w:r>
          </w:p>
        </w:tc>
        <w:tc>
          <w:tcPr>
            <w:tcW w:w="1003" w:type="dxa"/>
          </w:tcPr>
          <w:p w:rsidR="00876581" w:rsidRDefault="00876581" w:rsidP="00876581">
            <w:pPr>
              <w:pStyle w:val="ConsPlusNormal0"/>
              <w:jc w:val="center"/>
            </w:pPr>
            <w:r>
              <w:t>7</w:t>
            </w:r>
          </w:p>
        </w:tc>
        <w:tc>
          <w:tcPr>
            <w:tcW w:w="1138" w:type="dxa"/>
          </w:tcPr>
          <w:p w:rsidR="00876581" w:rsidRDefault="00876581" w:rsidP="00876581">
            <w:pPr>
              <w:pStyle w:val="ConsPlusNormal0"/>
              <w:jc w:val="center"/>
            </w:pPr>
            <w:r>
              <w:t>7</w:t>
            </w:r>
          </w:p>
        </w:tc>
        <w:tc>
          <w:tcPr>
            <w:tcW w:w="1157" w:type="dxa"/>
          </w:tcPr>
          <w:p w:rsidR="00876581" w:rsidRDefault="00876581" w:rsidP="00876581">
            <w:pPr>
              <w:pStyle w:val="ConsPlusNormal0"/>
              <w:jc w:val="center"/>
            </w:pPr>
            <w:r>
              <w:t>7</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1000 - 5000</w:t>
            </w:r>
          </w:p>
        </w:tc>
        <w:tc>
          <w:tcPr>
            <w:tcW w:w="1594" w:type="dxa"/>
          </w:tcPr>
          <w:p w:rsidR="00876581" w:rsidRDefault="00876581" w:rsidP="00876581">
            <w:pPr>
              <w:pStyle w:val="ConsPlusNormal0"/>
              <w:jc w:val="center"/>
            </w:pPr>
            <w:r>
              <w:t>10</w:t>
            </w:r>
          </w:p>
        </w:tc>
        <w:tc>
          <w:tcPr>
            <w:tcW w:w="859" w:type="dxa"/>
          </w:tcPr>
          <w:p w:rsidR="00876581" w:rsidRDefault="00876581" w:rsidP="00876581">
            <w:pPr>
              <w:pStyle w:val="ConsPlusNormal0"/>
              <w:jc w:val="center"/>
            </w:pPr>
            <w:r>
              <w:t>8</w:t>
            </w:r>
          </w:p>
        </w:tc>
        <w:tc>
          <w:tcPr>
            <w:tcW w:w="859" w:type="dxa"/>
          </w:tcPr>
          <w:p w:rsidR="00876581" w:rsidRDefault="00876581" w:rsidP="00876581">
            <w:pPr>
              <w:pStyle w:val="ConsPlusNormal0"/>
              <w:jc w:val="center"/>
            </w:pPr>
            <w:r>
              <w:t>8</w:t>
            </w:r>
          </w:p>
        </w:tc>
        <w:tc>
          <w:tcPr>
            <w:tcW w:w="845" w:type="dxa"/>
          </w:tcPr>
          <w:p w:rsidR="00876581" w:rsidRDefault="00876581" w:rsidP="00876581">
            <w:pPr>
              <w:pStyle w:val="ConsPlusNormal0"/>
              <w:jc w:val="center"/>
            </w:pPr>
            <w:r>
              <w:t>8</w:t>
            </w:r>
          </w:p>
        </w:tc>
        <w:tc>
          <w:tcPr>
            <w:tcW w:w="1046" w:type="dxa"/>
          </w:tcPr>
          <w:p w:rsidR="00876581" w:rsidRDefault="00876581" w:rsidP="00876581">
            <w:pPr>
              <w:pStyle w:val="ConsPlusNormal0"/>
              <w:jc w:val="center"/>
            </w:pPr>
            <w:r>
              <w:t>12</w:t>
            </w:r>
          </w:p>
        </w:tc>
        <w:tc>
          <w:tcPr>
            <w:tcW w:w="1094" w:type="dxa"/>
          </w:tcPr>
          <w:p w:rsidR="00876581" w:rsidRDefault="00876581" w:rsidP="00876581">
            <w:pPr>
              <w:pStyle w:val="ConsPlusNormal0"/>
              <w:jc w:val="center"/>
            </w:pPr>
            <w:r>
              <w:t>8</w:t>
            </w:r>
          </w:p>
        </w:tc>
        <w:tc>
          <w:tcPr>
            <w:tcW w:w="845" w:type="dxa"/>
          </w:tcPr>
          <w:p w:rsidR="00876581" w:rsidRDefault="00876581" w:rsidP="00876581">
            <w:pPr>
              <w:pStyle w:val="ConsPlusNormal0"/>
              <w:jc w:val="center"/>
            </w:pPr>
            <w:r>
              <w:t>12</w:t>
            </w:r>
          </w:p>
        </w:tc>
        <w:tc>
          <w:tcPr>
            <w:tcW w:w="1018" w:type="dxa"/>
          </w:tcPr>
          <w:p w:rsidR="00876581" w:rsidRDefault="00876581" w:rsidP="00876581">
            <w:pPr>
              <w:pStyle w:val="ConsPlusNormal0"/>
              <w:jc w:val="center"/>
            </w:pPr>
            <w:r>
              <w:t>8</w:t>
            </w:r>
          </w:p>
        </w:tc>
        <w:tc>
          <w:tcPr>
            <w:tcW w:w="1296" w:type="dxa"/>
          </w:tcPr>
          <w:p w:rsidR="00876581" w:rsidRDefault="00876581" w:rsidP="00876581">
            <w:pPr>
              <w:pStyle w:val="ConsPlusNormal0"/>
              <w:jc w:val="center"/>
            </w:pPr>
            <w:r>
              <w:t>8</w:t>
            </w:r>
          </w:p>
        </w:tc>
        <w:tc>
          <w:tcPr>
            <w:tcW w:w="1003" w:type="dxa"/>
          </w:tcPr>
          <w:p w:rsidR="00876581" w:rsidRDefault="00876581" w:rsidP="00876581">
            <w:pPr>
              <w:pStyle w:val="ConsPlusNormal0"/>
              <w:jc w:val="center"/>
            </w:pPr>
            <w:r>
              <w:t>8</w:t>
            </w:r>
          </w:p>
        </w:tc>
        <w:tc>
          <w:tcPr>
            <w:tcW w:w="1138" w:type="dxa"/>
          </w:tcPr>
          <w:p w:rsidR="00876581" w:rsidRDefault="00876581" w:rsidP="00876581">
            <w:pPr>
              <w:pStyle w:val="ConsPlusNormal0"/>
              <w:jc w:val="center"/>
            </w:pPr>
            <w:r>
              <w:t>8</w:t>
            </w:r>
          </w:p>
        </w:tc>
        <w:tc>
          <w:tcPr>
            <w:tcW w:w="1157" w:type="dxa"/>
          </w:tcPr>
          <w:p w:rsidR="00876581" w:rsidRDefault="00876581" w:rsidP="00876581">
            <w:pPr>
              <w:pStyle w:val="ConsPlusNormal0"/>
              <w:jc w:val="center"/>
            </w:pPr>
            <w:r>
              <w:t>8</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свыше 5000</w:t>
            </w:r>
          </w:p>
        </w:tc>
        <w:tc>
          <w:tcPr>
            <w:tcW w:w="1594" w:type="dxa"/>
          </w:tcPr>
          <w:p w:rsidR="00876581" w:rsidRDefault="00876581" w:rsidP="00876581">
            <w:pPr>
              <w:pStyle w:val="ConsPlusNormal0"/>
              <w:jc w:val="center"/>
            </w:pPr>
            <w:r>
              <w:t>12</w:t>
            </w:r>
          </w:p>
        </w:tc>
        <w:tc>
          <w:tcPr>
            <w:tcW w:w="859" w:type="dxa"/>
          </w:tcPr>
          <w:p w:rsidR="00876581" w:rsidRDefault="00876581" w:rsidP="00876581">
            <w:pPr>
              <w:pStyle w:val="ConsPlusNormal0"/>
              <w:jc w:val="center"/>
            </w:pPr>
            <w:r>
              <w:t>10</w:t>
            </w:r>
          </w:p>
        </w:tc>
        <w:tc>
          <w:tcPr>
            <w:tcW w:w="859"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10</w:t>
            </w:r>
          </w:p>
        </w:tc>
        <w:tc>
          <w:tcPr>
            <w:tcW w:w="1046" w:type="dxa"/>
          </w:tcPr>
          <w:p w:rsidR="00876581" w:rsidRDefault="00876581" w:rsidP="00876581">
            <w:pPr>
              <w:pStyle w:val="ConsPlusNormal0"/>
              <w:jc w:val="center"/>
            </w:pPr>
            <w:r>
              <w:t>15</w:t>
            </w:r>
          </w:p>
        </w:tc>
        <w:tc>
          <w:tcPr>
            <w:tcW w:w="1094"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15</w:t>
            </w:r>
          </w:p>
        </w:tc>
        <w:tc>
          <w:tcPr>
            <w:tcW w:w="1018" w:type="dxa"/>
          </w:tcPr>
          <w:p w:rsidR="00876581" w:rsidRDefault="00876581" w:rsidP="00876581">
            <w:pPr>
              <w:pStyle w:val="ConsPlusNormal0"/>
              <w:jc w:val="center"/>
            </w:pPr>
            <w:r>
              <w:t>10</w:t>
            </w:r>
          </w:p>
        </w:tc>
        <w:tc>
          <w:tcPr>
            <w:tcW w:w="1296" w:type="dxa"/>
          </w:tcPr>
          <w:p w:rsidR="00876581" w:rsidRDefault="00876581" w:rsidP="00876581">
            <w:pPr>
              <w:pStyle w:val="ConsPlusNormal0"/>
              <w:jc w:val="center"/>
            </w:pPr>
            <w:r>
              <w:t>10</w:t>
            </w:r>
          </w:p>
        </w:tc>
        <w:tc>
          <w:tcPr>
            <w:tcW w:w="1003" w:type="dxa"/>
          </w:tcPr>
          <w:p w:rsidR="00876581" w:rsidRDefault="00876581" w:rsidP="00876581">
            <w:pPr>
              <w:pStyle w:val="ConsPlusNormal0"/>
              <w:jc w:val="center"/>
            </w:pPr>
            <w:r>
              <w:t>10</w:t>
            </w:r>
          </w:p>
        </w:tc>
        <w:tc>
          <w:tcPr>
            <w:tcW w:w="1138" w:type="dxa"/>
          </w:tcPr>
          <w:p w:rsidR="00876581" w:rsidRDefault="00876581" w:rsidP="00876581">
            <w:pPr>
              <w:pStyle w:val="ConsPlusNormal0"/>
              <w:jc w:val="center"/>
            </w:pPr>
            <w:r>
              <w:t>10</w:t>
            </w:r>
          </w:p>
        </w:tc>
        <w:tc>
          <w:tcPr>
            <w:tcW w:w="1157" w:type="dxa"/>
          </w:tcPr>
          <w:p w:rsidR="00876581" w:rsidRDefault="00876581" w:rsidP="00876581">
            <w:pPr>
              <w:pStyle w:val="ConsPlusNormal0"/>
              <w:jc w:val="center"/>
            </w:pPr>
            <w:r>
              <w:t>10</w:t>
            </w:r>
          </w:p>
        </w:tc>
      </w:tr>
      <w:tr w:rsidR="00876581" w:rsidTr="00876581">
        <w:tc>
          <w:tcPr>
            <w:tcW w:w="1954" w:type="dxa"/>
            <w:vMerge w:val="restart"/>
          </w:tcPr>
          <w:p w:rsidR="00876581" w:rsidRDefault="00876581" w:rsidP="00876581">
            <w:pPr>
              <w:pStyle w:val="ConsPlusNormal0"/>
            </w:pPr>
            <w:r>
              <w:t>5. Наличие круглосуточного пребывания или проживания маломобильных групп населения, детей дошкольного и школьного возраста, пожилых людей старше 65 лет</w:t>
            </w:r>
          </w:p>
        </w:tc>
        <w:tc>
          <w:tcPr>
            <w:tcW w:w="1205" w:type="dxa"/>
          </w:tcPr>
          <w:p w:rsidR="00876581" w:rsidRDefault="00876581" w:rsidP="00876581">
            <w:pPr>
              <w:pStyle w:val="ConsPlusNormal0"/>
              <w:jc w:val="center"/>
            </w:pPr>
            <w:r>
              <w:t>да</w:t>
            </w:r>
          </w:p>
        </w:tc>
        <w:tc>
          <w:tcPr>
            <w:tcW w:w="1594" w:type="dxa"/>
          </w:tcPr>
          <w:p w:rsidR="00876581" w:rsidRDefault="00876581" w:rsidP="00876581">
            <w:pPr>
              <w:pStyle w:val="ConsPlusNormal0"/>
              <w:jc w:val="center"/>
            </w:pPr>
            <w:r>
              <w:t>40</w:t>
            </w:r>
          </w:p>
        </w:tc>
        <w:tc>
          <w:tcPr>
            <w:tcW w:w="859" w:type="dxa"/>
          </w:tcPr>
          <w:p w:rsidR="00876581" w:rsidRDefault="00876581" w:rsidP="00876581">
            <w:pPr>
              <w:pStyle w:val="ConsPlusNormal0"/>
              <w:jc w:val="center"/>
            </w:pPr>
            <w:r>
              <w:t>40</w:t>
            </w:r>
          </w:p>
        </w:tc>
        <w:tc>
          <w:tcPr>
            <w:tcW w:w="859" w:type="dxa"/>
          </w:tcPr>
          <w:p w:rsidR="00876581" w:rsidRDefault="00876581" w:rsidP="00876581">
            <w:pPr>
              <w:pStyle w:val="ConsPlusNormal0"/>
              <w:jc w:val="center"/>
            </w:pPr>
            <w:r>
              <w:t>40</w:t>
            </w:r>
          </w:p>
        </w:tc>
        <w:tc>
          <w:tcPr>
            <w:tcW w:w="845" w:type="dxa"/>
          </w:tcPr>
          <w:p w:rsidR="00876581" w:rsidRDefault="00876581" w:rsidP="00876581">
            <w:pPr>
              <w:pStyle w:val="ConsPlusNormal0"/>
              <w:jc w:val="center"/>
            </w:pPr>
            <w:r>
              <w:t>40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1954" w:type="dxa"/>
            <w:vMerge w:val="restart"/>
          </w:tcPr>
          <w:p w:rsidR="00876581" w:rsidRDefault="00876581" w:rsidP="00876581">
            <w:pPr>
              <w:pStyle w:val="ConsPlusNormal0"/>
            </w:pPr>
            <w:r>
              <w:t xml:space="preserve">6. Нахождение в рабочее время на объекте более 10 человек, </w:t>
            </w:r>
            <w:r>
              <w:lastRenderedPageBreak/>
              <w:t>отнесенных к категории маломобильных групп населения, детей дошкольного и школьного возраста, а также пожилых людей старше 65 лет</w:t>
            </w:r>
          </w:p>
        </w:tc>
        <w:tc>
          <w:tcPr>
            <w:tcW w:w="1205" w:type="dxa"/>
          </w:tcPr>
          <w:p w:rsidR="00876581" w:rsidRDefault="00876581" w:rsidP="00876581">
            <w:pPr>
              <w:pStyle w:val="ConsPlusNormal0"/>
              <w:jc w:val="center"/>
            </w:pPr>
            <w:r>
              <w:lastRenderedPageBreak/>
              <w:t>да</w:t>
            </w:r>
          </w:p>
        </w:tc>
        <w:tc>
          <w:tcPr>
            <w:tcW w:w="1594" w:type="dxa"/>
          </w:tcPr>
          <w:p w:rsidR="00876581" w:rsidRDefault="00876581" w:rsidP="00876581">
            <w:pPr>
              <w:pStyle w:val="ConsPlusNormal0"/>
              <w:jc w:val="center"/>
            </w:pPr>
            <w:r>
              <w:t>20</w:t>
            </w:r>
          </w:p>
        </w:tc>
        <w:tc>
          <w:tcPr>
            <w:tcW w:w="859" w:type="dxa"/>
          </w:tcPr>
          <w:p w:rsidR="00876581" w:rsidRDefault="00876581" w:rsidP="00876581">
            <w:pPr>
              <w:pStyle w:val="ConsPlusNormal0"/>
              <w:jc w:val="center"/>
            </w:pPr>
            <w:r>
              <w:t>20</w:t>
            </w:r>
          </w:p>
        </w:tc>
        <w:tc>
          <w:tcPr>
            <w:tcW w:w="859" w:type="dxa"/>
          </w:tcPr>
          <w:p w:rsidR="00876581" w:rsidRDefault="00876581" w:rsidP="00876581">
            <w:pPr>
              <w:pStyle w:val="ConsPlusNormal0"/>
              <w:jc w:val="center"/>
            </w:pPr>
            <w:r>
              <w:t>20</w:t>
            </w:r>
          </w:p>
        </w:tc>
        <w:tc>
          <w:tcPr>
            <w:tcW w:w="845" w:type="dxa"/>
          </w:tcPr>
          <w:p w:rsidR="00876581" w:rsidRDefault="00876581" w:rsidP="00876581">
            <w:pPr>
              <w:pStyle w:val="ConsPlusNormal0"/>
              <w:jc w:val="center"/>
            </w:pPr>
            <w:r>
              <w:t>20</w:t>
            </w:r>
          </w:p>
        </w:tc>
        <w:tc>
          <w:tcPr>
            <w:tcW w:w="1046" w:type="dxa"/>
          </w:tcPr>
          <w:p w:rsidR="00876581" w:rsidRDefault="00876581" w:rsidP="00876581">
            <w:pPr>
              <w:pStyle w:val="ConsPlusNormal0"/>
              <w:jc w:val="center"/>
            </w:pPr>
            <w:r>
              <w:t>20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1954" w:type="dxa"/>
            <w:vMerge w:val="restart"/>
          </w:tcPr>
          <w:p w:rsidR="00876581" w:rsidRDefault="00876581" w:rsidP="00876581">
            <w:pPr>
              <w:pStyle w:val="ConsPlusNormal0"/>
            </w:pPr>
            <w:r>
              <w:lastRenderedPageBreak/>
              <w:t xml:space="preserve">7. Системы противопожарной защиты (автоматические установки пожаротушения и пожарной сигнализации, система оповещения людей о пожаре и управления эвакуацией людей, система </w:t>
            </w:r>
            <w:proofErr w:type="spellStart"/>
            <w:r>
              <w:t>противодымной</w:t>
            </w:r>
            <w:proofErr w:type="spellEnd"/>
            <w:r>
              <w:t xml:space="preserve"> вентиляции) смонтированы более 10 лет назад и не </w:t>
            </w:r>
            <w:r>
              <w:lastRenderedPageBreak/>
              <w:t>подвергались капитальному ремонту</w:t>
            </w:r>
          </w:p>
        </w:tc>
        <w:tc>
          <w:tcPr>
            <w:tcW w:w="1205" w:type="dxa"/>
          </w:tcPr>
          <w:p w:rsidR="00876581" w:rsidRDefault="00876581" w:rsidP="00876581">
            <w:pPr>
              <w:pStyle w:val="ConsPlusNormal0"/>
              <w:jc w:val="center"/>
            </w:pPr>
            <w:r>
              <w:lastRenderedPageBreak/>
              <w:t>да</w:t>
            </w:r>
          </w:p>
        </w:tc>
        <w:tc>
          <w:tcPr>
            <w:tcW w:w="1594" w:type="dxa"/>
          </w:tcPr>
          <w:p w:rsidR="00876581" w:rsidRDefault="00876581" w:rsidP="00876581">
            <w:pPr>
              <w:pStyle w:val="ConsPlusNormal0"/>
              <w:jc w:val="center"/>
            </w:pPr>
            <w:r>
              <w:t>10</w:t>
            </w:r>
          </w:p>
        </w:tc>
        <w:tc>
          <w:tcPr>
            <w:tcW w:w="859" w:type="dxa"/>
          </w:tcPr>
          <w:p w:rsidR="00876581" w:rsidRDefault="00876581" w:rsidP="00876581">
            <w:pPr>
              <w:pStyle w:val="ConsPlusNormal0"/>
              <w:jc w:val="center"/>
            </w:pPr>
            <w:r>
              <w:t>10</w:t>
            </w:r>
          </w:p>
        </w:tc>
        <w:tc>
          <w:tcPr>
            <w:tcW w:w="859"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10</w:t>
            </w:r>
          </w:p>
        </w:tc>
        <w:tc>
          <w:tcPr>
            <w:tcW w:w="1046" w:type="dxa"/>
          </w:tcPr>
          <w:p w:rsidR="00876581" w:rsidRDefault="00876581" w:rsidP="00876581">
            <w:pPr>
              <w:pStyle w:val="ConsPlusNormal0"/>
              <w:jc w:val="center"/>
            </w:pPr>
            <w:r>
              <w:t>10</w:t>
            </w:r>
          </w:p>
        </w:tc>
        <w:tc>
          <w:tcPr>
            <w:tcW w:w="1094"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10</w:t>
            </w:r>
          </w:p>
        </w:tc>
        <w:tc>
          <w:tcPr>
            <w:tcW w:w="1018" w:type="dxa"/>
          </w:tcPr>
          <w:p w:rsidR="00876581" w:rsidRDefault="00876581" w:rsidP="00876581">
            <w:pPr>
              <w:pStyle w:val="ConsPlusNormal0"/>
              <w:jc w:val="center"/>
            </w:pPr>
            <w:r>
              <w:t>10</w:t>
            </w:r>
          </w:p>
        </w:tc>
        <w:tc>
          <w:tcPr>
            <w:tcW w:w="1296" w:type="dxa"/>
          </w:tcPr>
          <w:p w:rsidR="00876581" w:rsidRDefault="00876581" w:rsidP="00876581">
            <w:pPr>
              <w:pStyle w:val="ConsPlusNormal0"/>
              <w:jc w:val="center"/>
            </w:pPr>
            <w:r>
              <w:t>10</w:t>
            </w:r>
          </w:p>
        </w:tc>
        <w:tc>
          <w:tcPr>
            <w:tcW w:w="1003" w:type="dxa"/>
          </w:tcPr>
          <w:p w:rsidR="00876581" w:rsidRDefault="00876581" w:rsidP="00876581">
            <w:pPr>
              <w:pStyle w:val="ConsPlusNormal0"/>
              <w:jc w:val="center"/>
            </w:pPr>
            <w:r>
              <w:t>10</w:t>
            </w:r>
          </w:p>
        </w:tc>
        <w:tc>
          <w:tcPr>
            <w:tcW w:w="1138" w:type="dxa"/>
          </w:tcPr>
          <w:p w:rsidR="00876581" w:rsidRDefault="00876581" w:rsidP="00876581">
            <w:pPr>
              <w:pStyle w:val="ConsPlusNormal0"/>
              <w:jc w:val="center"/>
            </w:pPr>
            <w:r>
              <w:t>10</w:t>
            </w:r>
          </w:p>
        </w:tc>
        <w:tc>
          <w:tcPr>
            <w:tcW w:w="1157" w:type="dxa"/>
          </w:tcPr>
          <w:p w:rsidR="00876581" w:rsidRDefault="00876581" w:rsidP="00876581">
            <w:pPr>
              <w:pStyle w:val="ConsPlusNormal0"/>
              <w:jc w:val="center"/>
            </w:pPr>
            <w:r>
              <w:t>10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нет или сведения отсутствуют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1954" w:type="dxa"/>
            <w:vMerge w:val="restart"/>
          </w:tcPr>
          <w:p w:rsidR="00876581" w:rsidRDefault="00876581" w:rsidP="00876581">
            <w:pPr>
              <w:pStyle w:val="ConsPlusNormal0"/>
            </w:pPr>
            <w:r>
              <w:lastRenderedPageBreak/>
              <w:t>8. Наличие на объекте пожарной охраны, обеспеченной пожарно-техническим вооружением</w:t>
            </w:r>
          </w:p>
        </w:tc>
        <w:tc>
          <w:tcPr>
            <w:tcW w:w="1205" w:type="dxa"/>
          </w:tcPr>
          <w:p w:rsidR="00876581" w:rsidRDefault="00876581" w:rsidP="00876581">
            <w:pPr>
              <w:pStyle w:val="ConsPlusNormal0"/>
              <w:jc w:val="center"/>
            </w:pPr>
            <w:r>
              <w:t>да</w:t>
            </w:r>
          </w:p>
        </w:tc>
        <w:tc>
          <w:tcPr>
            <w:tcW w:w="1594" w:type="dxa"/>
          </w:tcPr>
          <w:p w:rsidR="00876581" w:rsidRDefault="00876581" w:rsidP="00876581">
            <w:pPr>
              <w:pStyle w:val="ConsPlusNormal0"/>
              <w:jc w:val="center"/>
            </w:pPr>
            <w:r>
              <w:t>-15</w:t>
            </w:r>
          </w:p>
        </w:tc>
        <w:tc>
          <w:tcPr>
            <w:tcW w:w="859" w:type="dxa"/>
          </w:tcPr>
          <w:p w:rsidR="00876581" w:rsidRDefault="00876581" w:rsidP="00876581">
            <w:pPr>
              <w:pStyle w:val="ConsPlusNormal0"/>
              <w:jc w:val="center"/>
            </w:pPr>
            <w:r>
              <w:t>-15</w:t>
            </w:r>
          </w:p>
        </w:tc>
        <w:tc>
          <w:tcPr>
            <w:tcW w:w="859" w:type="dxa"/>
          </w:tcPr>
          <w:p w:rsidR="00876581" w:rsidRDefault="00876581" w:rsidP="00876581">
            <w:pPr>
              <w:pStyle w:val="ConsPlusNormal0"/>
              <w:jc w:val="center"/>
            </w:pPr>
            <w:r>
              <w:t>-15</w:t>
            </w:r>
          </w:p>
        </w:tc>
        <w:tc>
          <w:tcPr>
            <w:tcW w:w="845" w:type="dxa"/>
          </w:tcPr>
          <w:p w:rsidR="00876581" w:rsidRDefault="00876581" w:rsidP="00876581">
            <w:pPr>
              <w:pStyle w:val="ConsPlusNormal0"/>
              <w:jc w:val="center"/>
            </w:pPr>
            <w:r>
              <w:t>-15</w:t>
            </w:r>
          </w:p>
        </w:tc>
        <w:tc>
          <w:tcPr>
            <w:tcW w:w="1046" w:type="dxa"/>
          </w:tcPr>
          <w:p w:rsidR="00876581" w:rsidRDefault="00876581" w:rsidP="00876581">
            <w:pPr>
              <w:pStyle w:val="ConsPlusNormal0"/>
              <w:jc w:val="center"/>
            </w:pPr>
            <w:r>
              <w:t>-15</w:t>
            </w:r>
          </w:p>
        </w:tc>
        <w:tc>
          <w:tcPr>
            <w:tcW w:w="1094" w:type="dxa"/>
          </w:tcPr>
          <w:p w:rsidR="00876581" w:rsidRDefault="00876581" w:rsidP="00876581">
            <w:pPr>
              <w:pStyle w:val="ConsPlusNormal0"/>
              <w:jc w:val="center"/>
            </w:pPr>
            <w:r>
              <w:t>-15</w:t>
            </w:r>
          </w:p>
        </w:tc>
        <w:tc>
          <w:tcPr>
            <w:tcW w:w="845" w:type="dxa"/>
          </w:tcPr>
          <w:p w:rsidR="00876581" w:rsidRDefault="00876581" w:rsidP="00876581">
            <w:pPr>
              <w:pStyle w:val="ConsPlusNormal0"/>
              <w:jc w:val="center"/>
            </w:pPr>
            <w:r>
              <w:t>-15</w:t>
            </w:r>
          </w:p>
        </w:tc>
        <w:tc>
          <w:tcPr>
            <w:tcW w:w="1018" w:type="dxa"/>
          </w:tcPr>
          <w:p w:rsidR="00876581" w:rsidRDefault="00876581" w:rsidP="00876581">
            <w:pPr>
              <w:pStyle w:val="ConsPlusNormal0"/>
              <w:jc w:val="center"/>
            </w:pPr>
            <w:r>
              <w:t>-15</w:t>
            </w:r>
          </w:p>
        </w:tc>
        <w:tc>
          <w:tcPr>
            <w:tcW w:w="1296" w:type="dxa"/>
          </w:tcPr>
          <w:p w:rsidR="00876581" w:rsidRDefault="00876581" w:rsidP="00876581">
            <w:pPr>
              <w:pStyle w:val="ConsPlusNormal0"/>
              <w:jc w:val="center"/>
            </w:pPr>
            <w:r>
              <w:t>-15</w:t>
            </w:r>
          </w:p>
        </w:tc>
        <w:tc>
          <w:tcPr>
            <w:tcW w:w="1003" w:type="dxa"/>
          </w:tcPr>
          <w:p w:rsidR="00876581" w:rsidRDefault="00876581" w:rsidP="00876581">
            <w:pPr>
              <w:pStyle w:val="ConsPlusNormal0"/>
              <w:jc w:val="center"/>
            </w:pPr>
            <w:r>
              <w:t>-15</w:t>
            </w:r>
          </w:p>
        </w:tc>
        <w:tc>
          <w:tcPr>
            <w:tcW w:w="1138" w:type="dxa"/>
          </w:tcPr>
          <w:p w:rsidR="00876581" w:rsidRDefault="00876581" w:rsidP="00876581">
            <w:pPr>
              <w:pStyle w:val="ConsPlusNormal0"/>
              <w:jc w:val="center"/>
            </w:pPr>
            <w:r>
              <w:t>-15</w:t>
            </w:r>
          </w:p>
        </w:tc>
        <w:tc>
          <w:tcPr>
            <w:tcW w:w="1157" w:type="dxa"/>
          </w:tcPr>
          <w:p w:rsidR="00876581" w:rsidRDefault="00876581" w:rsidP="00876581">
            <w:pPr>
              <w:pStyle w:val="ConsPlusNormal0"/>
              <w:jc w:val="center"/>
            </w:pPr>
            <w:r>
              <w:t>-15</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1954" w:type="dxa"/>
            <w:vMerge w:val="restart"/>
          </w:tcPr>
          <w:p w:rsidR="00876581" w:rsidRDefault="00876581" w:rsidP="00876581">
            <w:pPr>
              <w:pStyle w:val="ConsPlusNormal0"/>
            </w:pPr>
            <w:r>
              <w:t>9. Привлечение к охране организации, специально учрежденной для оказания охранных услуг, зарегистрированной в установленном законом порядке и имеющей лицензию на осуществление частной охранной деятельности</w:t>
            </w:r>
          </w:p>
        </w:tc>
        <w:tc>
          <w:tcPr>
            <w:tcW w:w="1205" w:type="dxa"/>
          </w:tcPr>
          <w:p w:rsidR="00876581" w:rsidRDefault="00876581" w:rsidP="00876581">
            <w:pPr>
              <w:pStyle w:val="ConsPlusNormal0"/>
              <w:jc w:val="center"/>
            </w:pPr>
            <w:r>
              <w:t>нет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 круглосуточно</w:t>
            </w:r>
          </w:p>
        </w:tc>
        <w:tc>
          <w:tcPr>
            <w:tcW w:w="1594" w:type="dxa"/>
          </w:tcPr>
          <w:p w:rsidR="00876581" w:rsidRDefault="00876581" w:rsidP="00876581">
            <w:pPr>
              <w:pStyle w:val="ConsPlusNormal0"/>
              <w:jc w:val="center"/>
            </w:pPr>
            <w:r>
              <w:t>-3</w:t>
            </w:r>
          </w:p>
        </w:tc>
        <w:tc>
          <w:tcPr>
            <w:tcW w:w="859" w:type="dxa"/>
          </w:tcPr>
          <w:p w:rsidR="00876581" w:rsidRDefault="00876581" w:rsidP="00876581">
            <w:pPr>
              <w:pStyle w:val="ConsPlusNormal0"/>
              <w:jc w:val="center"/>
            </w:pPr>
            <w:r>
              <w:t>-3</w:t>
            </w:r>
          </w:p>
        </w:tc>
        <w:tc>
          <w:tcPr>
            <w:tcW w:w="859" w:type="dxa"/>
          </w:tcPr>
          <w:p w:rsidR="00876581" w:rsidRDefault="00876581" w:rsidP="00876581">
            <w:pPr>
              <w:pStyle w:val="ConsPlusNormal0"/>
              <w:jc w:val="center"/>
            </w:pPr>
            <w:r>
              <w:t>-3</w:t>
            </w:r>
          </w:p>
        </w:tc>
        <w:tc>
          <w:tcPr>
            <w:tcW w:w="845" w:type="dxa"/>
          </w:tcPr>
          <w:p w:rsidR="00876581" w:rsidRDefault="00876581" w:rsidP="00876581">
            <w:pPr>
              <w:pStyle w:val="ConsPlusNormal0"/>
              <w:jc w:val="center"/>
            </w:pPr>
            <w:r>
              <w:t>-3</w:t>
            </w:r>
          </w:p>
        </w:tc>
        <w:tc>
          <w:tcPr>
            <w:tcW w:w="1046" w:type="dxa"/>
          </w:tcPr>
          <w:p w:rsidR="00876581" w:rsidRDefault="00876581" w:rsidP="00876581">
            <w:pPr>
              <w:pStyle w:val="ConsPlusNormal0"/>
              <w:jc w:val="center"/>
            </w:pPr>
            <w:r>
              <w:t>-3</w:t>
            </w:r>
          </w:p>
        </w:tc>
        <w:tc>
          <w:tcPr>
            <w:tcW w:w="1094" w:type="dxa"/>
          </w:tcPr>
          <w:p w:rsidR="00876581" w:rsidRDefault="00876581" w:rsidP="00876581">
            <w:pPr>
              <w:pStyle w:val="ConsPlusNormal0"/>
              <w:jc w:val="center"/>
            </w:pPr>
            <w:r>
              <w:t>-3</w:t>
            </w:r>
          </w:p>
        </w:tc>
        <w:tc>
          <w:tcPr>
            <w:tcW w:w="845" w:type="dxa"/>
          </w:tcPr>
          <w:p w:rsidR="00876581" w:rsidRDefault="00876581" w:rsidP="00876581">
            <w:pPr>
              <w:pStyle w:val="ConsPlusNormal0"/>
              <w:jc w:val="center"/>
            </w:pPr>
            <w:r>
              <w:t>-3</w:t>
            </w:r>
          </w:p>
        </w:tc>
        <w:tc>
          <w:tcPr>
            <w:tcW w:w="1018" w:type="dxa"/>
          </w:tcPr>
          <w:p w:rsidR="00876581" w:rsidRDefault="00876581" w:rsidP="00876581">
            <w:pPr>
              <w:pStyle w:val="ConsPlusNormal0"/>
              <w:jc w:val="center"/>
            </w:pPr>
            <w:r>
              <w:t>-3</w:t>
            </w:r>
          </w:p>
        </w:tc>
        <w:tc>
          <w:tcPr>
            <w:tcW w:w="1296" w:type="dxa"/>
          </w:tcPr>
          <w:p w:rsidR="00876581" w:rsidRDefault="00876581" w:rsidP="00876581">
            <w:pPr>
              <w:pStyle w:val="ConsPlusNormal0"/>
              <w:jc w:val="center"/>
            </w:pPr>
            <w:r>
              <w:t>-3</w:t>
            </w:r>
          </w:p>
        </w:tc>
        <w:tc>
          <w:tcPr>
            <w:tcW w:w="1003" w:type="dxa"/>
          </w:tcPr>
          <w:p w:rsidR="00876581" w:rsidRDefault="00876581" w:rsidP="00876581">
            <w:pPr>
              <w:pStyle w:val="ConsPlusNormal0"/>
              <w:jc w:val="center"/>
            </w:pPr>
            <w:r>
              <w:t>-3</w:t>
            </w:r>
          </w:p>
        </w:tc>
        <w:tc>
          <w:tcPr>
            <w:tcW w:w="1138" w:type="dxa"/>
          </w:tcPr>
          <w:p w:rsidR="00876581" w:rsidRDefault="00876581" w:rsidP="00876581">
            <w:pPr>
              <w:pStyle w:val="ConsPlusNormal0"/>
              <w:jc w:val="center"/>
            </w:pPr>
            <w:r>
              <w:t>-3</w:t>
            </w:r>
          </w:p>
        </w:tc>
        <w:tc>
          <w:tcPr>
            <w:tcW w:w="1157" w:type="dxa"/>
          </w:tcPr>
          <w:p w:rsidR="00876581" w:rsidRDefault="00876581" w:rsidP="00876581">
            <w:pPr>
              <w:pStyle w:val="ConsPlusNormal0"/>
              <w:jc w:val="center"/>
            </w:pPr>
            <w:r>
              <w:t>-5</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круглосуточно</w:t>
            </w:r>
          </w:p>
        </w:tc>
        <w:tc>
          <w:tcPr>
            <w:tcW w:w="1594" w:type="dxa"/>
          </w:tcPr>
          <w:p w:rsidR="00876581" w:rsidRDefault="00876581" w:rsidP="00876581">
            <w:pPr>
              <w:pStyle w:val="ConsPlusNormal0"/>
              <w:jc w:val="center"/>
            </w:pPr>
            <w:r>
              <w:t>-5</w:t>
            </w:r>
          </w:p>
        </w:tc>
        <w:tc>
          <w:tcPr>
            <w:tcW w:w="859" w:type="dxa"/>
          </w:tcPr>
          <w:p w:rsidR="00876581" w:rsidRDefault="00876581" w:rsidP="00876581">
            <w:pPr>
              <w:pStyle w:val="ConsPlusNormal0"/>
              <w:jc w:val="center"/>
            </w:pPr>
            <w:r>
              <w:t>-5</w:t>
            </w:r>
          </w:p>
        </w:tc>
        <w:tc>
          <w:tcPr>
            <w:tcW w:w="859" w:type="dxa"/>
          </w:tcPr>
          <w:p w:rsidR="00876581" w:rsidRDefault="00876581" w:rsidP="00876581">
            <w:pPr>
              <w:pStyle w:val="ConsPlusNormal0"/>
              <w:jc w:val="center"/>
            </w:pPr>
            <w:r>
              <w:t>-5</w:t>
            </w:r>
          </w:p>
        </w:tc>
        <w:tc>
          <w:tcPr>
            <w:tcW w:w="845" w:type="dxa"/>
          </w:tcPr>
          <w:p w:rsidR="00876581" w:rsidRDefault="00876581" w:rsidP="00876581">
            <w:pPr>
              <w:pStyle w:val="ConsPlusNormal0"/>
              <w:jc w:val="center"/>
            </w:pPr>
            <w:r>
              <w:t>-5</w:t>
            </w:r>
          </w:p>
        </w:tc>
        <w:tc>
          <w:tcPr>
            <w:tcW w:w="1046" w:type="dxa"/>
          </w:tcPr>
          <w:p w:rsidR="00876581" w:rsidRDefault="00876581" w:rsidP="00876581">
            <w:pPr>
              <w:pStyle w:val="ConsPlusNormal0"/>
              <w:jc w:val="center"/>
            </w:pPr>
            <w:r>
              <w:t>-5</w:t>
            </w:r>
          </w:p>
        </w:tc>
        <w:tc>
          <w:tcPr>
            <w:tcW w:w="1094" w:type="dxa"/>
          </w:tcPr>
          <w:p w:rsidR="00876581" w:rsidRDefault="00876581" w:rsidP="00876581">
            <w:pPr>
              <w:pStyle w:val="ConsPlusNormal0"/>
              <w:jc w:val="center"/>
            </w:pPr>
            <w:r>
              <w:t>-5</w:t>
            </w:r>
          </w:p>
        </w:tc>
        <w:tc>
          <w:tcPr>
            <w:tcW w:w="845" w:type="dxa"/>
          </w:tcPr>
          <w:p w:rsidR="00876581" w:rsidRDefault="00876581" w:rsidP="00876581">
            <w:pPr>
              <w:pStyle w:val="ConsPlusNormal0"/>
              <w:jc w:val="center"/>
            </w:pPr>
            <w:r>
              <w:t>-5</w:t>
            </w:r>
          </w:p>
        </w:tc>
        <w:tc>
          <w:tcPr>
            <w:tcW w:w="1018" w:type="dxa"/>
          </w:tcPr>
          <w:p w:rsidR="00876581" w:rsidRDefault="00876581" w:rsidP="00876581">
            <w:pPr>
              <w:pStyle w:val="ConsPlusNormal0"/>
              <w:jc w:val="center"/>
            </w:pPr>
            <w:r>
              <w:t>-5</w:t>
            </w:r>
          </w:p>
        </w:tc>
        <w:tc>
          <w:tcPr>
            <w:tcW w:w="1296" w:type="dxa"/>
          </w:tcPr>
          <w:p w:rsidR="00876581" w:rsidRDefault="00876581" w:rsidP="00876581">
            <w:pPr>
              <w:pStyle w:val="ConsPlusNormal0"/>
              <w:jc w:val="center"/>
            </w:pPr>
            <w:r>
              <w:t>-5</w:t>
            </w:r>
          </w:p>
        </w:tc>
        <w:tc>
          <w:tcPr>
            <w:tcW w:w="1003" w:type="dxa"/>
          </w:tcPr>
          <w:p w:rsidR="00876581" w:rsidRDefault="00876581" w:rsidP="00876581">
            <w:pPr>
              <w:pStyle w:val="ConsPlusNormal0"/>
              <w:jc w:val="center"/>
            </w:pPr>
            <w:r>
              <w:t>-5</w:t>
            </w:r>
          </w:p>
        </w:tc>
        <w:tc>
          <w:tcPr>
            <w:tcW w:w="1138" w:type="dxa"/>
          </w:tcPr>
          <w:p w:rsidR="00876581" w:rsidRDefault="00876581" w:rsidP="00876581">
            <w:pPr>
              <w:pStyle w:val="ConsPlusNormal0"/>
              <w:jc w:val="center"/>
            </w:pPr>
            <w:r>
              <w:t>-5</w:t>
            </w:r>
          </w:p>
        </w:tc>
        <w:tc>
          <w:tcPr>
            <w:tcW w:w="1157" w:type="dxa"/>
          </w:tcPr>
          <w:p w:rsidR="00876581" w:rsidRDefault="00876581" w:rsidP="00876581">
            <w:pPr>
              <w:pStyle w:val="ConsPlusNormal0"/>
              <w:jc w:val="center"/>
            </w:pPr>
            <w:r>
              <w:t>-10</w:t>
            </w:r>
          </w:p>
        </w:tc>
      </w:tr>
      <w:tr w:rsidR="00876581" w:rsidTr="00876581">
        <w:tc>
          <w:tcPr>
            <w:tcW w:w="1954" w:type="dxa"/>
            <w:vMerge w:val="restart"/>
          </w:tcPr>
          <w:p w:rsidR="00876581" w:rsidRDefault="00876581" w:rsidP="00876581">
            <w:pPr>
              <w:pStyle w:val="ConsPlusNormal0"/>
            </w:pPr>
            <w:r>
              <w:lastRenderedPageBreak/>
              <w:t>10. Электропроводка выполнена более 10 лет назад и не подвергалась капитальному ремонту</w:t>
            </w:r>
          </w:p>
        </w:tc>
        <w:tc>
          <w:tcPr>
            <w:tcW w:w="1205" w:type="dxa"/>
          </w:tcPr>
          <w:p w:rsidR="00876581" w:rsidRDefault="00876581" w:rsidP="00876581">
            <w:pPr>
              <w:pStyle w:val="ConsPlusNormal0"/>
              <w:jc w:val="center"/>
            </w:pPr>
            <w:r>
              <w:t>да</w:t>
            </w:r>
          </w:p>
        </w:tc>
        <w:tc>
          <w:tcPr>
            <w:tcW w:w="1594" w:type="dxa"/>
          </w:tcPr>
          <w:p w:rsidR="00876581" w:rsidRDefault="00876581" w:rsidP="00876581">
            <w:pPr>
              <w:pStyle w:val="ConsPlusNormal0"/>
              <w:jc w:val="center"/>
            </w:pPr>
            <w:r>
              <w:t>5</w:t>
            </w:r>
          </w:p>
        </w:tc>
        <w:tc>
          <w:tcPr>
            <w:tcW w:w="859" w:type="dxa"/>
          </w:tcPr>
          <w:p w:rsidR="00876581" w:rsidRDefault="00876581" w:rsidP="00876581">
            <w:pPr>
              <w:pStyle w:val="ConsPlusNormal0"/>
              <w:jc w:val="center"/>
            </w:pPr>
            <w:r>
              <w:t>5</w:t>
            </w:r>
          </w:p>
        </w:tc>
        <w:tc>
          <w:tcPr>
            <w:tcW w:w="859" w:type="dxa"/>
          </w:tcPr>
          <w:p w:rsidR="00876581" w:rsidRDefault="00876581" w:rsidP="00876581">
            <w:pPr>
              <w:pStyle w:val="ConsPlusNormal0"/>
              <w:jc w:val="center"/>
            </w:pPr>
            <w:r>
              <w:t>5</w:t>
            </w:r>
          </w:p>
        </w:tc>
        <w:tc>
          <w:tcPr>
            <w:tcW w:w="845" w:type="dxa"/>
          </w:tcPr>
          <w:p w:rsidR="00876581" w:rsidRDefault="00876581" w:rsidP="00876581">
            <w:pPr>
              <w:pStyle w:val="ConsPlusNormal0"/>
              <w:jc w:val="center"/>
            </w:pPr>
            <w:r>
              <w:t>5</w:t>
            </w:r>
          </w:p>
        </w:tc>
        <w:tc>
          <w:tcPr>
            <w:tcW w:w="1046" w:type="dxa"/>
          </w:tcPr>
          <w:p w:rsidR="00876581" w:rsidRDefault="00876581" w:rsidP="00876581">
            <w:pPr>
              <w:pStyle w:val="ConsPlusNormal0"/>
              <w:jc w:val="center"/>
            </w:pPr>
            <w:r>
              <w:t>5</w:t>
            </w:r>
          </w:p>
        </w:tc>
        <w:tc>
          <w:tcPr>
            <w:tcW w:w="1094" w:type="dxa"/>
          </w:tcPr>
          <w:p w:rsidR="00876581" w:rsidRDefault="00876581" w:rsidP="00876581">
            <w:pPr>
              <w:pStyle w:val="ConsPlusNormal0"/>
              <w:jc w:val="center"/>
            </w:pPr>
            <w:r>
              <w:t>5</w:t>
            </w:r>
          </w:p>
        </w:tc>
        <w:tc>
          <w:tcPr>
            <w:tcW w:w="845" w:type="dxa"/>
          </w:tcPr>
          <w:p w:rsidR="00876581" w:rsidRDefault="00876581" w:rsidP="00876581">
            <w:pPr>
              <w:pStyle w:val="ConsPlusNormal0"/>
              <w:jc w:val="center"/>
            </w:pPr>
            <w:r>
              <w:t>5</w:t>
            </w:r>
          </w:p>
        </w:tc>
        <w:tc>
          <w:tcPr>
            <w:tcW w:w="1018" w:type="dxa"/>
          </w:tcPr>
          <w:p w:rsidR="00876581" w:rsidRDefault="00876581" w:rsidP="00876581">
            <w:pPr>
              <w:pStyle w:val="ConsPlusNormal0"/>
              <w:jc w:val="center"/>
            </w:pPr>
            <w:r>
              <w:t>5</w:t>
            </w:r>
          </w:p>
        </w:tc>
        <w:tc>
          <w:tcPr>
            <w:tcW w:w="1296" w:type="dxa"/>
          </w:tcPr>
          <w:p w:rsidR="00876581" w:rsidRDefault="00876581" w:rsidP="00876581">
            <w:pPr>
              <w:pStyle w:val="ConsPlusNormal0"/>
              <w:jc w:val="center"/>
            </w:pPr>
            <w:r>
              <w:t>5</w:t>
            </w:r>
          </w:p>
        </w:tc>
        <w:tc>
          <w:tcPr>
            <w:tcW w:w="1003" w:type="dxa"/>
          </w:tcPr>
          <w:p w:rsidR="00876581" w:rsidRDefault="00876581" w:rsidP="00876581">
            <w:pPr>
              <w:pStyle w:val="ConsPlusNormal0"/>
              <w:jc w:val="center"/>
            </w:pPr>
            <w:r>
              <w:t>5</w:t>
            </w:r>
          </w:p>
        </w:tc>
        <w:tc>
          <w:tcPr>
            <w:tcW w:w="1138" w:type="dxa"/>
          </w:tcPr>
          <w:p w:rsidR="00876581" w:rsidRDefault="00876581" w:rsidP="00876581">
            <w:pPr>
              <w:pStyle w:val="ConsPlusNormal0"/>
              <w:jc w:val="center"/>
            </w:pPr>
            <w:r>
              <w:t>5</w:t>
            </w:r>
          </w:p>
        </w:tc>
        <w:tc>
          <w:tcPr>
            <w:tcW w:w="1157" w:type="dxa"/>
          </w:tcPr>
          <w:p w:rsidR="00876581" w:rsidRDefault="00876581" w:rsidP="00876581">
            <w:pPr>
              <w:pStyle w:val="ConsPlusNormal0"/>
              <w:jc w:val="center"/>
            </w:pPr>
            <w:r>
              <w:t>5</w:t>
            </w:r>
          </w:p>
        </w:tc>
      </w:tr>
      <w:tr w:rsidR="00876581" w:rsidTr="003E70C7">
        <w:tc>
          <w:tcPr>
            <w:tcW w:w="0" w:type="auto"/>
            <w:vMerge/>
            <w:tcBorders>
              <w:bottom w:val="single" w:sz="4" w:space="0" w:color="auto"/>
            </w:tcBorders>
          </w:tcPr>
          <w:p w:rsidR="00876581" w:rsidRDefault="00876581" w:rsidP="00876581">
            <w:pPr>
              <w:pStyle w:val="ConsPlusNormal0"/>
            </w:pPr>
          </w:p>
        </w:tc>
        <w:tc>
          <w:tcPr>
            <w:tcW w:w="1205" w:type="dxa"/>
            <w:tcBorders>
              <w:bottom w:val="single" w:sz="4" w:space="0" w:color="auto"/>
            </w:tcBorders>
          </w:tcPr>
          <w:p w:rsidR="00876581" w:rsidRDefault="00876581" w:rsidP="00876581">
            <w:pPr>
              <w:pStyle w:val="ConsPlusNormal0"/>
              <w:jc w:val="center"/>
            </w:pPr>
            <w:r>
              <w:t>нет или сведения отсутствуют</w:t>
            </w:r>
          </w:p>
        </w:tc>
        <w:tc>
          <w:tcPr>
            <w:tcW w:w="1594" w:type="dxa"/>
            <w:tcBorders>
              <w:bottom w:val="single" w:sz="4" w:space="0" w:color="auto"/>
            </w:tcBorders>
          </w:tcPr>
          <w:p w:rsidR="00876581" w:rsidRDefault="00876581" w:rsidP="00876581">
            <w:pPr>
              <w:pStyle w:val="ConsPlusNormal0"/>
              <w:jc w:val="center"/>
            </w:pPr>
            <w:r>
              <w:t>0</w:t>
            </w:r>
          </w:p>
        </w:tc>
        <w:tc>
          <w:tcPr>
            <w:tcW w:w="859" w:type="dxa"/>
            <w:tcBorders>
              <w:bottom w:val="single" w:sz="4" w:space="0" w:color="auto"/>
            </w:tcBorders>
          </w:tcPr>
          <w:p w:rsidR="00876581" w:rsidRDefault="00876581" w:rsidP="00876581">
            <w:pPr>
              <w:pStyle w:val="ConsPlusNormal0"/>
              <w:jc w:val="center"/>
            </w:pPr>
            <w:r>
              <w:t>0</w:t>
            </w:r>
          </w:p>
        </w:tc>
        <w:tc>
          <w:tcPr>
            <w:tcW w:w="859" w:type="dxa"/>
            <w:tcBorders>
              <w:bottom w:val="single" w:sz="4" w:space="0" w:color="auto"/>
            </w:tcBorders>
          </w:tcPr>
          <w:p w:rsidR="00876581" w:rsidRDefault="00876581" w:rsidP="00876581">
            <w:pPr>
              <w:pStyle w:val="ConsPlusNormal0"/>
              <w:jc w:val="center"/>
            </w:pPr>
            <w:r>
              <w:t>0</w:t>
            </w:r>
          </w:p>
        </w:tc>
        <w:tc>
          <w:tcPr>
            <w:tcW w:w="845" w:type="dxa"/>
            <w:tcBorders>
              <w:bottom w:val="single" w:sz="4" w:space="0" w:color="auto"/>
            </w:tcBorders>
          </w:tcPr>
          <w:p w:rsidR="00876581" w:rsidRDefault="00876581" w:rsidP="00876581">
            <w:pPr>
              <w:pStyle w:val="ConsPlusNormal0"/>
              <w:jc w:val="center"/>
            </w:pPr>
            <w:r>
              <w:t>0</w:t>
            </w:r>
          </w:p>
        </w:tc>
        <w:tc>
          <w:tcPr>
            <w:tcW w:w="1046" w:type="dxa"/>
            <w:tcBorders>
              <w:bottom w:val="single" w:sz="4" w:space="0" w:color="auto"/>
            </w:tcBorders>
          </w:tcPr>
          <w:p w:rsidR="00876581" w:rsidRDefault="00876581" w:rsidP="00876581">
            <w:pPr>
              <w:pStyle w:val="ConsPlusNormal0"/>
              <w:jc w:val="center"/>
            </w:pPr>
            <w:r>
              <w:t>0</w:t>
            </w:r>
          </w:p>
        </w:tc>
        <w:tc>
          <w:tcPr>
            <w:tcW w:w="1094" w:type="dxa"/>
            <w:tcBorders>
              <w:bottom w:val="single" w:sz="4" w:space="0" w:color="auto"/>
            </w:tcBorders>
          </w:tcPr>
          <w:p w:rsidR="00876581" w:rsidRDefault="00876581" w:rsidP="00876581">
            <w:pPr>
              <w:pStyle w:val="ConsPlusNormal0"/>
              <w:jc w:val="center"/>
            </w:pPr>
            <w:r>
              <w:t>0</w:t>
            </w:r>
          </w:p>
        </w:tc>
        <w:tc>
          <w:tcPr>
            <w:tcW w:w="845" w:type="dxa"/>
            <w:tcBorders>
              <w:bottom w:val="single" w:sz="4" w:space="0" w:color="auto"/>
            </w:tcBorders>
          </w:tcPr>
          <w:p w:rsidR="00876581" w:rsidRDefault="00876581" w:rsidP="00876581">
            <w:pPr>
              <w:pStyle w:val="ConsPlusNormal0"/>
              <w:jc w:val="center"/>
            </w:pPr>
            <w:r>
              <w:t>0</w:t>
            </w:r>
          </w:p>
        </w:tc>
        <w:tc>
          <w:tcPr>
            <w:tcW w:w="1018" w:type="dxa"/>
            <w:tcBorders>
              <w:bottom w:val="single" w:sz="4" w:space="0" w:color="auto"/>
            </w:tcBorders>
          </w:tcPr>
          <w:p w:rsidR="00876581" w:rsidRDefault="00876581" w:rsidP="00876581">
            <w:pPr>
              <w:pStyle w:val="ConsPlusNormal0"/>
              <w:jc w:val="center"/>
            </w:pPr>
            <w:r>
              <w:t>0</w:t>
            </w:r>
          </w:p>
        </w:tc>
        <w:tc>
          <w:tcPr>
            <w:tcW w:w="1296" w:type="dxa"/>
            <w:tcBorders>
              <w:bottom w:val="single" w:sz="4" w:space="0" w:color="auto"/>
            </w:tcBorders>
          </w:tcPr>
          <w:p w:rsidR="00876581" w:rsidRDefault="00876581" w:rsidP="00876581">
            <w:pPr>
              <w:pStyle w:val="ConsPlusNormal0"/>
              <w:jc w:val="center"/>
            </w:pPr>
            <w:r>
              <w:t>0</w:t>
            </w:r>
          </w:p>
        </w:tc>
        <w:tc>
          <w:tcPr>
            <w:tcW w:w="1003" w:type="dxa"/>
            <w:tcBorders>
              <w:bottom w:val="single" w:sz="4" w:space="0" w:color="auto"/>
            </w:tcBorders>
          </w:tcPr>
          <w:p w:rsidR="00876581" w:rsidRDefault="00876581" w:rsidP="00876581">
            <w:pPr>
              <w:pStyle w:val="ConsPlusNormal0"/>
              <w:jc w:val="center"/>
            </w:pPr>
            <w:r>
              <w:t>0</w:t>
            </w:r>
          </w:p>
        </w:tc>
        <w:tc>
          <w:tcPr>
            <w:tcW w:w="1138" w:type="dxa"/>
            <w:tcBorders>
              <w:bottom w:val="single" w:sz="4" w:space="0" w:color="auto"/>
            </w:tcBorders>
          </w:tcPr>
          <w:p w:rsidR="00876581" w:rsidRDefault="00876581" w:rsidP="00876581">
            <w:pPr>
              <w:pStyle w:val="ConsPlusNormal0"/>
              <w:jc w:val="center"/>
            </w:pPr>
            <w:r>
              <w:t>0</w:t>
            </w:r>
          </w:p>
        </w:tc>
        <w:tc>
          <w:tcPr>
            <w:tcW w:w="1157" w:type="dxa"/>
            <w:tcBorders>
              <w:bottom w:val="single" w:sz="4" w:space="0" w:color="auto"/>
            </w:tcBorders>
          </w:tcPr>
          <w:p w:rsidR="00876581" w:rsidRDefault="00876581" w:rsidP="00876581">
            <w:pPr>
              <w:pStyle w:val="ConsPlusNormal0"/>
              <w:jc w:val="center"/>
            </w:pPr>
            <w:r>
              <w:t>0</w:t>
            </w:r>
          </w:p>
        </w:tc>
      </w:tr>
      <w:tr w:rsidR="00876581" w:rsidRPr="003E70C7" w:rsidTr="00876581">
        <w:tc>
          <w:tcPr>
            <w:tcW w:w="1954" w:type="dxa"/>
            <w:vMerge w:val="restart"/>
          </w:tcPr>
          <w:p w:rsidR="00876581" w:rsidRPr="003E70C7" w:rsidRDefault="00876581" w:rsidP="003E70C7">
            <w:pPr>
              <w:pStyle w:val="ConsPlusNormal0"/>
              <w:ind w:right="-57"/>
              <w:rPr>
                <w:color w:val="0000CC"/>
              </w:rPr>
            </w:pPr>
            <w:r w:rsidRPr="003E70C7">
              <w:rPr>
                <w:color w:val="0000CC"/>
              </w:rPr>
              <w:t xml:space="preserve">11. Вид электропроводки (за исключением зданий и сооружений V степени огнестойкости). </w:t>
            </w:r>
            <w:proofErr w:type="gramStart"/>
            <w:r w:rsidRPr="003E70C7">
              <w:rPr>
                <w:color w:val="0000CC"/>
              </w:rPr>
              <w:t>В случае комбинированного вида электропроводки применению подлежат критерии, относящиеся к открытому виду электропроводки)</w:t>
            </w:r>
            <w:proofErr w:type="gramEnd"/>
          </w:p>
        </w:tc>
        <w:tc>
          <w:tcPr>
            <w:tcW w:w="1205" w:type="dxa"/>
          </w:tcPr>
          <w:p w:rsidR="00876581" w:rsidRPr="003E70C7" w:rsidRDefault="00876581" w:rsidP="00876581">
            <w:pPr>
              <w:pStyle w:val="ConsPlusNormal0"/>
              <w:jc w:val="center"/>
              <w:rPr>
                <w:color w:val="0000CC"/>
              </w:rPr>
            </w:pPr>
            <w:r w:rsidRPr="003E70C7">
              <w:rPr>
                <w:color w:val="0000CC"/>
              </w:rPr>
              <w:t>открытая</w:t>
            </w:r>
          </w:p>
        </w:tc>
        <w:tc>
          <w:tcPr>
            <w:tcW w:w="1594" w:type="dxa"/>
          </w:tcPr>
          <w:p w:rsidR="00876581" w:rsidRPr="003E70C7" w:rsidRDefault="00876581" w:rsidP="00876581">
            <w:pPr>
              <w:pStyle w:val="ConsPlusNormal0"/>
              <w:jc w:val="center"/>
              <w:rPr>
                <w:color w:val="0000CC"/>
              </w:rPr>
            </w:pPr>
            <w:r w:rsidRPr="003E70C7">
              <w:rPr>
                <w:color w:val="0000CC"/>
              </w:rPr>
              <w:t>2</w:t>
            </w:r>
          </w:p>
        </w:tc>
        <w:tc>
          <w:tcPr>
            <w:tcW w:w="859" w:type="dxa"/>
          </w:tcPr>
          <w:p w:rsidR="00876581" w:rsidRPr="003E70C7" w:rsidRDefault="00876581" w:rsidP="00876581">
            <w:pPr>
              <w:pStyle w:val="ConsPlusNormal0"/>
              <w:jc w:val="center"/>
              <w:rPr>
                <w:color w:val="0000CC"/>
              </w:rPr>
            </w:pPr>
            <w:r w:rsidRPr="003E70C7">
              <w:rPr>
                <w:color w:val="0000CC"/>
              </w:rPr>
              <w:t>2</w:t>
            </w:r>
          </w:p>
        </w:tc>
        <w:tc>
          <w:tcPr>
            <w:tcW w:w="859" w:type="dxa"/>
          </w:tcPr>
          <w:p w:rsidR="00876581" w:rsidRPr="003E70C7" w:rsidRDefault="00876581" w:rsidP="00876581">
            <w:pPr>
              <w:pStyle w:val="ConsPlusNormal0"/>
              <w:jc w:val="center"/>
              <w:rPr>
                <w:color w:val="0000CC"/>
              </w:rPr>
            </w:pPr>
            <w:r w:rsidRPr="003E70C7">
              <w:rPr>
                <w:color w:val="0000CC"/>
              </w:rPr>
              <w:t>2</w:t>
            </w:r>
          </w:p>
        </w:tc>
        <w:tc>
          <w:tcPr>
            <w:tcW w:w="845" w:type="dxa"/>
          </w:tcPr>
          <w:p w:rsidR="00876581" w:rsidRPr="003E70C7" w:rsidRDefault="00876581" w:rsidP="00876581">
            <w:pPr>
              <w:pStyle w:val="ConsPlusNormal0"/>
              <w:jc w:val="center"/>
              <w:rPr>
                <w:color w:val="0000CC"/>
              </w:rPr>
            </w:pPr>
            <w:r w:rsidRPr="003E70C7">
              <w:rPr>
                <w:color w:val="0000CC"/>
              </w:rPr>
              <w:t>2</w:t>
            </w:r>
          </w:p>
        </w:tc>
        <w:tc>
          <w:tcPr>
            <w:tcW w:w="1046" w:type="dxa"/>
          </w:tcPr>
          <w:p w:rsidR="00876581" w:rsidRPr="003E70C7" w:rsidRDefault="00876581" w:rsidP="00876581">
            <w:pPr>
              <w:pStyle w:val="ConsPlusNormal0"/>
              <w:jc w:val="center"/>
              <w:rPr>
                <w:color w:val="0000CC"/>
              </w:rPr>
            </w:pPr>
            <w:r w:rsidRPr="003E70C7">
              <w:rPr>
                <w:color w:val="0000CC"/>
              </w:rPr>
              <w:t>2</w:t>
            </w:r>
          </w:p>
        </w:tc>
        <w:tc>
          <w:tcPr>
            <w:tcW w:w="1094" w:type="dxa"/>
          </w:tcPr>
          <w:p w:rsidR="00876581" w:rsidRPr="003E70C7" w:rsidRDefault="00876581" w:rsidP="00876581">
            <w:pPr>
              <w:pStyle w:val="ConsPlusNormal0"/>
              <w:jc w:val="center"/>
              <w:rPr>
                <w:color w:val="0000CC"/>
              </w:rPr>
            </w:pPr>
            <w:r w:rsidRPr="003E70C7">
              <w:rPr>
                <w:color w:val="0000CC"/>
              </w:rPr>
              <w:t>2</w:t>
            </w:r>
          </w:p>
        </w:tc>
        <w:tc>
          <w:tcPr>
            <w:tcW w:w="845" w:type="dxa"/>
          </w:tcPr>
          <w:p w:rsidR="00876581" w:rsidRPr="003E70C7" w:rsidRDefault="00876581" w:rsidP="00876581">
            <w:pPr>
              <w:pStyle w:val="ConsPlusNormal0"/>
              <w:jc w:val="center"/>
              <w:rPr>
                <w:color w:val="0000CC"/>
              </w:rPr>
            </w:pPr>
            <w:r w:rsidRPr="003E70C7">
              <w:rPr>
                <w:color w:val="0000CC"/>
              </w:rPr>
              <w:t>2</w:t>
            </w:r>
          </w:p>
        </w:tc>
        <w:tc>
          <w:tcPr>
            <w:tcW w:w="1018" w:type="dxa"/>
          </w:tcPr>
          <w:p w:rsidR="00876581" w:rsidRPr="003E70C7" w:rsidRDefault="00876581" w:rsidP="00876581">
            <w:pPr>
              <w:pStyle w:val="ConsPlusNormal0"/>
              <w:jc w:val="center"/>
              <w:rPr>
                <w:color w:val="0000CC"/>
              </w:rPr>
            </w:pPr>
            <w:r w:rsidRPr="003E70C7">
              <w:rPr>
                <w:color w:val="0000CC"/>
              </w:rPr>
              <w:t>2</w:t>
            </w:r>
          </w:p>
        </w:tc>
        <w:tc>
          <w:tcPr>
            <w:tcW w:w="1296" w:type="dxa"/>
          </w:tcPr>
          <w:p w:rsidR="00876581" w:rsidRPr="003E70C7" w:rsidRDefault="00876581" w:rsidP="00876581">
            <w:pPr>
              <w:pStyle w:val="ConsPlusNormal0"/>
              <w:jc w:val="center"/>
              <w:rPr>
                <w:color w:val="0000CC"/>
              </w:rPr>
            </w:pPr>
            <w:r w:rsidRPr="003E70C7">
              <w:rPr>
                <w:color w:val="0000CC"/>
              </w:rPr>
              <w:t>2</w:t>
            </w:r>
          </w:p>
        </w:tc>
        <w:tc>
          <w:tcPr>
            <w:tcW w:w="1003" w:type="dxa"/>
          </w:tcPr>
          <w:p w:rsidR="00876581" w:rsidRPr="003E70C7" w:rsidRDefault="00876581" w:rsidP="00876581">
            <w:pPr>
              <w:pStyle w:val="ConsPlusNormal0"/>
              <w:jc w:val="center"/>
              <w:rPr>
                <w:color w:val="0000CC"/>
              </w:rPr>
            </w:pPr>
            <w:r w:rsidRPr="003E70C7">
              <w:rPr>
                <w:color w:val="0000CC"/>
              </w:rPr>
              <w:t>2</w:t>
            </w:r>
          </w:p>
        </w:tc>
        <w:tc>
          <w:tcPr>
            <w:tcW w:w="1138" w:type="dxa"/>
          </w:tcPr>
          <w:p w:rsidR="00876581" w:rsidRPr="003E70C7" w:rsidRDefault="00876581" w:rsidP="00876581">
            <w:pPr>
              <w:pStyle w:val="ConsPlusNormal0"/>
              <w:jc w:val="center"/>
              <w:rPr>
                <w:color w:val="0000CC"/>
              </w:rPr>
            </w:pPr>
            <w:r w:rsidRPr="003E70C7">
              <w:rPr>
                <w:color w:val="0000CC"/>
              </w:rPr>
              <w:t>2</w:t>
            </w:r>
          </w:p>
        </w:tc>
        <w:tc>
          <w:tcPr>
            <w:tcW w:w="1157" w:type="dxa"/>
          </w:tcPr>
          <w:p w:rsidR="00876581" w:rsidRPr="003E70C7" w:rsidRDefault="00876581" w:rsidP="00876581">
            <w:pPr>
              <w:pStyle w:val="ConsPlusNormal0"/>
              <w:jc w:val="center"/>
              <w:rPr>
                <w:color w:val="0000CC"/>
              </w:rPr>
            </w:pPr>
            <w:r w:rsidRPr="003E70C7">
              <w:rPr>
                <w:color w:val="0000CC"/>
              </w:rPr>
              <w:t>2</w:t>
            </w:r>
          </w:p>
        </w:tc>
      </w:tr>
      <w:tr w:rsidR="003E70C7" w:rsidRPr="003E70C7" w:rsidTr="003E70C7">
        <w:tc>
          <w:tcPr>
            <w:tcW w:w="0" w:type="auto"/>
            <w:vMerge/>
            <w:tcBorders>
              <w:bottom w:val="nil"/>
            </w:tcBorders>
          </w:tcPr>
          <w:p w:rsidR="00876581" w:rsidRPr="003E70C7" w:rsidRDefault="00876581" w:rsidP="00876581">
            <w:pPr>
              <w:pStyle w:val="ConsPlusNormal0"/>
              <w:rPr>
                <w:color w:val="0000CC"/>
              </w:rPr>
            </w:pPr>
          </w:p>
        </w:tc>
        <w:tc>
          <w:tcPr>
            <w:tcW w:w="1205" w:type="dxa"/>
            <w:tcBorders>
              <w:bottom w:val="nil"/>
            </w:tcBorders>
          </w:tcPr>
          <w:p w:rsidR="00876581" w:rsidRPr="003E70C7" w:rsidRDefault="00876581" w:rsidP="00876581">
            <w:pPr>
              <w:pStyle w:val="ConsPlusNormal0"/>
              <w:jc w:val="center"/>
              <w:rPr>
                <w:color w:val="0000CC"/>
              </w:rPr>
            </w:pPr>
            <w:r w:rsidRPr="003E70C7">
              <w:rPr>
                <w:color w:val="0000CC"/>
              </w:rPr>
              <w:t>скрытая</w:t>
            </w:r>
          </w:p>
        </w:tc>
        <w:tc>
          <w:tcPr>
            <w:tcW w:w="1594"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59"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59"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45"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46"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94"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45"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18"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296"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03"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138"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157" w:type="dxa"/>
            <w:tcBorders>
              <w:bottom w:val="nil"/>
            </w:tcBorders>
          </w:tcPr>
          <w:p w:rsidR="00876581" w:rsidRPr="003E70C7" w:rsidRDefault="00876581" w:rsidP="00876581">
            <w:pPr>
              <w:pStyle w:val="ConsPlusNormal0"/>
              <w:jc w:val="center"/>
              <w:rPr>
                <w:color w:val="0000CC"/>
              </w:rPr>
            </w:pPr>
            <w:r w:rsidRPr="003E70C7">
              <w:rPr>
                <w:color w:val="0000CC"/>
              </w:rPr>
              <w:t>0</w:t>
            </w:r>
          </w:p>
        </w:tc>
      </w:tr>
      <w:tr w:rsidR="003E70C7" w:rsidRPr="003E70C7" w:rsidTr="003E70C7">
        <w:tc>
          <w:tcPr>
            <w:tcW w:w="15913" w:type="dxa"/>
            <w:gridSpan w:val="14"/>
            <w:tcBorders>
              <w:top w:val="nil"/>
              <w:bottom w:val="single" w:sz="4" w:space="0" w:color="auto"/>
            </w:tcBorders>
          </w:tcPr>
          <w:p w:rsidR="00876581" w:rsidRPr="003E70C7" w:rsidRDefault="00876581" w:rsidP="00876581">
            <w:pPr>
              <w:pStyle w:val="ConsPlusNormal0"/>
              <w:jc w:val="both"/>
              <w:rPr>
                <w:color w:val="0000CC"/>
              </w:rPr>
            </w:pPr>
            <w:r w:rsidRPr="003E70C7">
              <w:rPr>
                <w:color w:val="0000CC"/>
              </w:rPr>
              <w:t xml:space="preserve">(в ред. </w:t>
            </w:r>
            <w:hyperlink r:id="rId229"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rPr>
                <w:t>Постановления</w:t>
              </w:r>
            </w:hyperlink>
            <w:r w:rsidRPr="003E70C7">
              <w:rPr>
                <w:color w:val="0000CC"/>
              </w:rPr>
              <w:t xml:space="preserve"> Правительства РФ от 27.08.2025 N 1288)</w:t>
            </w:r>
          </w:p>
        </w:tc>
      </w:tr>
      <w:tr w:rsidR="00876581" w:rsidTr="00876581">
        <w:tc>
          <w:tcPr>
            <w:tcW w:w="1954" w:type="dxa"/>
            <w:vMerge w:val="restart"/>
          </w:tcPr>
          <w:p w:rsidR="00876581" w:rsidRPr="003E70C7" w:rsidRDefault="00876581" w:rsidP="00876581">
            <w:pPr>
              <w:pStyle w:val="ConsPlusNormal0"/>
              <w:rPr>
                <w:color w:val="0000CC"/>
              </w:rPr>
            </w:pPr>
            <w:r w:rsidRPr="003E70C7">
              <w:rPr>
                <w:color w:val="0000CC"/>
              </w:rPr>
              <w:t xml:space="preserve">12. Наличие электрического отопления (за </w:t>
            </w:r>
            <w:r w:rsidRPr="003E70C7">
              <w:rPr>
                <w:color w:val="0000CC"/>
              </w:rPr>
              <w:lastRenderedPageBreak/>
              <w:t xml:space="preserve">исключением электрических котлов с контуром отопления). </w:t>
            </w:r>
            <w:proofErr w:type="gramStart"/>
            <w:r w:rsidRPr="003E70C7">
              <w:rPr>
                <w:color w:val="0000CC"/>
              </w:rPr>
              <w:t>В случае комбинированного вида отопления применению подлежат критерии, относящиеся к электрическому отоплению)</w:t>
            </w:r>
            <w:proofErr w:type="gramEnd"/>
          </w:p>
        </w:tc>
        <w:tc>
          <w:tcPr>
            <w:tcW w:w="1205" w:type="dxa"/>
          </w:tcPr>
          <w:p w:rsidR="00876581" w:rsidRPr="003E70C7" w:rsidRDefault="00876581" w:rsidP="00876581">
            <w:pPr>
              <w:pStyle w:val="ConsPlusNormal0"/>
              <w:jc w:val="center"/>
              <w:rPr>
                <w:color w:val="0000CC"/>
              </w:rPr>
            </w:pPr>
            <w:r w:rsidRPr="003E70C7">
              <w:rPr>
                <w:color w:val="0000CC"/>
              </w:rPr>
              <w:lastRenderedPageBreak/>
              <w:t>да</w:t>
            </w:r>
          </w:p>
        </w:tc>
        <w:tc>
          <w:tcPr>
            <w:tcW w:w="1594" w:type="dxa"/>
          </w:tcPr>
          <w:p w:rsidR="00876581" w:rsidRPr="003E70C7" w:rsidRDefault="00876581" w:rsidP="00876581">
            <w:pPr>
              <w:pStyle w:val="ConsPlusNormal0"/>
              <w:jc w:val="center"/>
              <w:rPr>
                <w:color w:val="0000CC"/>
              </w:rPr>
            </w:pPr>
            <w:r w:rsidRPr="003E70C7">
              <w:rPr>
                <w:color w:val="0000CC"/>
              </w:rPr>
              <w:t>5</w:t>
            </w:r>
          </w:p>
        </w:tc>
        <w:tc>
          <w:tcPr>
            <w:tcW w:w="859" w:type="dxa"/>
          </w:tcPr>
          <w:p w:rsidR="00876581" w:rsidRPr="003E70C7" w:rsidRDefault="00876581" w:rsidP="00876581">
            <w:pPr>
              <w:pStyle w:val="ConsPlusNormal0"/>
              <w:jc w:val="center"/>
              <w:rPr>
                <w:color w:val="0000CC"/>
              </w:rPr>
            </w:pPr>
            <w:r w:rsidRPr="003E70C7">
              <w:rPr>
                <w:color w:val="0000CC"/>
              </w:rPr>
              <w:t>5</w:t>
            </w:r>
          </w:p>
        </w:tc>
        <w:tc>
          <w:tcPr>
            <w:tcW w:w="859" w:type="dxa"/>
          </w:tcPr>
          <w:p w:rsidR="00876581" w:rsidRPr="003E70C7" w:rsidRDefault="00876581" w:rsidP="00876581">
            <w:pPr>
              <w:pStyle w:val="ConsPlusNormal0"/>
              <w:jc w:val="center"/>
              <w:rPr>
                <w:color w:val="0000CC"/>
              </w:rPr>
            </w:pPr>
            <w:r w:rsidRPr="003E70C7">
              <w:rPr>
                <w:color w:val="0000CC"/>
              </w:rPr>
              <w:t>5</w:t>
            </w:r>
          </w:p>
        </w:tc>
        <w:tc>
          <w:tcPr>
            <w:tcW w:w="845" w:type="dxa"/>
          </w:tcPr>
          <w:p w:rsidR="00876581" w:rsidRPr="003E70C7" w:rsidRDefault="00876581" w:rsidP="00876581">
            <w:pPr>
              <w:pStyle w:val="ConsPlusNormal0"/>
              <w:jc w:val="center"/>
              <w:rPr>
                <w:color w:val="0000CC"/>
              </w:rPr>
            </w:pPr>
            <w:r w:rsidRPr="003E70C7">
              <w:rPr>
                <w:color w:val="0000CC"/>
              </w:rPr>
              <w:t>5</w:t>
            </w:r>
          </w:p>
        </w:tc>
        <w:tc>
          <w:tcPr>
            <w:tcW w:w="1046" w:type="dxa"/>
          </w:tcPr>
          <w:p w:rsidR="00876581" w:rsidRPr="003E70C7" w:rsidRDefault="00876581" w:rsidP="00876581">
            <w:pPr>
              <w:pStyle w:val="ConsPlusNormal0"/>
              <w:jc w:val="center"/>
              <w:rPr>
                <w:color w:val="0000CC"/>
              </w:rPr>
            </w:pPr>
            <w:r w:rsidRPr="003E70C7">
              <w:rPr>
                <w:color w:val="0000CC"/>
              </w:rPr>
              <w:t>5</w:t>
            </w:r>
          </w:p>
        </w:tc>
        <w:tc>
          <w:tcPr>
            <w:tcW w:w="1094" w:type="dxa"/>
          </w:tcPr>
          <w:p w:rsidR="00876581" w:rsidRPr="003E70C7" w:rsidRDefault="00876581" w:rsidP="00876581">
            <w:pPr>
              <w:pStyle w:val="ConsPlusNormal0"/>
              <w:jc w:val="center"/>
              <w:rPr>
                <w:color w:val="0000CC"/>
              </w:rPr>
            </w:pPr>
            <w:r w:rsidRPr="003E70C7">
              <w:rPr>
                <w:color w:val="0000CC"/>
              </w:rPr>
              <w:t>5</w:t>
            </w:r>
          </w:p>
        </w:tc>
        <w:tc>
          <w:tcPr>
            <w:tcW w:w="845" w:type="dxa"/>
          </w:tcPr>
          <w:p w:rsidR="00876581" w:rsidRPr="003E70C7" w:rsidRDefault="00876581" w:rsidP="00876581">
            <w:pPr>
              <w:pStyle w:val="ConsPlusNormal0"/>
              <w:jc w:val="center"/>
              <w:rPr>
                <w:color w:val="0000CC"/>
              </w:rPr>
            </w:pPr>
            <w:r w:rsidRPr="003E70C7">
              <w:rPr>
                <w:color w:val="0000CC"/>
              </w:rPr>
              <w:t>5</w:t>
            </w:r>
          </w:p>
        </w:tc>
        <w:tc>
          <w:tcPr>
            <w:tcW w:w="1018" w:type="dxa"/>
          </w:tcPr>
          <w:p w:rsidR="00876581" w:rsidRPr="003E70C7" w:rsidRDefault="00876581" w:rsidP="00876581">
            <w:pPr>
              <w:pStyle w:val="ConsPlusNormal0"/>
              <w:jc w:val="center"/>
              <w:rPr>
                <w:color w:val="0000CC"/>
              </w:rPr>
            </w:pPr>
            <w:r w:rsidRPr="003E70C7">
              <w:rPr>
                <w:color w:val="0000CC"/>
              </w:rPr>
              <w:t>5</w:t>
            </w:r>
          </w:p>
        </w:tc>
        <w:tc>
          <w:tcPr>
            <w:tcW w:w="1296" w:type="dxa"/>
          </w:tcPr>
          <w:p w:rsidR="00876581" w:rsidRPr="003E70C7" w:rsidRDefault="00876581" w:rsidP="00876581">
            <w:pPr>
              <w:pStyle w:val="ConsPlusNormal0"/>
              <w:jc w:val="center"/>
              <w:rPr>
                <w:color w:val="0000CC"/>
              </w:rPr>
            </w:pPr>
            <w:r w:rsidRPr="003E70C7">
              <w:rPr>
                <w:color w:val="0000CC"/>
              </w:rPr>
              <w:t>5</w:t>
            </w:r>
          </w:p>
        </w:tc>
        <w:tc>
          <w:tcPr>
            <w:tcW w:w="1003" w:type="dxa"/>
          </w:tcPr>
          <w:p w:rsidR="00876581" w:rsidRPr="003E70C7" w:rsidRDefault="00876581" w:rsidP="00876581">
            <w:pPr>
              <w:pStyle w:val="ConsPlusNormal0"/>
              <w:jc w:val="center"/>
              <w:rPr>
                <w:color w:val="0000CC"/>
              </w:rPr>
            </w:pPr>
            <w:r w:rsidRPr="003E70C7">
              <w:rPr>
                <w:color w:val="0000CC"/>
              </w:rPr>
              <w:t>5</w:t>
            </w:r>
          </w:p>
        </w:tc>
        <w:tc>
          <w:tcPr>
            <w:tcW w:w="1138" w:type="dxa"/>
          </w:tcPr>
          <w:p w:rsidR="00876581" w:rsidRPr="003E70C7" w:rsidRDefault="00876581" w:rsidP="00876581">
            <w:pPr>
              <w:pStyle w:val="ConsPlusNormal0"/>
              <w:jc w:val="center"/>
              <w:rPr>
                <w:color w:val="0000CC"/>
              </w:rPr>
            </w:pPr>
            <w:r w:rsidRPr="003E70C7">
              <w:rPr>
                <w:color w:val="0000CC"/>
              </w:rPr>
              <w:t>5</w:t>
            </w:r>
          </w:p>
        </w:tc>
        <w:tc>
          <w:tcPr>
            <w:tcW w:w="1157" w:type="dxa"/>
          </w:tcPr>
          <w:p w:rsidR="00876581" w:rsidRPr="003E70C7" w:rsidRDefault="00876581" w:rsidP="00876581">
            <w:pPr>
              <w:pStyle w:val="ConsPlusNormal0"/>
              <w:jc w:val="center"/>
              <w:rPr>
                <w:color w:val="0000CC"/>
              </w:rPr>
            </w:pPr>
            <w:r w:rsidRPr="003E70C7">
              <w:rPr>
                <w:color w:val="0000CC"/>
              </w:rPr>
              <w:t>5</w:t>
            </w:r>
          </w:p>
        </w:tc>
      </w:tr>
      <w:tr w:rsidR="00876581" w:rsidTr="003E70C7">
        <w:tc>
          <w:tcPr>
            <w:tcW w:w="0" w:type="auto"/>
            <w:vMerge/>
            <w:tcBorders>
              <w:bottom w:val="nil"/>
            </w:tcBorders>
          </w:tcPr>
          <w:p w:rsidR="00876581" w:rsidRPr="003E70C7" w:rsidRDefault="00876581" w:rsidP="00876581">
            <w:pPr>
              <w:pStyle w:val="ConsPlusNormal0"/>
              <w:rPr>
                <w:color w:val="0000CC"/>
              </w:rPr>
            </w:pPr>
          </w:p>
        </w:tc>
        <w:tc>
          <w:tcPr>
            <w:tcW w:w="1205" w:type="dxa"/>
            <w:tcBorders>
              <w:bottom w:val="nil"/>
            </w:tcBorders>
          </w:tcPr>
          <w:p w:rsidR="00876581" w:rsidRPr="003E70C7" w:rsidRDefault="00876581" w:rsidP="00876581">
            <w:pPr>
              <w:pStyle w:val="ConsPlusNormal0"/>
              <w:jc w:val="center"/>
              <w:rPr>
                <w:color w:val="0000CC"/>
              </w:rPr>
            </w:pPr>
            <w:r w:rsidRPr="003E70C7">
              <w:rPr>
                <w:color w:val="0000CC"/>
              </w:rPr>
              <w:t>нет</w:t>
            </w:r>
          </w:p>
        </w:tc>
        <w:tc>
          <w:tcPr>
            <w:tcW w:w="1594"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59"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59"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45"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46"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94"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845"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18"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296"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003"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138" w:type="dxa"/>
            <w:tcBorders>
              <w:bottom w:val="nil"/>
            </w:tcBorders>
          </w:tcPr>
          <w:p w:rsidR="00876581" w:rsidRPr="003E70C7" w:rsidRDefault="00876581" w:rsidP="00876581">
            <w:pPr>
              <w:pStyle w:val="ConsPlusNormal0"/>
              <w:jc w:val="center"/>
              <w:rPr>
                <w:color w:val="0000CC"/>
              </w:rPr>
            </w:pPr>
            <w:r w:rsidRPr="003E70C7">
              <w:rPr>
                <w:color w:val="0000CC"/>
              </w:rPr>
              <w:t>0</w:t>
            </w:r>
          </w:p>
        </w:tc>
        <w:tc>
          <w:tcPr>
            <w:tcW w:w="1157" w:type="dxa"/>
            <w:tcBorders>
              <w:bottom w:val="nil"/>
            </w:tcBorders>
          </w:tcPr>
          <w:p w:rsidR="00876581" w:rsidRPr="003E70C7" w:rsidRDefault="00876581" w:rsidP="00876581">
            <w:pPr>
              <w:pStyle w:val="ConsPlusNormal0"/>
              <w:jc w:val="center"/>
              <w:rPr>
                <w:color w:val="0000CC"/>
              </w:rPr>
            </w:pPr>
            <w:r w:rsidRPr="003E70C7">
              <w:rPr>
                <w:color w:val="0000CC"/>
              </w:rPr>
              <w:t>0</w:t>
            </w:r>
          </w:p>
        </w:tc>
      </w:tr>
      <w:tr w:rsidR="00876581" w:rsidTr="003E70C7">
        <w:tc>
          <w:tcPr>
            <w:tcW w:w="15913" w:type="dxa"/>
            <w:gridSpan w:val="14"/>
            <w:tcBorders>
              <w:top w:val="nil"/>
            </w:tcBorders>
          </w:tcPr>
          <w:p w:rsidR="00876581" w:rsidRPr="003E70C7" w:rsidRDefault="00876581" w:rsidP="00876581">
            <w:pPr>
              <w:pStyle w:val="ConsPlusNormal0"/>
              <w:jc w:val="both"/>
              <w:rPr>
                <w:color w:val="0000CC"/>
              </w:rPr>
            </w:pPr>
            <w:r w:rsidRPr="003E70C7">
              <w:rPr>
                <w:color w:val="0000CC"/>
              </w:rPr>
              <w:lastRenderedPageBreak/>
              <w:t xml:space="preserve">(в ред. </w:t>
            </w:r>
            <w:hyperlink r:id="rId230"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rPr>
                <w:t>Постановления</w:t>
              </w:r>
            </w:hyperlink>
            <w:r w:rsidRPr="003E70C7">
              <w:rPr>
                <w:color w:val="0000CC"/>
              </w:rPr>
              <w:t xml:space="preserve"> Правительства РФ от 27.08.2025 N 1288)</w:t>
            </w:r>
          </w:p>
        </w:tc>
      </w:tr>
      <w:tr w:rsidR="00876581" w:rsidTr="00876581">
        <w:tc>
          <w:tcPr>
            <w:tcW w:w="1954" w:type="dxa"/>
            <w:vMerge w:val="restart"/>
          </w:tcPr>
          <w:p w:rsidR="00876581" w:rsidRDefault="00876581" w:rsidP="00876581">
            <w:pPr>
              <w:pStyle w:val="ConsPlusNormal0"/>
            </w:pPr>
            <w:r>
              <w:t>13. Наличие печного отопления</w:t>
            </w:r>
          </w:p>
        </w:tc>
        <w:tc>
          <w:tcPr>
            <w:tcW w:w="1205" w:type="dxa"/>
          </w:tcPr>
          <w:p w:rsidR="00876581" w:rsidRDefault="00876581" w:rsidP="00876581">
            <w:pPr>
              <w:pStyle w:val="ConsPlusNormal0"/>
              <w:jc w:val="center"/>
            </w:pPr>
            <w:r>
              <w:t>да</w:t>
            </w:r>
          </w:p>
        </w:tc>
        <w:tc>
          <w:tcPr>
            <w:tcW w:w="1594" w:type="dxa"/>
          </w:tcPr>
          <w:p w:rsidR="00876581" w:rsidRDefault="00876581" w:rsidP="00876581">
            <w:pPr>
              <w:pStyle w:val="ConsPlusNormal0"/>
              <w:jc w:val="center"/>
            </w:pPr>
            <w:r>
              <w:t>10</w:t>
            </w:r>
          </w:p>
        </w:tc>
        <w:tc>
          <w:tcPr>
            <w:tcW w:w="859" w:type="dxa"/>
          </w:tcPr>
          <w:p w:rsidR="00876581" w:rsidRDefault="00876581" w:rsidP="00876581">
            <w:pPr>
              <w:pStyle w:val="ConsPlusNormal0"/>
              <w:jc w:val="center"/>
            </w:pPr>
            <w:r>
              <w:t>10</w:t>
            </w:r>
          </w:p>
        </w:tc>
        <w:tc>
          <w:tcPr>
            <w:tcW w:w="859"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10</w:t>
            </w:r>
          </w:p>
        </w:tc>
        <w:tc>
          <w:tcPr>
            <w:tcW w:w="1046" w:type="dxa"/>
          </w:tcPr>
          <w:p w:rsidR="00876581" w:rsidRDefault="00876581" w:rsidP="00876581">
            <w:pPr>
              <w:pStyle w:val="ConsPlusNormal0"/>
              <w:jc w:val="center"/>
            </w:pPr>
            <w:r>
              <w:t>10</w:t>
            </w:r>
          </w:p>
        </w:tc>
        <w:tc>
          <w:tcPr>
            <w:tcW w:w="1094" w:type="dxa"/>
          </w:tcPr>
          <w:p w:rsidR="00876581" w:rsidRDefault="00876581" w:rsidP="00876581">
            <w:pPr>
              <w:pStyle w:val="ConsPlusNormal0"/>
              <w:jc w:val="center"/>
            </w:pPr>
            <w:r>
              <w:t>10</w:t>
            </w:r>
          </w:p>
        </w:tc>
        <w:tc>
          <w:tcPr>
            <w:tcW w:w="845" w:type="dxa"/>
          </w:tcPr>
          <w:p w:rsidR="00876581" w:rsidRDefault="00876581" w:rsidP="00876581">
            <w:pPr>
              <w:pStyle w:val="ConsPlusNormal0"/>
              <w:jc w:val="center"/>
            </w:pPr>
            <w:r>
              <w:t>10</w:t>
            </w:r>
          </w:p>
        </w:tc>
        <w:tc>
          <w:tcPr>
            <w:tcW w:w="1018" w:type="dxa"/>
          </w:tcPr>
          <w:p w:rsidR="00876581" w:rsidRDefault="00876581" w:rsidP="00876581">
            <w:pPr>
              <w:pStyle w:val="ConsPlusNormal0"/>
              <w:jc w:val="center"/>
            </w:pPr>
            <w:r>
              <w:t>10</w:t>
            </w:r>
          </w:p>
        </w:tc>
        <w:tc>
          <w:tcPr>
            <w:tcW w:w="1296" w:type="dxa"/>
          </w:tcPr>
          <w:p w:rsidR="00876581" w:rsidRDefault="00876581" w:rsidP="00876581">
            <w:pPr>
              <w:pStyle w:val="ConsPlusNormal0"/>
              <w:jc w:val="center"/>
            </w:pPr>
            <w:r>
              <w:t>10</w:t>
            </w:r>
          </w:p>
        </w:tc>
        <w:tc>
          <w:tcPr>
            <w:tcW w:w="1003" w:type="dxa"/>
          </w:tcPr>
          <w:p w:rsidR="00876581" w:rsidRDefault="00876581" w:rsidP="00876581">
            <w:pPr>
              <w:pStyle w:val="ConsPlusNormal0"/>
              <w:jc w:val="center"/>
            </w:pPr>
            <w:r>
              <w:t>10</w:t>
            </w:r>
          </w:p>
        </w:tc>
        <w:tc>
          <w:tcPr>
            <w:tcW w:w="1138" w:type="dxa"/>
          </w:tcPr>
          <w:p w:rsidR="00876581" w:rsidRDefault="00876581" w:rsidP="00876581">
            <w:pPr>
              <w:pStyle w:val="ConsPlusNormal0"/>
              <w:jc w:val="center"/>
            </w:pPr>
            <w:r>
              <w:t>10</w:t>
            </w:r>
          </w:p>
        </w:tc>
        <w:tc>
          <w:tcPr>
            <w:tcW w:w="1157" w:type="dxa"/>
          </w:tcPr>
          <w:p w:rsidR="00876581" w:rsidRDefault="00876581" w:rsidP="00876581">
            <w:pPr>
              <w:pStyle w:val="ConsPlusNormal0"/>
              <w:jc w:val="center"/>
            </w:pPr>
            <w:r>
              <w:t>10</w:t>
            </w:r>
          </w:p>
        </w:tc>
      </w:tr>
      <w:tr w:rsidR="00876581" w:rsidTr="00876581">
        <w:tc>
          <w:tcPr>
            <w:tcW w:w="0" w:type="auto"/>
            <w:vMerge/>
          </w:tcPr>
          <w:p w:rsidR="00876581" w:rsidRDefault="00876581" w:rsidP="00876581">
            <w:pPr>
              <w:pStyle w:val="ConsPlusNormal0"/>
            </w:pPr>
          </w:p>
        </w:tc>
        <w:tc>
          <w:tcPr>
            <w:tcW w:w="1205" w:type="dxa"/>
          </w:tcPr>
          <w:p w:rsidR="00876581" w:rsidRDefault="00876581" w:rsidP="00876581">
            <w:pPr>
              <w:pStyle w:val="ConsPlusNormal0"/>
              <w:jc w:val="center"/>
            </w:pPr>
            <w:r>
              <w:t>нет</w:t>
            </w:r>
          </w:p>
        </w:tc>
        <w:tc>
          <w:tcPr>
            <w:tcW w:w="1594"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59"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46" w:type="dxa"/>
          </w:tcPr>
          <w:p w:rsidR="00876581" w:rsidRDefault="00876581" w:rsidP="00876581">
            <w:pPr>
              <w:pStyle w:val="ConsPlusNormal0"/>
              <w:jc w:val="center"/>
            </w:pPr>
            <w:r>
              <w:t>0</w:t>
            </w:r>
          </w:p>
        </w:tc>
        <w:tc>
          <w:tcPr>
            <w:tcW w:w="1094" w:type="dxa"/>
          </w:tcPr>
          <w:p w:rsidR="00876581" w:rsidRDefault="00876581" w:rsidP="00876581">
            <w:pPr>
              <w:pStyle w:val="ConsPlusNormal0"/>
              <w:jc w:val="center"/>
            </w:pPr>
            <w:r>
              <w:t>0</w:t>
            </w:r>
          </w:p>
        </w:tc>
        <w:tc>
          <w:tcPr>
            <w:tcW w:w="845" w:type="dxa"/>
          </w:tcPr>
          <w:p w:rsidR="00876581" w:rsidRDefault="00876581" w:rsidP="00876581">
            <w:pPr>
              <w:pStyle w:val="ConsPlusNormal0"/>
              <w:jc w:val="center"/>
            </w:pPr>
            <w:r>
              <w:t>0</w:t>
            </w:r>
          </w:p>
        </w:tc>
        <w:tc>
          <w:tcPr>
            <w:tcW w:w="1018" w:type="dxa"/>
          </w:tcPr>
          <w:p w:rsidR="00876581" w:rsidRDefault="00876581" w:rsidP="00876581">
            <w:pPr>
              <w:pStyle w:val="ConsPlusNormal0"/>
              <w:jc w:val="center"/>
            </w:pPr>
            <w:r>
              <w:t>0</w:t>
            </w:r>
          </w:p>
        </w:tc>
        <w:tc>
          <w:tcPr>
            <w:tcW w:w="1296" w:type="dxa"/>
          </w:tcPr>
          <w:p w:rsidR="00876581" w:rsidRDefault="00876581" w:rsidP="00876581">
            <w:pPr>
              <w:pStyle w:val="ConsPlusNormal0"/>
              <w:jc w:val="center"/>
            </w:pPr>
            <w:r>
              <w:t>0</w:t>
            </w:r>
          </w:p>
        </w:tc>
        <w:tc>
          <w:tcPr>
            <w:tcW w:w="1003" w:type="dxa"/>
          </w:tcPr>
          <w:p w:rsidR="00876581" w:rsidRDefault="00876581" w:rsidP="00876581">
            <w:pPr>
              <w:pStyle w:val="ConsPlusNormal0"/>
              <w:jc w:val="center"/>
            </w:pPr>
            <w:r>
              <w:t>0</w:t>
            </w:r>
          </w:p>
        </w:tc>
        <w:tc>
          <w:tcPr>
            <w:tcW w:w="1138" w:type="dxa"/>
          </w:tcPr>
          <w:p w:rsidR="00876581" w:rsidRDefault="00876581" w:rsidP="00876581">
            <w:pPr>
              <w:pStyle w:val="ConsPlusNormal0"/>
              <w:jc w:val="center"/>
            </w:pPr>
            <w:r>
              <w:t>0</w:t>
            </w:r>
          </w:p>
        </w:tc>
        <w:tc>
          <w:tcPr>
            <w:tcW w:w="1157" w:type="dxa"/>
          </w:tcPr>
          <w:p w:rsidR="00876581" w:rsidRDefault="00876581" w:rsidP="00876581">
            <w:pPr>
              <w:pStyle w:val="ConsPlusNormal0"/>
              <w:jc w:val="center"/>
            </w:pPr>
            <w:r>
              <w:t>0</w:t>
            </w:r>
          </w:p>
        </w:tc>
      </w:tr>
    </w:tbl>
    <w:p w:rsidR="00876581" w:rsidRDefault="00876581">
      <w:pPr>
        <w:pStyle w:val="ConsPlusNormal0"/>
      </w:pPr>
    </w:p>
    <w:p w:rsidR="00876581" w:rsidRDefault="00876581">
      <w:pPr>
        <w:pStyle w:val="ConsPlusNormal0"/>
      </w:pPr>
    </w:p>
    <w:p w:rsidR="00876581" w:rsidRDefault="00876581">
      <w:pPr>
        <w:pStyle w:val="ConsPlusNormal0"/>
        <w:sectPr w:rsidR="00876581" w:rsidSect="00876581">
          <w:headerReference w:type="default" r:id="rId231"/>
          <w:footerReference w:type="default" r:id="rId232"/>
          <w:headerReference w:type="first" r:id="rId233"/>
          <w:footerReference w:type="first" r:id="rId234"/>
          <w:pgSz w:w="16838" w:h="11906" w:orient="landscape"/>
          <w:pgMar w:top="1134" w:right="567" w:bottom="567" w:left="567" w:header="0" w:footer="0" w:gutter="0"/>
          <w:cols w:space="720"/>
          <w:titlePg/>
        </w:sectPr>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9009B6">
      <w:pPr>
        <w:pStyle w:val="ConsPlusNormal0"/>
        <w:jc w:val="both"/>
      </w:pPr>
    </w:p>
    <w:p w:rsidR="009009B6" w:rsidRDefault="00876581">
      <w:pPr>
        <w:pStyle w:val="ConsPlusNormal0"/>
        <w:jc w:val="right"/>
        <w:outlineLvl w:val="2"/>
      </w:pPr>
      <w:r>
        <w:t>Приложение N 2</w:t>
      </w:r>
    </w:p>
    <w:p w:rsidR="009009B6" w:rsidRDefault="00876581">
      <w:pPr>
        <w:pStyle w:val="ConsPlusNormal0"/>
        <w:jc w:val="right"/>
      </w:pPr>
      <w:r>
        <w:t>к приложению N 2 к Положению</w:t>
      </w:r>
    </w:p>
    <w:p w:rsidR="009009B6" w:rsidRDefault="00876581">
      <w:pPr>
        <w:pStyle w:val="ConsPlusNormal0"/>
        <w:jc w:val="right"/>
      </w:pPr>
      <w:r>
        <w:t>о федеральном государственном</w:t>
      </w:r>
    </w:p>
    <w:p w:rsidR="009009B6" w:rsidRDefault="00876581">
      <w:pPr>
        <w:pStyle w:val="ConsPlusNormal0"/>
        <w:jc w:val="right"/>
      </w:pPr>
      <w:proofErr w:type="gramStart"/>
      <w:r>
        <w:t>пожарном</w:t>
      </w:r>
      <w:proofErr w:type="gramEnd"/>
      <w:r>
        <w:t xml:space="preserve"> надзоре</w:t>
      </w:r>
    </w:p>
    <w:p w:rsidR="009009B6" w:rsidRDefault="009009B6">
      <w:pPr>
        <w:pStyle w:val="ConsPlusNormal0"/>
        <w:jc w:val="both"/>
      </w:pPr>
    </w:p>
    <w:p w:rsidR="009009B6" w:rsidRDefault="00876581">
      <w:pPr>
        <w:pStyle w:val="ConsPlusTitle0"/>
        <w:jc w:val="center"/>
      </w:pPr>
      <w:bookmarkStart w:id="24" w:name="P1149"/>
      <w:bookmarkEnd w:id="24"/>
      <w:r>
        <w:t>ЗНАЧЕНИЯ</w:t>
      </w:r>
    </w:p>
    <w:p w:rsidR="009009B6" w:rsidRDefault="00876581">
      <w:pPr>
        <w:pStyle w:val="ConsPlusTitle0"/>
        <w:jc w:val="center"/>
      </w:pPr>
      <w:r>
        <w:t>ИНДИКАТОРОВ РИСКА ПРИЧИНЕНИЯ ВРЕДА (УЩЕРБА)</w:t>
      </w:r>
    </w:p>
    <w:p w:rsidR="009009B6" w:rsidRDefault="00876581">
      <w:pPr>
        <w:pStyle w:val="ConsPlusTitle0"/>
        <w:jc w:val="center"/>
      </w:pPr>
      <w:r>
        <w:t>ДЛЯ ПРОИЗВОДСТВЕННЫХ ОБЪЕКТОВ И НАРУЖНЫХ УСТАНОВОК</w:t>
      </w:r>
    </w:p>
    <w:p w:rsidR="009009B6" w:rsidRDefault="009009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009B6">
        <w:tc>
          <w:tcPr>
            <w:tcW w:w="60" w:type="dxa"/>
            <w:tcBorders>
              <w:top w:val="nil"/>
              <w:left w:val="nil"/>
              <w:bottom w:val="nil"/>
              <w:right w:val="nil"/>
            </w:tcBorders>
            <w:shd w:val="clear" w:color="auto" w:fill="CED3F1"/>
            <w:tcMar>
              <w:top w:w="0" w:type="dxa"/>
              <w:left w:w="0" w:type="dxa"/>
              <w:bottom w:w="0" w:type="dxa"/>
              <w:right w:w="0" w:type="dxa"/>
            </w:tcMar>
          </w:tcPr>
          <w:p w:rsidR="009009B6" w:rsidRDefault="009009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009B6" w:rsidRDefault="00876581">
            <w:pPr>
              <w:pStyle w:val="ConsPlusNormal0"/>
              <w:jc w:val="center"/>
            </w:pPr>
            <w:r>
              <w:rPr>
                <w:color w:val="392C69"/>
              </w:rPr>
              <w:t>Список изменяющих документов</w:t>
            </w:r>
          </w:p>
          <w:p w:rsidR="009009B6" w:rsidRDefault="00876581">
            <w:pPr>
              <w:pStyle w:val="ConsPlusNormal0"/>
              <w:jc w:val="center"/>
            </w:pPr>
            <w:r>
              <w:rPr>
                <w:color w:val="392C69"/>
              </w:rPr>
              <w:t xml:space="preserve">(в ред. </w:t>
            </w:r>
            <w:hyperlink r:id="rId235" w:tooltip="Постановление Правительства РФ от 27.08.2025 N 1288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w:t>
            </w:r>
            <w:r w:rsidRPr="003E70C7">
              <w:rPr>
                <w:b/>
                <w:color w:val="392C69"/>
              </w:rPr>
              <w:t>от 27.08.2025 N 1288)</w:t>
            </w: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r>
    </w:tbl>
    <w:p w:rsidR="009009B6" w:rsidRDefault="009009B6">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123"/>
        <w:gridCol w:w="1658"/>
        <w:gridCol w:w="1934"/>
        <w:gridCol w:w="1187"/>
        <w:gridCol w:w="2311"/>
        <w:gridCol w:w="1116"/>
      </w:tblGrid>
      <w:tr w:rsidR="009009B6" w:rsidRPr="00E17974" w:rsidTr="00E17974">
        <w:trPr>
          <w:tblHeader/>
        </w:trPr>
        <w:tc>
          <w:tcPr>
            <w:tcW w:w="2381" w:type="dxa"/>
            <w:vMerge w:val="restart"/>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Индикаторы риска причинения вреда (ущерба)</w:t>
            </w:r>
          </w:p>
        </w:tc>
        <w:tc>
          <w:tcPr>
            <w:tcW w:w="1928" w:type="dxa"/>
            <w:vMerge w:val="restart"/>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Показатель (критерий оценки)</w:t>
            </w:r>
          </w:p>
        </w:tc>
        <w:tc>
          <w:tcPr>
            <w:tcW w:w="4762" w:type="dxa"/>
            <w:gridSpan w:val="4"/>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Значения индикаторов риска причинения вреда (ущерба)</w:t>
            </w:r>
          </w:p>
        </w:tc>
      </w:tr>
      <w:tr w:rsidR="009009B6" w:rsidRPr="00E17974" w:rsidTr="00E17974">
        <w:trPr>
          <w:tblHeader/>
        </w:trPr>
        <w:tc>
          <w:tcPr>
            <w:tcW w:w="2381" w:type="dxa"/>
            <w:vMerge/>
            <w:shd w:val="clear" w:color="auto" w:fill="F2DBDB" w:themeFill="accent2" w:themeFillTint="33"/>
            <w:vAlign w:val="center"/>
          </w:tcPr>
          <w:p w:rsidR="009009B6" w:rsidRPr="00E17974" w:rsidRDefault="009009B6" w:rsidP="00E17974">
            <w:pPr>
              <w:pStyle w:val="ConsPlusNormal0"/>
              <w:jc w:val="center"/>
              <w:rPr>
                <w:sz w:val="22"/>
                <w:szCs w:val="22"/>
              </w:rPr>
            </w:pPr>
          </w:p>
        </w:tc>
        <w:tc>
          <w:tcPr>
            <w:tcW w:w="1928" w:type="dxa"/>
            <w:vMerge/>
            <w:shd w:val="clear" w:color="auto" w:fill="F2DBDB" w:themeFill="accent2" w:themeFillTint="33"/>
            <w:vAlign w:val="center"/>
          </w:tcPr>
          <w:p w:rsidR="009009B6" w:rsidRPr="00E17974" w:rsidRDefault="009009B6" w:rsidP="00E17974">
            <w:pPr>
              <w:pStyle w:val="ConsPlusNormal0"/>
              <w:jc w:val="center"/>
              <w:rPr>
                <w:sz w:val="22"/>
                <w:szCs w:val="22"/>
              </w:rPr>
            </w:pPr>
          </w:p>
        </w:tc>
        <w:tc>
          <w:tcPr>
            <w:tcW w:w="1247" w:type="dxa"/>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Объекты производственного назначения</w:t>
            </w:r>
          </w:p>
        </w:tc>
        <w:tc>
          <w:tcPr>
            <w:tcW w:w="1134" w:type="dxa"/>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Объекты складского назначения</w:t>
            </w:r>
          </w:p>
        </w:tc>
        <w:tc>
          <w:tcPr>
            <w:tcW w:w="1304" w:type="dxa"/>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Объекты сельскохозяйственного назначения</w:t>
            </w:r>
          </w:p>
        </w:tc>
        <w:tc>
          <w:tcPr>
            <w:tcW w:w="1077" w:type="dxa"/>
            <w:shd w:val="clear" w:color="auto" w:fill="F2DBDB" w:themeFill="accent2" w:themeFillTint="33"/>
            <w:vAlign w:val="center"/>
          </w:tcPr>
          <w:p w:rsidR="009009B6" w:rsidRPr="00E17974" w:rsidRDefault="00876581" w:rsidP="00E17974">
            <w:pPr>
              <w:pStyle w:val="ConsPlusNormal0"/>
              <w:jc w:val="center"/>
              <w:rPr>
                <w:sz w:val="22"/>
                <w:szCs w:val="22"/>
              </w:rPr>
            </w:pPr>
            <w:r w:rsidRPr="00E17974">
              <w:rPr>
                <w:sz w:val="22"/>
                <w:szCs w:val="22"/>
              </w:rPr>
              <w:t>Наружные установки</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1. Степень огнестойкости</w:t>
            </w:r>
          </w:p>
        </w:tc>
        <w:tc>
          <w:tcPr>
            <w:tcW w:w="1928" w:type="dxa"/>
          </w:tcPr>
          <w:p w:rsidR="009009B6" w:rsidRPr="00E17974" w:rsidRDefault="00876581">
            <w:pPr>
              <w:pStyle w:val="ConsPlusNormal0"/>
              <w:jc w:val="center"/>
              <w:rPr>
                <w:sz w:val="22"/>
                <w:szCs w:val="22"/>
              </w:rPr>
            </w:pPr>
            <w:r w:rsidRPr="00E17974">
              <w:rPr>
                <w:sz w:val="22"/>
                <w:szCs w:val="22"/>
              </w:rPr>
              <w:t>I, II</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III</w:t>
            </w:r>
          </w:p>
        </w:tc>
        <w:tc>
          <w:tcPr>
            <w:tcW w:w="1247" w:type="dxa"/>
          </w:tcPr>
          <w:p w:rsidR="009009B6" w:rsidRPr="00E17974" w:rsidRDefault="00876581">
            <w:pPr>
              <w:pStyle w:val="ConsPlusNormal0"/>
              <w:jc w:val="center"/>
              <w:rPr>
                <w:sz w:val="22"/>
                <w:szCs w:val="22"/>
              </w:rPr>
            </w:pPr>
            <w:r w:rsidRPr="00E17974">
              <w:rPr>
                <w:sz w:val="22"/>
                <w:szCs w:val="22"/>
              </w:rPr>
              <w:t>1</w:t>
            </w:r>
          </w:p>
        </w:tc>
        <w:tc>
          <w:tcPr>
            <w:tcW w:w="1134" w:type="dxa"/>
          </w:tcPr>
          <w:p w:rsidR="009009B6" w:rsidRPr="00E17974" w:rsidRDefault="00876581">
            <w:pPr>
              <w:pStyle w:val="ConsPlusNormal0"/>
              <w:jc w:val="center"/>
              <w:rPr>
                <w:sz w:val="22"/>
                <w:szCs w:val="22"/>
              </w:rPr>
            </w:pPr>
            <w:r w:rsidRPr="00E17974">
              <w:rPr>
                <w:sz w:val="22"/>
                <w:szCs w:val="22"/>
              </w:rPr>
              <w:t>1</w:t>
            </w:r>
          </w:p>
        </w:tc>
        <w:tc>
          <w:tcPr>
            <w:tcW w:w="1304" w:type="dxa"/>
          </w:tcPr>
          <w:p w:rsidR="009009B6" w:rsidRPr="00E17974" w:rsidRDefault="00876581">
            <w:pPr>
              <w:pStyle w:val="ConsPlusNormal0"/>
              <w:jc w:val="center"/>
              <w:rPr>
                <w:sz w:val="22"/>
                <w:szCs w:val="22"/>
              </w:rPr>
            </w:pPr>
            <w:r w:rsidRPr="00E17974">
              <w:rPr>
                <w:sz w:val="22"/>
                <w:szCs w:val="22"/>
              </w:rPr>
              <w:t>1</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IV, V</w:t>
            </w:r>
          </w:p>
        </w:tc>
        <w:tc>
          <w:tcPr>
            <w:tcW w:w="1247" w:type="dxa"/>
          </w:tcPr>
          <w:p w:rsidR="009009B6" w:rsidRPr="00E17974" w:rsidRDefault="00876581">
            <w:pPr>
              <w:pStyle w:val="ConsPlusNormal0"/>
              <w:jc w:val="center"/>
              <w:rPr>
                <w:sz w:val="22"/>
                <w:szCs w:val="22"/>
              </w:rPr>
            </w:pPr>
            <w:r w:rsidRPr="00E17974">
              <w:rPr>
                <w:sz w:val="22"/>
                <w:szCs w:val="22"/>
              </w:rPr>
              <w:t>4</w:t>
            </w:r>
          </w:p>
        </w:tc>
        <w:tc>
          <w:tcPr>
            <w:tcW w:w="1134" w:type="dxa"/>
          </w:tcPr>
          <w:p w:rsidR="009009B6" w:rsidRPr="00E17974" w:rsidRDefault="00876581">
            <w:pPr>
              <w:pStyle w:val="ConsPlusNormal0"/>
              <w:jc w:val="center"/>
              <w:rPr>
                <w:sz w:val="22"/>
                <w:szCs w:val="22"/>
              </w:rPr>
            </w:pPr>
            <w:r w:rsidRPr="00E17974">
              <w:rPr>
                <w:sz w:val="22"/>
                <w:szCs w:val="22"/>
              </w:rPr>
              <w:t>3</w:t>
            </w:r>
          </w:p>
        </w:tc>
        <w:tc>
          <w:tcPr>
            <w:tcW w:w="1304" w:type="dxa"/>
          </w:tcPr>
          <w:p w:rsidR="009009B6" w:rsidRPr="00E17974" w:rsidRDefault="00876581">
            <w:pPr>
              <w:pStyle w:val="ConsPlusNormal0"/>
              <w:jc w:val="center"/>
              <w:rPr>
                <w:sz w:val="22"/>
                <w:szCs w:val="22"/>
              </w:rPr>
            </w:pPr>
            <w:r w:rsidRPr="00E17974">
              <w:rPr>
                <w:sz w:val="22"/>
                <w:szCs w:val="22"/>
              </w:rPr>
              <w:t>3</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2. Наличие людей в селитебной зоне</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4</w:t>
            </w:r>
          </w:p>
        </w:tc>
        <w:tc>
          <w:tcPr>
            <w:tcW w:w="1134" w:type="dxa"/>
          </w:tcPr>
          <w:p w:rsidR="009009B6" w:rsidRPr="00E17974" w:rsidRDefault="00876581">
            <w:pPr>
              <w:pStyle w:val="ConsPlusNormal0"/>
              <w:jc w:val="center"/>
              <w:rPr>
                <w:sz w:val="22"/>
                <w:szCs w:val="22"/>
              </w:rPr>
            </w:pPr>
            <w:r w:rsidRPr="00E17974">
              <w:rPr>
                <w:sz w:val="22"/>
                <w:szCs w:val="22"/>
              </w:rPr>
              <w:t>4</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5</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3. Высота здания, сооружения (наружной установки)</w:t>
            </w:r>
          </w:p>
        </w:tc>
        <w:tc>
          <w:tcPr>
            <w:tcW w:w="1928" w:type="dxa"/>
          </w:tcPr>
          <w:p w:rsidR="009009B6" w:rsidRPr="00E17974" w:rsidRDefault="00876581">
            <w:pPr>
              <w:pStyle w:val="ConsPlusNormal0"/>
              <w:jc w:val="center"/>
              <w:rPr>
                <w:sz w:val="22"/>
                <w:szCs w:val="22"/>
              </w:rPr>
            </w:pPr>
            <w:r w:rsidRPr="00E17974">
              <w:rPr>
                <w:sz w:val="22"/>
                <w:szCs w:val="22"/>
              </w:rPr>
              <w:t>до 28 м</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от 28 м до 50 м</w:t>
            </w:r>
          </w:p>
        </w:tc>
        <w:tc>
          <w:tcPr>
            <w:tcW w:w="1247" w:type="dxa"/>
          </w:tcPr>
          <w:p w:rsidR="009009B6" w:rsidRPr="00E17974" w:rsidRDefault="00876581">
            <w:pPr>
              <w:pStyle w:val="ConsPlusNormal0"/>
              <w:jc w:val="center"/>
              <w:rPr>
                <w:sz w:val="22"/>
                <w:szCs w:val="22"/>
              </w:rPr>
            </w:pPr>
            <w:r w:rsidRPr="00E17974">
              <w:rPr>
                <w:sz w:val="22"/>
                <w:szCs w:val="22"/>
              </w:rPr>
              <w:t>2</w:t>
            </w:r>
          </w:p>
        </w:tc>
        <w:tc>
          <w:tcPr>
            <w:tcW w:w="1134" w:type="dxa"/>
          </w:tcPr>
          <w:p w:rsidR="009009B6" w:rsidRPr="00E17974" w:rsidRDefault="00876581">
            <w:pPr>
              <w:pStyle w:val="ConsPlusNormal0"/>
              <w:jc w:val="center"/>
              <w:rPr>
                <w:sz w:val="22"/>
                <w:szCs w:val="22"/>
              </w:rPr>
            </w:pPr>
            <w:r w:rsidRPr="00E17974">
              <w:rPr>
                <w:sz w:val="22"/>
                <w:szCs w:val="22"/>
              </w:rPr>
              <w:t>2</w:t>
            </w:r>
          </w:p>
        </w:tc>
        <w:tc>
          <w:tcPr>
            <w:tcW w:w="1304" w:type="dxa"/>
          </w:tcPr>
          <w:p w:rsidR="009009B6" w:rsidRPr="00E17974" w:rsidRDefault="00876581">
            <w:pPr>
              <w:pStyle w:val="ConsPlusNormal0"/>
              <w:jc w:val="center"/>
              <w:rPr>
                <w:sz w:val="22"/>
                <w:szCs w:val="22"/>
              </w:rPr>
            </w:pPr>
            <w:r w:rsidRPr="00E17974">
              <w:rPr>
                <w:sz w:val="22"/>
                <w:szCs w:val="22"/>
              </w:rPr>
              <w:t>2</w:t>
            </w:r>
          </w:p>
        </w:tc>
        <w:tc>
          <w:tcPr>
            <w:tcW w:w="1077" w:type="dxa"/>
          </w:tcPr>
          <w:p w:rsidR="009009B6" w:rsidRPr="00E17974" w:rsidRDefault="00876581">
            <w:pPr>
              <w:pStyle w:val="ConsPlusNormal0"/>
              <w:jc w:val="center"/>
              <w:rPr>
                <w:sz w:val="22"/>
                <w:szCs w:val="22"/>
              </w:rPr>
            </w:pPr>
            <w:r w:rsidRPr="00E17974">
              <w:rPr>
                <w:sz w:val="22"/>
                <w:szCs w:val="22"/>
              </w:rPr>
              <w:t>2</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свыше 50 м</w:t>
            </w:r>
          </w:p>
        </w:tc>
        <w:tc>
          <w:tcPr>
            <w:tcW w:w="1247" w:type="dxa"/>
          </w:tcPr>
          <w:p w:rsidR="009009B6" w:rsidRPr="00E17974" w:rsidRDefault="00876581">
            <w:pPr>
              <w:pStyle w:val="ConsPlusNormal0"/>
              <w:jc w:val="center"/>
              <w:rPr>
                <w:sz w:val="22"/>
                <w:szCs w:val="22"/>
              </w:rPr>
            </w:pPr>
            <w:r w:rsidRPr="00E17974">
              <w:rPr>
                <w:sz w:val="22"/>
                <w:szCs w:val="22"/>
              </w:rPr>
              <w:t>4</w:t>
            </w:r>
          </w:p>
        </w:tc>
        <w:tc>
          <w:tcPr>
            <w:tcW w:w="1134" w:type="dxa"/>
          </w:tcPr>
          <w:p w:rsidR="009009B6" w:rsidRPr="00E17974" w:rsidRDefault="00876581">
            <w:pPr>
              <w:pStyle w:val="ConsPlusNormal0"/>
              <w:jc w:val="center"/>
              <w:rPr>
                <w:sz w:val="22"/>
                <w:szCs w:val="22"/>
              </w:rPr>
            </w:pPr>
            <w:r w:rsidRPr="00E17974">
              <w:rPr>
                <w:sz w:val="22"/>
                <w:szCs w:val="22"/>
              </w:rPr>
              <w:t>4</w:t>
            </w:r>
          </w:p>
        </w:tc>
        <w:tc>
          <w:tcPr>
            <w:tcW w:w="1304" w:type="dxa"/>
          </w:tcPr>
          <w:p w:rsidR="009009B6" w:rsidRPr="00E17974" w:rsidRDefault="00876581">
            <w:pPr>
              <w:pStyle w:val="ConsPlusNormal0"/>
              <w:jc w:val="center"/>
              <w:rPr>
                <w:sz w:val="22"/>
                <w:szCs w:val="22"/>
              </w:rPr>
            </w:pPr>
            <w:r w:rsidRPr="00E17974">
              <w:rPr>
                <w:sz w:val="22"/>
                <w:szCs w:val="22"/>
              </w:rPr>
              <w:t>4</w:t>
            </w:r>
          </w:p>
        </w:tc>
        <w:tc>
          <w:tcPr>
            <w:tcW w:w="1077" w:type="dxa"/>
          </w:tcPr>
          <w:p w:rsidR="009009B6" w:rsidRPr="00E17974" w:rsidRDefault="00876581">
            <w:pPr>
              <w:pStyle w:val="ConsPlusNormal0"/>
              <w:jc w:val="center"/>
              <w:rPr>
                <w:sz w:val="22"/>
                <w:szCs w:val="22"/>
              </w:rPr>
            </w:pPr>
            <w:r w:rsidRPr="00E17974">
              <w:rPr>
                <w:sz w:val="22"/>
                <w:szCs w:val="22"/>
              </w:rPr>
              <w:t>4</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 xml:space="preserve">4. Наличие открытых лестниц и (или) </w:t>
            </w:r>
            <w:proofErr w:type="spellStart"/>
            <w:r w:rsidRPr="00E17974">
              <w:rPr>
                <w:sz w:val="22"/>
                <w:szCs w:val="22"/>
              </w:rPr>
              <w:t>многосветных</w:t>
            </w:r>
            <w:proofErr w:type="spellEnd"/>
            <w:r w:rsidRPr="00E17974">
              <w:rPr>
                <w:sz w:val="22"/>
                <w:szCs w:val="22"/>
              </w:rPr>
              <w:t xml:space="preserve"> пространств</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4</w:t>
            </w:r>
          </w:p>
        </w:tc>
        <w:tc>
          <w:tcPr>
            <w:tcW w:w="1134" w:type="dxa"/>
          </w:tcPr>
          <w:p w:rsidR="009009B6" w:rsidRPr="00E17974" w:rsidRDefault="00876581">
            <w:pPr>
              <w:pStyle w:val="ConsPlusNormal0"/>
              <w:jc w:val="center"/>
              <w:rPr>
                <w:sz w:val="22"/>
                <w:szCs w:val="22"/>
              </w:rPr>
            </w:pPr>
            <w:r w:rsidRPr="00E17974">
              <w:rPr>
                <w:sz w:val="22"/>
                <w:szCs w:val="22"/>
              </w:rPr>
              <w:t>4</w:t>
            </w:r>
          </w:p>
        </w:tc>
        <w:tc>
          <w:tcPr>
            <w:tcW w:w="1304" w:type="dxa"/>
          </w:tcPr>
          <w:p w:rsidR="009009B6" w:rsidRPr="00E17974" w:rsidRDefault="00876581">
            <w:pPr>
              <w:pStyle w:val="ConsPlusNormal0"/>
              <w:jc w:val="center"/>
              <w:rPr>
                <w:sz w:val="22"/>
                <w:szCs w:val="22"/>
              </w:rPr>
            </w:pPr>
            <w:r w:rsidRPr="00E17974">
              <w:rPr>
                <w:sz w:val="22"/>
                <w:szCs w:val="22"/>
              </w:rPr>
              <w:t>4</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5. Наличие постоянных рабочих мест</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3</w:t>
            </w:r>
          </w:p>
        </w:tc>
        <w:tc>
          <w:tcPr>
            <w:tcW w:w="1134" w:type="dxa"/>
          </w:tcPr>
          <w:p w:rsidR="009009B6" w:rsidRPr="00E17974" w:rsidRDefault="00876581">
            <w:pPr>
              <w:pStyle w:val="ConsPlusNormal0"/>
              <w:jc w:val="center"/>
              <w:rPr>
                <w:sz w:val="22"/>
                <w:szCs w:val="22"/>
              </w:rPr>
            </w:pPr>
            <w:r w:rsidRPr="00E17974">
              <w:rPr>
                <w:sz w:val="22"/>
                <w:szCs w:val="22"/>
              </w:rPr>
              <w:t>4</w:t>
            </w:r>
          </w:p>
        </w:tc>
        <w:tc>
          <w:tcPr>
            <w:tcW w:w="1304" w:type="dxa"/>
          </w:tcPr>
          <w:p w:rsidR="009009B6" w:rsidRPr="00E17974" w:rsidRDefault="00876581">
            <w:pPr>
              <w:pStyle w:val="ConsPlusNormal0"/>
              <w:jc w:val="center"/>
              <w:rPr>
                <w:sz w:val="22"/>
                <w:szCs w:val="22"/>
              </w:rPr>
            </w:pPr>
            <w:r w:rsidRPr="00E17974">
              <w:rPr>
                <w:sz w:val="22"/>
                <w:szCs w:val="22"/>
              </w:rPr>
              <w:t>4</w:t>
            </w:r>
          </w:p>
        </w:tc>
        <w:tc>
          <w:tcPr>
            <w:tcW w:w="1077" w:type="dxa"/>
          </w:tcPr>
          <w:p w:rsidR="009009B6" w:rsidRPr="00E17974" w:rsidRDefault="00876581">
            <w:pPr>
              <w:pStyle w:val="ConsPlusNormal0"/>
              <w:jc w:val="center"/>
              <w:rPr>
                <w:sz w:val="22"/>
                <w:szCs w:val="22"/>
              </w:rPr>
            </w:pPr>
            <w:r w:rsidRPr="00E17974">
              <w:rPr>
                <w:sz w:val="22"/>
                <w:szCs w:val="22"/>
              </w:rPr>
              <w:t>4</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6. Наличие маломобильных групп населения, пожилых людей старше 65 лет на территории</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10</w:t>
            </w:r>
          </w:p>
        </w:tc>
        <w:tc>
          <w:tcPr>
            <w:tcW w:w="1134" w:type="dxa"/>
          </w:tcPr>
          <w:p w:rsidR="009009B6" w:rsidRPr="00E17974" w:rsidRDefault="00876581">
            <w:pPr>
              <w:pStyle w:val="ConsPlusNormal0"/>
              <w:jc w:val="center"/>
              <w:rPr>
                <w:sz w:val="22"/>
                <w:szCs w:val="22"/>
              </w:rPr>
            </w:pPr>
            <w:r w:rsidRPr="00E17974">
              <w:rPr>
                <w:sz w:val="22"/>
                <w:szCs w:val="22"/>
              </w:rPr>
              <w:t>20</w:t>
            </w:r>
          </w:p>
        </w:tc>
        <w:tc>
          <w:tcPr>
            <w:tcW w:w="1304" w:type="dxa"/>
          </w:tcPr>
          <w:p w:rsidR="009009B6" w:rsidRPr="00E17974" w:rsidRDefault="00876581">
            <w:pPr>
              <w:pStyle w:val="ConsPlusNormal0"/>
              <w:jc w:val="center"/>
              <w:rPr>
                <w:sz w:val="22"/>
                <w:szCs w:val="22"/>
              </w:rPr>
            </w:pPr>
            <w:r w:rsidRPr="00E17974">
              <w:rPr>
                <w:sz w:val="22"/>
                <w:szCs w:val="22"/>
              </w:rPr>
              <w:t>20</w:t>
            </w:r>
          </w:p>
        </w:tc>
        <w:tc>
          <w:tcPr>
            <w:tcW w:w="1077" w:type="dxa"/>
          </w:tcPr>
          <w:p w:rsidR="009009B6" w:rsidRPr="00E17974" w:rsidRDefault="00876581">
            <w:pPr>
              <w:pStyle w:val="ConsPlusNormal0"/>
              <w:jc w:val="center"/>
              <w:rPr>
                <w:sz w:val="22"/>
                <w:szCs w:val="22"/>
              </w:rPr>
            </w:pPr>
            <w:r w:rsidRPr="00E17974">
              <w:rPr>
                <w:sz w:val="22"/>
                <w:szCs w:val="22"/>
              </w:rPr>
              <w:t>10</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 xml:space="preserve">7. Системы противопожарной защиты (автоматические установки пожаротушения и пожарной сигнализации, </w:t>
            </w:r>
            <w:r w:rsidRPr="00E17974">
              <w:rPr>
                <w:sz w:val="22"/>
                <w:szCs w:val="22"/>
              </w:rPr>
              <w:lastRenderedPageBreak/>
              <w:t xml:space="preserve">система оповещения людей о пожаре и управления эвакуацией людей, система </w:t>
            </w:r>
            <w:proofErr w:type="spellStart"/>
            <w:r w:rsidRPr="00E17974">
              <w:rPr>
                <w:sz w:val="22"/>
                <w:szCs w:val="22"/>
              </w:rPr>
              <w:t>противодымной</w:t>
            </w:r>
            <w:proofErr w:type="spellEnd"/>
            <w:r w:rsidRPr="00E17974">
              <w:rPr>
                <w:sz w:val="22"/>
                <w:szCs w:val="22"/>
              </w:rPr>
              <w:t xml:space="preserve"> вентиляции) смонтированы более 10 лет назад и не подвергались капитальному ремонту</w:t>
            </w:r>
          </w:p>
        </w:tc>
        <w:tc>
          <w:tcPr>
            <w:tcW w:w="1928" w:type="dxa"/>
          </w:tcPr>
          <w:p w:rsidR="009009B6" w:rsidRPr="00E17974" w:rsidRDefault="00876581">
            <w:pPr>
              <w:pStyle w:val="ConsPlusNormal0"/>
              <w:jc w:val="center"/>
              <w:rPr>
                <w:sz w:val="22"/>
                <w:szCs w:val="22"/>
              </w:rPr>
            </w:pPr>
            <w:r w:rsidRPr="00E17974">
              <w:rPr>
                <w:sz w:val="22"/>
                <w:szCs w:val="22"/>
              </w:rPr>
              <w:lastRenderedPageBreak/>
              <w:t>да</w:t>
            </w:r>
          </w:p>
        </w:tc>
        <w:tc>
          <w:tcPr>
            <w:tcW w:w="1247" w:type="dxa"/>
          </w:tcPr>
          <w:p w:rsidR="009009B6" w:rsidRPr="00E17974" w:rsidRDefault="00876581">
            <w:pPr>
              <w:pStyle w:val="ConsPlusNormal0"/>
              <w:jc w:val="center"/>
              <w:rPr>
                <w:sz w:val="22"/>
                <w:szCs w:val="22"/>
              </w:rPr>
            </w:pPr>
            <w:r w:rsidRPr="00E17974">
              <w:rPr>
                <w:sz w:val="22"/>
                <w:szCs w:val="22"/>
              </w:rPr>
              <w:t>10</w:t>
            </w:r>
          </w:p>
        </w:tc>
        <w:tc>
          <w:tcPr>
            <w:tcW w:w="1134" w:type="dxa"/>
          </w:tcPr>
          <w:p w:rsidR="009009B6" w:rsidRPr="00E17974" w:rsidRDefault="00876581">
            <w:pPr>
              <w:pStyle w:val="ConsPlusNormal0"/>
              <w:jc w:val="center"/>
              <w:rPr>
                <w:sz w:val="22"/>
                <w:szCs w:val="22"/>
              </w:rPr>
            </w:pPr>
            <w:r w:rsidRPr="00E17974">
              <w:rPr>
                <w:sz w:val="22"/>
                <w:szCs w:val="22"/>
              </w:rPr>
              <w:t>10</w:t>
            </w:r>
          </w:p>
        </w:tc>
        <w:tc>
          <w:tcPr>
            <w:tcW w:w="1304" w:type="dxa"/>
          </w:tcPr>
          <w:p w:rsidR="009009B6" w:rsidRPr="00E17974" w:rsidRDefault="00876581">
            <w:pPr>
              <w:pStyle w:val="ConsPlusNormal0"/>
              <w:jc w:val="center"/>
              <w:rPr>
                <w:sz w:val="22"/>
                <w:szCs w:val="22"/>
              </w:rPr>
            </w:pPr>
            <w:r w:rsidRPr="00E17974">
              <w:rPr>
                <w:sz w:val="22"/>
                <w:szCs w:val="22"/>
              </w:rPr>
              <w:t>10</w:t>
            </w:r>
          </w:p>
        </w:tc>
        <w:tc>
          <w:tcPr>
            <w:tcW w:w="1077" w:type="dxa"/>
          </w:tcPr>
          <w:p w:rsidR="009009B6" w:rsidRPr="00E17974" w:rsidRDefault="00876581">
            <w:pPr>
              <w:pStyle w:val="ConsPlusNormal0"/>
              <w:jc w:val="center"/>
              <w:rPr>
                <w:sz w:val="22"/>
                <w:szCs w:val="22"/>
              </w:rPr>
            </w:pPr>
            <w:r w:rsidRPr="00E17974">
              <w:rPr>
                <w:sz w:val="22"/>
                <w:szCs w:val="22"/>
              </w:rPr>
              <w:t>10</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 или сведения отсутствуют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lastRenderedPageBreak/>
              <w:t>8. Наличие на объекте пожарной охраны, обеспеченной пожарно-техническим вооружением</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-15</w:t>
            </w:r>
          </w:p>
        </w:tc>
        <w:tc>
          <w:tcPr>
            <w:tcW w:w="1134" w:type="dxa"/>
          </w:tcPr>
          <w:p w:rsidR="009009B6" w:rsidRPr="00E17974" w:rsidRDefault="00876581">
            <w:pPr>
              <w:pStyle w:val="ConsPlusNormal0"/>
              <w:jc w:val="center"/>
              <w:rPr>
                <w:sz w:val="22"/>
                <w:szCs w:val="22"/>
              </w:rPr>
            </w:pPr>
            <w:r w:rsidRPr="00E17974">
              <w:rPr>
                <w:sz w:val="22"/>
                <w:szCs w:val="22"/>
              </w:rPr>
              <w:t>-15</w:t>
            </w:r>
          </w:p>
        </w:tc>
        <w:tc>
          <w:tcPr>
            <w:tcW w:w="1304" w:type="dxa"/>
          </w:tcPr>
          <w:p w:rsidR="009009B6" w:rsidRPr="00E17974" w:rsidRDefault="00876581">
            <w:pPr>
              <w:pStyle w:val="ConsPlusNormal0"/>
              <w:jc w:val="center"/>
              <w:rPr>
                <w:sz w:val="22"/>
                <w:szCs w:val="22"/>
              </w:rPr>
            </w:pPr>
            <w:r w:rsidRPr="00E17974">
              <w:rPr>
                <w:sz w:val="22"/>
                <w:szCs w:val="22"/>
              </w:rPr>
              <w:t>-15</w:t>
            </w:r>
          </w:p>
        </w:tc>
        <w:tc>
          <w:tcPr>
            <w:tcW w:w="1077" w:type="dxa"/>
          </w:tcPr>
          <w:p w:rsidR="009009B6" w:rsidRPr="00E17974" w:rsidRDefault="00876581">
            <w:pPr>
              <w:pStyle w:val="ConsPlusNormal0"/>
              <w:jc w:val="center"/>
              <w:rPr>
                <w:sz w:val="22"/>
                <w:szCs w:val="22"/>
              </w:rPr>
            </w:pPr>
            <w:r w:rsidRPr="00E17974">
              <w:rPr>
                <w:sz w:val="22"/>
                <w:szCs w:val="22"/>
              </w:rPr>
              <w:t>-15</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9. Привлечение к охране организации, специально учрежденной для оказания охранных услуг, зарегистрированной в установленном законом порядке и имеющей лицензию на осуществление частной охранной деятельности</w:t>
            </w: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 круглосуточно</w:t>
            </w:r>
          </w:p>
        </w:tc>
        <w:tc>
          <w:tcPr>
            <w:tcW w:w="1247" w:type="dxa"/>
          </w:tcPr>
          <w:p w:rsidR="009009B6" w:rsidRPr="00E17974" w:rsidRDefault="00876581">
            <w:pPr>
              <w:pStyle w:val="ConsPlusNormal0"/>
              <w:jc w:val="center"/>
              <w:rPr>
                <w:sz w:val="22"/>
                <w:szCs w:val="22"/>
              </w:rPr>
            </w:pPr>
            <w:r w:rsidRPr="00E17974">
              <w:rPr>
                <w:sz w:val="22"/>
                <w:szCs w:val="22"/>
              </w:rPr>
              <w:t>-3</w:t>
            </w:r>
          </w:p>
        </w:tc>
        <w:tc>
          <w:tcPr>
            <w:tcW w:w="1134" w:type="dxa"/>
          </w:tcPr>
          <w:p w:rsidR="009009B6" w:rsidRPr="00E17974" w:rsidRDefault="00876581">
            <w:pPr>
              <w:pStyle w:val="ConsPlusNormal0"/>
              <w:jc w:val="center"/>
              <w:rPr>
                <w:sz w:val="22"/>
                <w:szCs w:val="22"/>
              </w:rPr>
            </w:pPr>
            <w:r w:rsidRPr="00E17974">
              <w:rPr>
                <w:sz w:val="22"/>
                <w:szCs w:val="22"/>
              </w:rPr>
              <w:t>-3</w:t>
            </w:r>
          </w:p>
        </w:tc>
        <w:tc>
          <w:tcPr>
            <w:tcW w:w="1304" w:type="dxa"/>
          </w:tcPr>
          <w:p w:rsidR="009009B6" w:rsidRPr="00E17974" w:rsidRDefault="00876581">
            <w:pPr>
              <w:pStyle w:val="ConsPlusNormal0"/>
              <w:jc w:val="center"/>
              <w:rPr>
                <w:sz w:val="22"/>
                <w:szCs w:val="22"/>
              </w:rPr>
            </w:pPr>
            <w:r w:rsidRPr="00E17974">
              <w:rPr>
                <w:sz w:val="22"/>
                <w:szCs w:val="22"/>
              </w:rPr>
              <w:t>-3</w:t>
            </w:r>
          </w:p>
        </w:tc>
        <w:tc>
          <w:tcPr>
            <w:tcW w:w="1077" w:type="dxa"/>
          </w:tcPr>
          <w:p w:rsidR="009009B6" w:rsidRPr="00E17974" w:rsidRDefault="00876581">
            <w:pPr>
              <w:pStyle w:val="ConsPlusNormal0"/>
              <w:jc w:val="center"/>
              <w:rPr>
                <w:sz w:val="22"/>
                <w:szCs w:val="22"/>
              </w:rPr>
            </w:pPr>
            <w:r w:rsidRPr="00E17974">
              <w:rPr>
                <w:sz w:val="22"/>
                <w:szCs w:val="22"/>
              </w:rPr>
              <w:t>-3</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круглосуточно</w:t>
            </w:r>
          </w:p>
        </w:tc>
        <w:tc>
          <w:tcPr>
            <w:tcW w:w="1247" w:type="dxa"/>
          </w:tcPr>
          <w:p w:rsidR="009009B6" w:rsidRPr="00E17974" w:rsidRDefault="00876581">
            <w:pPr>
              <w:pStyle w:val="ConsPlusNormal0"/>
              <w:jc w:val="center"/>
              <w:rPr>
                <w:sz w:val="22"/>
                <w:szCs w:val="22"/>
              </w:rPr>
            </w:pPr>
            <w:r w:rsidRPr="00E17974">
              <w:rPr>
                <w:sz w:val="22"/>
                <w:szCs w:val="22"/>
              </w:rPr>
              <w:t>-5</w:t>
            </w:r>
          </w:p>
        </w:tc>
        <w:tc>
          <w:tcPr>
            <w:tcW w:w="1134" w:type="dxa"/>
          </w:tcPr>
          <w:p w:rsidR="009009B6" w:rsidRPr="00E17974" w:rsidRDefault="00876581">
            <w:pPr>
              <w:pStyle w:val="ConsPlusNormal0"/>
              <w:jc w:val="center"/>
              <w:rPr>
                <w:sz w:val="22"/>
                <w:szCs w:val="22"/>
              </w:rPr>
            </w:pPr>
            <w:r w:rsidRPr="00E17974">
              <w:rPr>
                <w:sz w:val="22"/>
                <w:szCs w:val="22"/>
              </w:rPr>
              <w:t>-5</w:t>
            </w:r>
          </w:p>
        </w:tc>
        <w:tc>
          <w:tcPr>
            <w:tcW w:w="1304" w:type="dxa"/>
          </w:tcPr>
          <w:p w:rsidR="009009B6" w:rsidRPr="00E17974" w:rsidRDefault="00876581">
            <w:pPr>
              <w:pStyle w:val="ConsPlusNormal0"/>
              <w:jc w:val="center"/>
              <w:rPr>
                <w:sz w:val="22"/>
                <w:szCs w:val="22"/>
              </w:rPr>
            </w:pPr>
            <w:r w:rsidRPr="00E17974">
              <w:rPr>
                <w:sz w:val="22"/>
                <w:szCs w:val="22"/>
              </w:rPr>
              <w:t>-5</w:t>
            </w:r>
          </w:p>
        </w:tc>
        <w:tc>
          <w:tcPr>
            <w:tcW w:w="1077" w:type="dxa"/>
          </w:tcPr>
          <w:p w:rsidR="009009B6" w:rsidRPr="00E17974" w:rsidRDefault="00876581">
            <w:pPr>
              <w:pStyle w:val="ConsPlusNormal0"/>
              <w:jc w:val="center"/>
              <w:rPr>
                <w:sz w:val="22"/>
                <w:szCs w:val="22"/>
              </w:rPr>
            </w:pPr>
            <w:r w:rsidRPr="00E17974">
              <w:rPr>
                <w:sz w:val="22"/>
                <w:szCs w:val="22"/>
              </w:rPr>
              <w:t>-5</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10. Категория здания, сооружения (наружной установки), если категорируется</w:t>
            </w:r>
          </w:p>
        </w:tc>
        <w:tc>
          <w:tcPr>
            <w:tcW w:w="1928" w:type="dxa"/>
          </w:tcPr>
          <w:p w:rsidR="009009B6" w:rsidRPr="00E17974" w:rsidRDefault="00876581">
            <w:pPr>
              <w:pStyle w:val="ConsPlusNormal0"/>
              <w:jc w:val="center"/>
              <w:rPr>
                <w:sz w:val="22"/>
                <w:szCs w:val="22"/>
              </w:rPr>
            </w:pPr>
            <w:r w:rsidRPr="00E17974">
              <w:rPr>
                <w:sz w:val="22"/>
                <w:szCs w:val="22"/>
              </w:rPr>
              <w:t>А, АН - для наружной установки</w:t>
            </w:r>
          </w:p>
        </w:tc>
        <w:tc>
          <w:tcPr>
            <w:tcW w:w="1247" w:type="dxa"/>
          </w:tcPr>
          <w:p w:rsidR="009009B6" w:rsidRPr="00E17974" w:rsidRDefault="00876581">
            <w:pPr>
              <w:pStyle w:val="ConsPlusNormal0"/>
              <w:jc w:val="center"/>
              <w:rPr>
                <w:sz w:val="22"/>
                <w:szCs w:val="22"/>
              </w:rPr>
            </w:pPr>
            <w:r w:rsidRPr="00E17974">
              <w:rPr>
                <w:sz w:val="22"/>
                <w:szCs w:val="22"/>
              </w:rPr>
              <w:t>8</w:t>
            </w:r>
          </w:p>
        </w:tc>
        <w:tc>
          <w:tcPr>
            <w:tcW w:w="1134" w:type="dxa"/>
          </w:tcPr>
          <w:p w:rsidR="009009B6" w:rsidRPr="00E17974" w:rsidRDefault="00876581">
            <w:pPr>
              <w:pStyle w:val="ConsPlusNormal0"/>
              <w:jc w:val="center"/>
              <w:rPr>
                <w:sz w:val="22"/>
                <w:szCs w:val="22"/>
              </w:rPr>
            </w:pPr>
            <w:r w:rsidRPr="00E17974">
              <w:rPr>
                <w:sz w:val="22"/>
                <w:szCs w:val="22"/>
              </w:rPr>
              <w:t>8</w:t>
            </w:r>
          </w:p>
        </w:tc>
        <w:tc>
          <w:tcPr>
            <w:tcW w:w="1304" w:type="dxa"/>
          </w:tcPr>
          <w:p w:rsidR="009009B6" w:rsidRPr="00E17974" w:rsidRDefault="00876581">
            <w:pPr>
              <w:pStyle w:val="ConsPlusNormal0"/>
              <w:jc w:val="center"/>
              <w:rPr>
                <w:sz w:val="22"/>
                <w:szCs w:val="22"/>
              </w:rPr>
            </w:pPr>
            <w:r w:rsidRPr="00E17974">
              <w:rPr>
                <w:sz w:val="22"/>
                <w:szCs w:val="22"/>
              </w:rPr>
              <w:t>8</w:t>
            </w:r>
          </w:p>
        </w:tc>
        <w:tc>
          <w:tcPr>
            <w:tcW w:w="1077" w:type="dxa"/>
          </w:tcPr>
          <w:p w:rsidR="009009B6" w:rsidRPr="00E17974" w:rsidRDefault="00876581">
            <w:pPr>
              <w:pStyle w:val="ConsPlusNormal0"/>
              <w:jc w:val="center"/>
              <w:rPr>
                <w:sz w:val="22"/>
                <w:szCs w:val="22"/>
              </w:rPr>
            </w:pPr>
            <w:r w:rsidRPr="00E17974">
              <w:rPr>
                <w:sz w:val="22"/>
                <w:szCs w:val="22"/>
              </w:rPr>
              <w:t>8</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proofErr w:type="gramStart"/>
            <w:r w:rsidRPr="00E17974">
              <w:rPr>
                <w:sz w:val="22"/>
                <w:szCs w:val="22"/>
              </w:rPr>
              <w:t>Б</w:t>
            </w:r>
            <w:proofErr w:type="gramEnd"/>
            <w:r w:rsidRPr="00E17974">
              <w:rPr>
                <w:sz w:val="22"/>
                <w:szCs w:val="22"/>
              </w:rPr>
              <w:t>, БН - для наружной установки</w:t>
            </w:r>
          </w:p>
        </w:tc>
        <w:tc>
          <w:tcPr>
            <w:tcW w:w="1247" w:type="dxa"/>
          </w:tcPr>
          <w:p w:rsidR="009009B6" w:rsidRPr="00E17974" w:rsidRDefault="00876581">
            <w:pPr>
              <w:pStyle w:val="ConsPlusNormal0"/>
              <w:jc w:val="center"/>
              <w:rPr>
                <w:sz w:val="22"/>
                <w:szCs w:val="22"/>
              </w:rPr>
            </w:pPr>
            <w:r w:rsidRPr="00E17974">
              <w:rPr>
                <w:sz w:val="22"/>
                <w:szCs w:val="22"/>
              </w:rPr>
              <w:t>8</w:t>
            </w:r>
          </w:p>
        </w:tc>
        <w:tc>
          <w:tcPr>
            <w:tcW w:w="1134" w:type="dxa"/>
          </w:tcPr>
          <w:p w:rsidR="009009B6" w:rsidRPr="00E17974" w:rsidRDefault="00876581">
            <w:pPr>
              <w:pStyle w:val="ConsPlusNormal0"/>
              <w:jc w:val="center"/>
              <w:rPr>
                <w:sz w:val="22"/>
                <w:szCs w:val="22"/>
              </w:rPr>
            </w:pPr>
            <w:r w:rsidRPr="00E17974">
              <w:rPr>
                <w:sz w:val="22"/>
                <w:szCs w:val="22"/>
              </w:rPr>
              <w:t>8</w:t>
            </w:r>
          </w:p>
        </w:tc>
        <w:tc>
          <w:tcPr>
            <w:tcW w:w="1304" w:type="dxa"/>
          </w:tcPr>
          <w:p w:rsidR="009009B6" w:rsidRPr="00E17974" w:rsidRDefault="00876581">
            <w:pPr>
              <w:pStyle w:val="ConsPlusNormal0"/>
              <w:jc w:val="center"/>
              <w:rPr>
                <w:sz w:val="22"/>
                <w:szCs w:val="22"/>
              </w:rPr>
            </w:pPr>
            <w:r w:rsidRPr="00E17974">
              <w:rPr>
                <w:sz w:val="22"/>
                <w:szCs w:val="22"/>
              </w:rPr>
              <w:t>8</w:t>
            </w:r>
          </w:p>
        </w:tc>
        <w:tc>
          <w:tcPr>
            <w:tcW w:w="1077" w:type="dxa"/>
          </w:tcPr>
          <w:p w:rsidR="009009B6" w:rsidRPr="00E17974" w:rsidRDefault="00876581">
            <w:pPr>
              <w:pStyle w:val="ConsPlusNormal0"/>
              <w:jc w:val="center"/>
              <w:rPr>
                <w:sz w:val="22"/>
                <w:szCs w:val="22"/>
              </w:rPr>
            </w:pPr>
            <w:r w:rsidRPr="00E17974">
              <w:rPr>
                <w:sz w:val="22"/>
                <w:szCs w:val="22"/>
              </w:rPr>
              <w:t>8</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В с долей помещений В</w:t>
            </w:r>
            <w:proofErr w:type="gramStart"/>
            <w:r w:rsidRPr="00E17974">
              <w:rPr>
                <w:sz w:val="22"/>
                <w:szCs w:val="22"/>
              </w:rPr>
              <w:t>1</w:t>
            </w:r>
            <w:proofErr w:type="gramEnd"/>
            <w:r w:rsidRPr="00E17974">
              <w:rPr>
                <w:sz w:val="22"/>
                <w:szCs w:val="22"/>
              </w:rPr>
              <w:t xml:space="preserve"> - В2 более 50 процентов</w:t>
            </w:r>
          </w:p>
        </w:tc>
        <w:tc>
          <w:tcPr>
            <w:tcW w:w="1247" w:type="dxa"/>
          </w:tcPr>
          <w:p w:rsidR="009009B6" w:rsidRPr="00E17974" w:rsidRDefault="00876581">
            <w:pPr>
              <w:pStyle w:val="ConsPlusNormal0"/>
              <w:jc w:val="center"/>
              <w:rPr>
                <w:sz w:val="22"/>
                <w:szCs w:val="22"/>
              </w:rPr>
            </w:pPr>
            <w:r w:rsidRPr="00E17974">
              <w:rPr>
                <w:sz w:val="22"/>
                <w:szCs w:val="22"/>
              </w:rPr>
              <w:t>10</w:t>
            </w:r>
          </w:p>
        </w:tc>
        <w:tc>
          <w:tcPr>
            <w:tcW w:w="1134" w:type="dxa"/>
          </w:tcPr>
          <w:p w:rsidR="009009B6" w:rsidRPr="00E17974" w:rsidRDefault="00876581">
            <w:pPr>
              <w:pStyle w:val="ConsPlusNormal0"/>
              <w:jc w:val="center"/>
              <w:rPr>
                <w:sz w:val="22"/>
                <w:szCs w:val="22"/>
              </w:rPr>
            </w:pPr>
            <w:r w:rsidRPr="00E17974">
              <w:rPr>
                <w:sz w:val="22"/>
                <w:szCs w:val="22"/>
              </w:rPr>
              <w:t>10</w:t>
            </w:r>
          </w:p>
        </w:tc>
        <w:tc>
          <w:tcPr>
            <w:tcW w:w="1304" w:type="dxa"/>
          </w:tcPr>
          <w:p w:rsidR="009009B6" w:rsidRPr="00E17974" w:rsidRDefault="00876581">
            <w:pPr>
              <w:pStyle w:val="ConsPlusNormal0"/>
              <w:jc w:val="center"/>
              <w:rPr>
                <w:sz w:val="22"/>
                <w:szCs w:val="22"/>
              </w:rPr>
            </w:pPr>
            <w:r w:rsidRPr="00E17974">
              <w:rPr>
                <w:sz w:val="22"/>
                <w:szCs w:val="22"/>
              </w:rPr>
              <w:t>10</w:t>
            </w:r>
          </w:p>
        </w:tc>
        <w:tc>
          <w:tcPr>
            <w:tcW w:w="1077" w:type="dxa"/>
          </w:tcPr>
          <w:p w:rsidR="009009B6" w:rsidRPr="00E17974" w:rsidRDefault="00876581">
            <w:pPr>
              <w:pStyle w:val="ConsPlusNormal0"/>
              <w:jc w:val="center"/>
              <w:rPr>
                <w:sz w:val="22"/>
                <w:szCs w:val="22"/>
              </w:rPr>
            </w:pPr>
            <w:r w:rsidRPr="00E17974">
              <w:rPr>
                <w:sz w:val="22"/>
                <w:szCs w:val="22"/>
              </w:rPr>
              <w:t>6</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В с долей помещений В</w:t>
            </w:r>
            <w:proofErr w:type="gramStart"/>
            <w:r w:rsidRPr="00E17974">
              <w:rPr>
                <w:sz w:val="22"/>
                <w:szCs w:val="22"/>
              </w:rPr>
              <w:t>1</w:t>
            </w:r>
            <w:proofErr w:type="gramEnd"/>
            <w:r w:rsidRPr="00E17974">
              <w:rPr>
                <w:sz w:val="22"/>
                <w:szCs w:val="22"/>
              </w:rPr>
              <w:t xml:space="preserve"> - В2 менее 50 процентов, ВН - для наружной установки</w:t>
            </w:r>
          </w:p>
        </w:tc>
        <w:tc>
          <w:tcPr>
            <w:tcW w:w="1247" w:type="dxa"/>
          </w:tcPr>
          <w:p w:rsidR="009009B6" w:rsidRPr="00E17974" w:rsidRDefault="00876581">
            <w:pPr>
              <w:pStyle w:val="ConsPlusNormal0"/>
              <w:jc w:val="center"/>
              <w:rPr>
                <w:sz w:val="22"/>
                <w:szCs w:val="22"/>
              </w:rPr>
            </w:pPr>
            <w:r w:rsidRPr="00E17974">
              <w:rPr>
                <w:sz w:val="22"/>
                <w:szCs w:val="22"/>
              </w:rPr>
              <w:t>4</w:t>
            </w:r>
          </w:p>
        </w:tc>
        <w:tc>
          <w:tcPr>
            <w:tcW w:w="1134" w:type="dxa"/>
          </w:tcPr>
          <w:p w:rsidR="009009B6" w:rsidRPr="00E17974" w:rsidRDefault="00876581">
            <w:pPr>
              <w:pStyle w:val="ConsPlusNormal0"/>
              <w:jc w:val="center"/>
              <w:rPr>
                <w:sz w:val="22"/>
                <w:szCs w:val="22"/>
              </w:rPr>
            </w:pPr>
            <w:r w:rsidRPr="00E17974">
              <w:rPr>
                <w:sz w:val="22"/>
                <w:szCs w:val="22"/>
              </w:rPr>
              <w:t>4</w:t>
            </w:r>
          </w:p>
        </w:tc>
        <w:tc>
          <w:tcPr>
            <w:tcW w:w="1304" w:type="dxa"/>
          </w:tcPr>
          <w:p w:rsidR="009009B6" w:rsidRPr="00E17974" w:rsidRDefault="00876581">
            <w:pPr>
              <w:pStyle w:val="ConsPlusNormal0"/>
              <w:jc w:val="center"/>
              <w:rPr>
                <w:sz w:val="22"/>
                <w:szCs w:val="22"/>
              </w:rPr>
            </w:pPr>
            <w:r w:rsidRPr="00E17974">
              <w:rPr>
                <w:sz w:val="22"/>
                <w:szCs w:val="22"/>
              </w:rPr>
              <w:t>4</w:t>
            </w:r>
          </w:p>
        </w:tc>
        <w:tc>
          <w:tcPr>
            <w:tcW w:w="1077" w:type="dxa"/>
          </w:tcPr>
          <w:p w:rsidR="009009B6" w:rsidRPr="00E17974" w:rsidRDefault="00876581">
            <w:pPr>
              <w:pStyle w:val="ConsPlusNormal0"/>
              <w:jc w:val="center"/>
              <w:rPr>
                <w:sz w:val="22"/>
                <w:szCs w:val="22"/>
              </w:rPr>
            </w:pPr>
            <w:r w:rsidRPr="00E17974">
              <w:rPr>
                <w:sz w:val="22"/>
                <w:szCs w:val="22"/>
              </w:rPr>
              <w:t>6</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 xml:space="preserve">Г, ГН - для наружной </w:t>
            </w:r>
            <w:r w:rsidRPr="00E17974">
              <w:rPr>
                <w:sz w:val="22"/>
                <w:szCs w:val="22"/>
              </w:rPr>
              <w:lastRenderedPageBreak/>
              <w:t>установки</w:t>
            </w:r>
          </w:p>
        </w:tc>
        <w:tc>
          <w:tcPr>
            <w:tcW w:w="1247" w:type="dxa"/>
          </w:tcPr>
          <w:p w:rsidR="009009B6" w:rsidRPr="00E17974" w:rsidRDefault="00876581">
            <w:pPr>
              <w:pStyle w:val="ConsPlusNormal0"/>
              <w:jc w:val="center"/>
              <w:rPr>
                <w:sz w:val="22"/>
                <w:szCs w:val="22"/>
              </w:rPr>
            </w:pPr>
            <w:r w:rsidRPr="00E17974">
              <w:rPr>
                <w:sz w:val="22"/>
                <w:szCs w:val="22"/>
              </w:rPr>
              <w:lastRenderedPageBreak/>
              <w:t>2</w:t>
            </w:r>
          </w:p>
        </w:tc>
        <w:tc>
          <w:tcPr>
            <w:tcW w:w="1134" w:type="dxa"/>
          </w:tcPr>
          <w:p w:rsidR="009009B6" w:rsidRPr="00E17974" w:rsidRDefault="00876581">
            <w:pPr>
              <w:pStyle w:val="ConsPlusNormal0"/>
              <w:jc w:val="center"/>
              <w:rPr>
                <w:sz w:val="22"/>
                <w:szCs w:val="22"/>
              </w:rPr>
            </w:pPr>
            <w:r w:rsidRPr="00E17974">
              <w:rPr>
                <w:sz w:val="22"/>
                <w:szCs w:val="22"/>
              </w:rPr>
              <w:t>2</w:t>
            </w:r>
          </w:p>
        </w:tc>
        <w:tc>
          <w:tcPr>
            <w:tcW w:w="1304" w:type="dxa"/>
          </w:tcPr>
          <w:p w:rsidR="009009B6" w:rsidRPr="00E17974" w:rsidRDefault="00876581">
            <w:pPr>
              <w:pStyle w:val="ConsPlusNormal0"/>
              <w:jc w:val="center"/>
              <w:rPr>
                <w:sz w:val="22"/>
                <w:szCs w:val="22"/>
              </w:rPr>
            </w:pPr>
            <w:r w:rsidRPr="00E17974">
              <w:rPr>
                <w:sz w:val="22"/>
                <w:szCs w:val="22"/>
              </w:rPr>
              <w:t>2</w:t>
            </w:r>
          </w:p>
        </w:tc>
        <w:tc>
          <w:tcPr>
            <w:tcW w:w="1077" w:type="dxa"/>
          </w:tcPr>
          <w:p w:rsidR="009009B6" w:rsidRPr="00E17974" w:rsidRDefault="00876581">
            <w:pPr>
              <w:pStyle w:val="ConsPlusNormal0"/>
              <w:jc w:val="center"/>
              <w:rPr>
                <w:sz w:val="22"/>
                <w:szCs w:val="22"/>
              </w:rPr>
            </w:pPr>
            <w:r w:rsidRPr="00E17974">
              <w:rPr>
                <w:sz w:val="22"/>
                <w:szCs w:val="22"/>
              </w:rPr>
              <w:t>3</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Д, ДН - для наружной установки</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0</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11. Электропроводка выполнена более 10 лет назад и не подвергалась капитальному ремонту</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5</w:t>
            </w:r>
          </w:p>
        </w:tc>
        <w:tc>
          <w:tcPr>
            <w:tcW w:w="1134" w:type="dxa"/>
          </w:tcPr>
          <w:p w:rsidR="009009B6" w:rsidRPr="00E17974" w:rsidRDefault="00876581">
            <w:pPr>
              <w:pStyle w:val="ConsPlusNormal0"/>
              <w:jc w:val="center"/>
              <w:rPr>
                <w:sz w:val="22"/>
                <w:szCs w:val="22"/>
              </w:rPr>
            </w:pPr>
            <w:r w:rsidRPr="00E17974">
              <w:rPr>
                <w:sz w:val="22"/>
                <w:szCs w:val="22"/>
              </w:rPr>
              <w:t>5</w:t>
            </w:r>
          </w:p>
        </w:tc>
        <w:tc>
          <w:tcPr>
            <w:tcW w:w="1304" w:type="dxa"/>
          </w:tcPr>
          <w:p w:rsidR="009009B6" w:rsidRPr="00E17974" w:rsidRDefault="00876581">
            <w:pPr>
              <w:pStyle w:val="ConsPlusNormal0"/>
              <w:jc w:val="center"/>
              <w:rPr>
                <w:sz w:val="22"/>
                <w:szCs w:val="22"/>
              </w:rPr>
            </w:pPr>
            <w:r w:rsidRPr="00E17974">
              <w:rPr>
                <w:sz w:val="22"/>
                <w:szCs w:val="22"/>
              </w:rPr>
              <w:t>5</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3E70C7">
        <w:tc>
          <w:tcPr>
            <w:tcW w:w="2381" w:type="dxa"/>
            <w:vMerge/>
            <w:tcBorders>
              <w:bottom w:val="single" w:sz="4" w:space="0" w:color="auto"/>
            </w:tcBorders>
          </w:tcPr>
          <w:p w:rsidR="009009B6" w:rsidRPr="00E17974" w:rsidRDefault="009009B6">
            <w:pPr>
              <w:pStyle w:val="ConsPlusNormal0"/>
              <w:rPr>
                <w:sz w:val="22"/>
                <w:szCs w:val="22"/>
              </w:rPr>
            </w:pPr>
          </w:p>
        </w:tc>
        <w:tc>
          <w:tcPr>
            <w:tcW w:w="1928" w:type="dxa"/>
            <w:tcBorders>
              <w:bottom w:val="single" w:sz="4" w:space="0" w:color="auto"/>
            </w:tcBorders>
          </w:tcPr>
          <w:p w:rsidR="009009B6" w:rsidRPr="00E17974" w:rsidRDefault="00876581">
            <w:pPr>
              <w:pStyle w:val="ConsPlusNormal0"/>
              <w:jc w:val="center"/>
              <w:rPr>
                <w:sz w:val="22"/>
                <w:szCs w:val="22"/>
              </w:rPr>
            </w:pPr>
            <w:r w:rsidRPr="00E17974">
              <w:rPr>
                <w:sz w:val="22"/>
                <w:szCs w:val="22"/>
              </w:rPr>
              <w:t>нет или сведения отсутствуют</w:t>
            </w:r>
          </w:p>
        </w:tc>
        <w:tc>
          <w:tcPr>
            <w:tcW w:w="1247" w:type="dxa"/>
            <w:tcBorders>
              <w:bottom w:val="single" w:sz="4" w:space="0" w:color="auto"/>
            </w:tcBorders>
          </w:tcPr>
          <w:p w:rsidR="009009B6" w:rsidRPr="00E17974" w:rsidRDefault="00876581">
            <w:pPr>
              <w:pStyle w:val="ConsPlusNormal0"/>
              <w:jc w:val="center"/>
              <w:rPr>
                <w:sz w:val="22"/>
                <w:szCs w:val="22"/>
              </w:rPr>
            </w:pPr>
            <w:r w:rsidRPr="00E17974">
              <w:rPr>
                <w:sz w:val="22"/>
                <w:szCs w:val="22"/>
              </w:rPr>
              <w:t>0</w:t>
            </w:r>
          </w:p>
        </w:tc>
        <w:tc>
          <w:tcPr>
            <w:tcW w:w="1134" w:type="dxa"/>
            <w:tcBorders>
              <w:bottom w:val="single" w:sz="4" w:space="0" w:color="auto"/>
            </w:tcBorders>
          </w:tcPr>
          <w:p w:rsidR="009009B6" w:rsidRPr="00E17974" w:rsidRDefault="00876581">
            <w:pPr>
              <w:pStyle w:val="ConsPlusNormal0"/>
              <w:jc w:val="center"/>
              <w:rPr>
                <w:sz w:val="22"/>
                <w:szCs w:val="22"/>
              </w:rPr>
            </w:pPr>
            <w:r w:rsidRPr="00E17974">
              <w:rPr>
                <w:sz w:val="22"/>
                <w:szCs w:val="22"/>
              </w:rPr>
              <w:t>0</w:t>
            </w:r>
          </w:p>
        </w:tc>
        <w:tc>
          <w:tcPr>
            <w:tcW w:w="1304" w:type="dxa"/>
            <w:tcBorders>
              <w:bottom w:val="single" w:sz="4" w:space="0" w:color="auto"/>
            </w:tcBorders>
          </w:tcPr>
          <w:p w:rsidR="009009B6" w:rsidRPr="00E17974" w:rsidRDefault="00876581">
            <w:pPr>
              <w:pStyle w:val="ConsPlusNormal0"/>
              <w:jc w:val="center"/>
              <w:rPr>
                <w:sz w:val="22"/>
                <w:szCs w:val="22"/>
              </w:rPr>
            </w:pPr>
            <w:r w:rsidRPr="00E17974">
              <w:rPr>
                <w:sz w:val="22"/>
                <w:szCs w:val="22"/>
              </w:rPr>
              <w:t>0</w:t>
            </w:r>
          </w:p>
        </w:tc>
        <w:tc>
          <w:tcPr>
            <w:tcW w:w="1077" w:type="dxa"/>
            <w:tcBorders>
              <w:bottom w:val="single" w:sz="4" w:space="0" w:color="auto"/>
            </w:tcBorders>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val="restart"/>
          </w:tcPr>
          <w:p w:rsidR="009009B6" w:rsidRPr="003E70C7" w:rsidRDefault="00876581">
            <w:pPr>
              <w:pStyle w:val="ConsPlusNormal0"/>
              <w:rPr>
                <w:color w:val="0000CC"/>
                <w:sz w:val="22"/>
                <w:szCs w:val="22"/>
              </w:rPr>
            </w:pPr>
            <w:r w:rsidRPr="003E70C7">
              <w:rPr>
                <w:color w:val="0000CC"/>
                <w:sz w:val="22"/>
                <w:szCs w:val="22"/>
              </w:rPr>
              <w:t xml:space="preserve">12. Вид электропроводки (за исключением зданий и сооружений V степени огнестойкости). </w:t>
            </w:r>
            <w:proofErr w:type="gramStart"/>
            <w:r w:rsidRPr="003E70C7">
              <w:rPr>
                <w:color w:val="0000CC"/>
                <w:sz w:val="22"/>
                <w:szCs w:val="22"/>
              </w:rPr>
              <w:t>В случае комбинированного вида электропроводки применению подлежат критерии, относящиеся к открытому виду электропроводки)</w:t>
            </w:r>
            <w:proofErr w:type="gramEnd"/>
          </w:p>
        </w:tc>
        <w:tc>
          <w:tcPr>
            <w:tcW w:w="1928" w:type="dxa"/>
          </w:tcPr>
          <w:p w:rsidR="009009B6" w:rsidRPr="003E70C7" w:rsidRDefault="00876581">
            <w:pPr>
              <w:pStyle w:val="ConsPlusNormal0"/>
              <w:jc w:val="center"/>
              <w:rPr>
                <w:color w:val="0000CC"/>
                <w:sz w:val="22"/>
                <w:szCs w:val="22"/>
              </w:rPr>
            </w:pPr>
            <w:r w:rsidRPr="003E70C7">
              <w:rPr>
                <w:color w:val="0000CC"/>
                <w:sz w:val="22"/>
                <w:szCs w:val="22"/>
              </w:rPr>
              <w:t>открытая</w:t>
            </w:r>
          </w:p>
        </w:tc>
        <w:tc>
          <w:tcPr>
            <w:tcW w:w="1247" w:type="dxa"/>
          </w:tcPr>
          <w:p w:rsidR="009009B6" w:rsidRPr="003E70C7" w:rsidRDefault="00876581">
            <w:pPr>
              <w:pStyle w:val="ConsPlusNormal0"/>
              <w:jc w:val="center"/>
              <w:rPr>
                <w:color w:val="0000CC"/>
                <w:sz w:val="22"/>
                <w:szCs w:val="22"/>
              </w:rPr>
            </w:pPr>
            <w:r w:rsidRPr="003E70C7">
              <w:rPr>
                <w:color w:val="0000CC"/>
                <w:sz w:val="22"/>
                <w:szCs w:val="22"/>
              </w:rPr>
              <w:t>2</w:t>
            </w:r>
          </w:p>
        </w:tc>
        <w:tc>
          <w:tcPr>
            <w:tcW w:w="1134" w:type="dxa"/>
          </w:tcPr>
          <w:p w:rsidR="009009B6" w:rsidRPr="003E70C7" w:rsidRDefault="00876581">
            <w:pPr>
              <w:pStyle w:val="ConsPlusNormal0"/>
              <w:jc w:val="center"/>
              <w:rPr>
                <w:color w:val="0000CC"/>
                <w:sz w:val="22"/>
                <w:szCs w:val="22"/>
              </w:rPr>
            </w:pPr>
            <w:r w:rsidRPr="003E70C7">
              <w:rPr>
                <w:color w:val="0000CC"/>
                <w:sz w:val="22"/>
                <w:szCs w:val="22"/>
              </w:rPr>
              <w:t>2</w:t>
            </w:r>
          </w:p>
        </w:tc>
        <w:tc>
          <w:tcPr>
            <w:tcW w:w="1304" w:type="dxa"/>
          </w:tcPr>
          <w:p w:rsidR="009009B6" w:rsidRPr="003E70C7" w:rsidRDefault="00876581">
            <w:pPr>
              <w:pStyle w:val="ConsPlusNormal0"/>
              <w:jc w:val="center"/>
              <w:rPr>
                <w:color w:val="0000CC"/>
                <w:sz w:val="22"/>
                <w:szCs w:val="22"/>
              </w:rPr>
            </w:pPr>
            <w:r w:rsidRPr="003E70C7">
              <w:rPr>
                <w:color w:val="0000CC"/>
                <w:sz w:val="22"/>
                <w:szCs w:val="22"/>
              </w:rPr>
              <w:t>2</w:t>
            </w:r>
          </w:p>
        </w:tc>
        <w:tc>
          <w:tcPr>
            <w:tcW w:w="1077" w:type="dxa"/>
          </w:tcPr>
          <w:p w:rsidR="009009B6" w:rsidRPr="003E70C7" w:rsidRDefault="00876581">
            <w:pPr>
              <w:pStyle w:val="ConsPlusNormal0"/>
              <w:jc w:val="center"/>
              <w:rPr>
                <w:color w:val="0000CC"/>
                <w:sz w:val="22"/>
                <w:szCs w:val="22"/>
              </w:rPr>
            </w:pPr>
            <w:r w:rsidRPr="003E70C7">
              <w:rPr>
                <w:color w:val="0000CC"/>
                <w:sz w:val="22"/>
                <w:szCs w:val="22"/>
              </w:rPr>
              <w:t>-</w:t>
            </w:r>
          </w:p>
        </w:tc>
      </w:tr>
      <w:tr w:rsidR="009009B6" w:rsidRPr="00E17974" w:rsidTr="003E70C7">
        <w:tc>
          <w:tcPr>
            <w:tcW w:w="2381" w:type="dxa"/>
            <w:vMerge/>
            <w:tcBorders>
              <w:bottom w:val="nil"/>
            </w:tcBorders>
          </w:tcPr>
          <w:p w:rsidR="009009B6" w:rsidRPr="003E70C7" w:rsidRDefault="009009B6">
            <w:pPr>
              <w:pStyle w:val="ConsPlusNormal0"/>
              <w:rPr>
                <w:color w:val="0000CC"/>
                <w:sz w:val="22"/>
                <w:szCs w:val="22"/>
              </w:rPr>
            </w:pPr>
          </w:p>
        </w:tc>
        <w:tc>
          <w:tcPr>
            <w:tcW w:w="1928"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скрытая</w:t>
            </w:r>
          </w:p>
        </w:tc>
        <w:tc>
          <w:tcPr>
            <w:tcW w:w="124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13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30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07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w:t>
            </w:r>
          </w:p>
        </w:tc>
      </w:tr>
      <w:tr w:rsidR="009009B6" w:rsidRPr="00E17974" w:rsidTr="003E70C7">
        <w:tc>
          <w:tcPr>
            <w:tcW w:w="9071" w:type="dxa"/>
            <w:gridSpan w:val="6"/>
            <w:tcBorders>
              <w:top w:val="nil"/>
              <w:bottom w:val="single" w:sz="4" w:space="0" w:color="auto"/>
            </w:tcBorders>
          </w:tcPr>
          <w:p w:rsidR="009009B6" w:rsidRPr="003E70C7" w:rsidRDefault="00876581">
            <w:pPr>
              <w:pStyle w:val="ConsPlusNormal0"/>
              <w:jc w:val="both"/>
              <w:rPr>
                <w:color w:val="0000CC"/>
                <w:sz w:val="22"/>
                <w:szCs w:val="22"/>
              </w:rPr>
            </w:pPr>
            <w:r w:rsidRPr="003E70C7">
              <w:rPr>
                <w:color w:val="0000CC"/>
                <w:sz w:val="22"/>
                <w:szCs w:val="22"/>
              </w:rPr>
              <w:t xml:space="preserve">(в ред. </w:t>
            </w:r>
            <w:hyperlink r:id="rId236"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Постановления</w:t>
              </w:r>
            </w:hyperlink>
            <w:r w:rsidRPr="003E70C7">
              <w:rPr>
                <w:color w:val="0000CC"/>
                <w:sz w:val="22"/>
                <w:szCs w:val="22"/>
              </w:rPr>
              <w:t xml:space="preserve"> Правительства РФ от 27.08.2025 N 1288)</w:t>
            </w:r>
          </w:p>
        </w:tc>
      </w:tr>
      <w:tr w:rsidR="009009B6" w:rsidRPr="003E70C7" w:rsidTr="00E17974">
        <w:tc>
          <w:tcPr>
            <w:tcW w:w="2381" w:type="dxa"/>
            <w:vMerge w:val="restart"/>
          </w:tcPr>
          <w:p w:rsidR="009009B6" w:rsidRPr="003E70C7" w:rsidRDefault="00876581">
            <w:pPr>
              <w:pStyle w:val="ConsPlusNormal0"/>
              <w:rPr>
                <w:color w:val="0000CC"/>
                <w:sz w:val="22"/>
                <w:szCs w:val="22"/>
              </w:rPr>
            </w:pPr>
            <w:r w:rsidRPr="003E70C7">
              <w:rPr>
                <w:color w:val="0000CC"/>
                <w:sz w:val="22"/>
                <w:szCs w:val="22"/>
              </w:rPr>
              <w:t xml:space="preserve">13. Электрическое отопление (за исключением электрических котлов с контуром отопления). </w:t>
            </w:r>
            <w:proofErr w:type="gramStart"/>
            <w:r w:rsidRPr="003E70C7">
              <w:rPr>
                <w:color w:val="0000CC"/>
                <w:sz w:val="22"/>
                <w:szCs w:val="22"/>
              </w:rPr>
              <w:t>В случае комбинированного вида отопления применению подлежат критерии, относящиеся к электрическому отоплению)</w:t>
            </w:r>
            <w:proofErr w:type="gramEnd"/>
          </w:p>
        </w:tc>
        <w:tc>
          <w:tcPr>
            <w:tcW w:w="1928" w:type="dxa"/>
          </w:tcPr>
          <w:p w:rsidR="009009B6" w:rsidRPr="003E70C7" w:rsidRDefault="00876581">
            <w:pPr>
              <w:pStyle w:val="ConsPlusNormal0"/>
              <w:jc w:val="center"/>
              <w:rPr>
                <w:color w:val="0000CC"/>
                <w:sz w:val="22"/>
                <w:szCs w:val="22"/>
              </w:rPr>
            </w:pPr>
            <w:r w:rsidRPr="003E70C7">
              <w:rPr>
                <w:color w:val="0000CC"/>
                <w:sz w:val="22"/>
                <w:szCs w:val="22"/>
              </w:rPr>
              <w:t>да</w:t>
            </w:r>
          </w:p>
        </w:tc>
        <w:tc>
          <w:tcPr>
            <w:tcW w:w="1247" w:type="dxa"/>
          </w:tcPr>
          <w:p w:rsidR="009009B6" w:rsidRPr="003E70C7" w:rsidRDefault="00876581">
            <w:pPr>
              <w:pStyle w:val="ConsPlusNormal0"/>
              <w:jc w:val="center"/>
              <w:rPr>
                <w:color w:val="0000CC"/>
                <w:sz w:val="22"/>
                <w:szCs w:val="22"/>
              </w:rPr>
            </w:pPr>
            <w:r w:rsidRPr="003E70C7">
              <w:rPr>
                <w:color w:val="0000CC"/>
                <w:sz w:val="22"/>
                <w:szCs w:val="22"/>
              </w:rPr>
              <w:t>5</w:t>
            </w:r>
          </w:p>
        </w:tc>
        <w:tc>
          <w:tcPr>
            <w:tcW w:w="1134" w:type="dxa"/>
          </w:tcPr>
          <w:p w:rsidR="009009B6" w:rsidRPr="003E70C7" w:rsidRDefault="00876581">
            <w:pPr>
              <w:pStyle w:val="ConsPlusNormal0"/>
              <w:jc w:val="center"/>
              <w:rPr>
                <w:color w:val="0000CC"/>
                <w:sz w:val="22"/>
                <w:szCs w:val="22"/>
              </w:rPr>
            </w:pPr>
            <w:r w:rsidRPr="003E70C7">
              <w:rPr>
                <w:color w:val="0000CC"/>
                <w:sz w:val="22"/>
                <w:szCs w:val="22"/>
              </w:rPr>
              <w:t>5</w:t>
            </w:r>
          </w:p>
        </w:tc>
        <w:tc>
          <w:tcPr>
            <w:tcW w:w="1304" w:type="dxa"/>
          </w:tcPr>
          <w:p w:rsidR="009009B6" w:rsidRPr="003E70C7" w:rsidRDefault="00876581">
            <w:pPr>
              <w:pStyle w:val="ConsPlusNormal0"/>
              <w:jc w:val="center"/>
              <w:rPr>
                <w:color w:val="0000CC"/>
                <w:sz w:val="22"/>
                <w:szCs w:val="22"/>
              </w:rPr>
            </w:pPr>
            <w:r w:rsidRPr="003E70C7">
              <w:rPr>
                <w:color w:val="0000CC"/>
                <w:sz w:val="22"/>
                <w:szCs w:val="22"/>
              </w:rPr>
              <w:t>5</w:t>
            </w:r>
          </w:p>
        </w:tc>
        <w:tc>
          <w:tcPr>
            <w:tcW w:w="1077" w:type="dxa"/>
          </w:tcPr>
          <w:p w:rsidR="009009B6" w:rsidRPr="003E70C7" w:rsidRDefault="00876581">
            <w:pPr>
              <w:pStyle w:val="ConsPlusNormal0"/>
              <w:jc w:val="center"/>
              <w:rPr>
                <w:color w:val="0000CC"/>
                <w:sz w:val="22"/>
                <w:szCs w:val="22"/>
              </w:rPr>
            </w:pPr>
            <w:r w:rsidRPr="003E70C7">
              <w:rPr>
                <w:color w:val="0000CC"/>
                <w:sz w:val="22"/>
                <w:szCs w:val="22"/>
              </w:rPr>
              <w:t>-</w:t>
            </w:r>
          </w:p>
        </w:tc>
      </w:tr>
      <w:tr w:rsidR="003E70C7" w:rsidRPr="003E70C7" w:rsidTr="003E70C7">
        <w:tc>
          <w:tcPr>
            <w:tcW w:w="2381" w:type="dxa"/>
            <w:vMerge/>
            <w:tcBorders>
              <w:bottom w:val="nil"/>
            </w:tcBorders>
          </w:tcPr>
          <w:p w:rsidR="009009B6" w:rsidRPr="003E70C7" w:rsidRDefault="009009B6">
            <w:pPr>
              <w:pStyle w:val="ConsPlusNormal0"/>
              <w:rPr>
                <w:color w:val="0000CC"/>
                <w:sz w:val="22"/>
                <w:szCs w:val="22"/>
              </w:rPr>
            </w:pPr>
          </w:p>
        </w:tc>
        <w:tc>
          <w:tcPr>
            <w:tcW w:w="1928"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нет</w:t>
            </w:r>
          </w:p>
        </w:tc>
        <w:tc>
          <w:tcPr>
            <w:tcW w:w="124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13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30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07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w:t>
            </w:r>
          </w:p>
        </w:tc>
      </w:tr>
      <w:tr w:rsidR="003E70C7" w:rsidRPr="003E70C7" w:rsidTr="003E70C7">
        <w:tc>
          <w:tcPr>
            <w:tcW w:w="9071" w:type="dxa"/>
            <w:gridSpan w:val="6"/>
            <w:tcBorders>
              <w:top w:val="nil"/>
            </w:tcBorders>
          </w:tcPr>
          <w:p w:rsidR="009009B6" w:rsidRPr="003E70C7" w:rsidRDefault="00876581">
            <w:pPr>
              <w:pStyle w:val="ConsPlusNormal0"/>
              <w:jc w:val="both"/>
              <w:rPr>
                <w:color w:val="0000CC"/>
                <w:sz w:val="22"/>
                <w:szCs w:val="22"/>
              </w:rPr>
            </w:pPr>
            <w:r w:rsidRPr="003E70C7">
              <w:rPr>
                <w:color w:val="0000CC"/>
                <w:sz w:val="22"/>
                <w:szCs w:val="22"/>
              </w:rPr>
              <w:t xml:space="preserve">(в ред. </w:t>
            </w:r>
            <w:hyperlink r:id="rId237"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Постановления</w:t>
              </w:r>
            </w:hyperlink>
            <w:r w:rsidRPr="003E70C7">
              <w:rPr>
                <w:color w:val="0000CC"/>
                <w:sz w:val="22"/>
                <w:szCs w:val="22"/>
              </w:rPr>
              <w:t xml:space="preserve"> Правительства РФ от 27.08.2025 N 1288)</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14. Наличие печного отопления</w:t>
            </w:r>
          </w:p>
        </w:tc>
        <w:tc>
          <w:tcPr>
            <w:tcW w:w="1928" w:type="dxa"/>
          </w:tcPr>
          <w:p w:rsidR="009009B6" w:rsidRPr="00E17974" w:rsidRDefault="00876581">
            <w:pPr>
              <w:pStyle w:val="ConsPlusNormal0"/>
              <w:jc w:val="center"/>
              <w:rPr>
                <w:sz w:val="22"/>
                <w:szCs w:val="22"/>
              </w:rPr>
            </w:pPr>
            <w:r w:rsidRPr="00E17974">
              <w:rPr>
                <w:sz w:val="22"/>
                <w:szCs w:val="22"/>
              </w:rPr>
              <w:t>да</w:t>
            </w:r>
          </w:p>
        </w:tc>
        <w:tc>
          <w:tcPr>
            <w:tcW w:w="1247" w:type="dxa"/>
          </w:tcPr>
          <w:p w:rsidR="009009B6" w:rsidRPr="00E17974" w:rsidRDefault="00876581">
            <w:pPr>
              <w:pStyle w:val="ConsPlusNormal0"/>
              <w:jc w:val="center"/>
              <w:rPr>
                <w:sz w:val="22"/>
                <w:szCs w:val="22"/>
              </w:rPr>
            </w:pPr>
            <w:r w:rsidRPr="00E17974">
              <w:rPr>
                <w:sz w:val="22"/>
                <w:szCs w:val="22"/>
              </w:rPr>
              <w:t>10</w:t>
            </w:r>
          </w:p>
        </w:tc>
        <w:tc>
          <w:tcPr>
            <w:tcW w:w="1134" w:type="dxa"/>
          </w:tcPr>
          <w:p w:rsidR="009009B6" w:rsidRPr="00E17974" w:rsidRDefault="00876581">
            <w:pPr>
              <w:pStyle w:val="ConsPlusNormal0"/>
              <w:jc w:val="center"/>
              <w:rPr>
                <w:sz w:val="22"/>
                <w:szCs w:val="22"/>
              </w:rPr>
            </w:pPr>
            <w:r w:rsidRPr="00E17974">
              <w:rPr>
                <w:sz w:val="22"/>
                <w:szCs w:val="22"/>
              </w:rPr>
              <w:t>10</w:t>
            </w:r>
          </w:p>
        </w:tc>
        <w:tc>
          <w:tcPr>
            <w:tcW w:w="1304" w:type="dxa"/>
          </w:tcPr>
          <w:p w:rsidR="009009B6" w:rsidRPr="00E17974" w:rsidRDefault="00876581">
            <w:pPr>
              <w:pStyle w:val="ConsPlusNormal0"/>
              <w:jc w:val="center"/>
              <w:rPr>
                <w:sz w:val="22"/>
                <w:szCs w:val="22"/>
              </w:rPr>
            </w:pPr>
            <w:r w:rsidRPr="00E17974">
              <w:rPr>
                <w:sz w:val="22"/>
                <w:szCs w:val="22"/>
              </w:rPr>
              <w:t>10</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нет</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0</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val="restart"/>
          </w:tcPr>
          <w:p w:rsidR="009009B6" w:rsidRPr="00E17974" w:rsidRDefault="00876581">
            <w:pPr>
              <w:pStyle w:val="ConsPlusNormal0"/>
              <w:rPr>
                <w:sz w:val="22"/>
                <w:szCs w:val="22"/>
              </w:rPr>
            </w:pPr>
            <w:r w:rsidRPr="00E17974">
              <w:rPr>
                <w:sz w:val="22"/>
                <w:szCs w:val="22"/>
              </w:rPr>
              <w:t>15. Категория объекта по потенциальной радиационной опасности</w:t>
            </w:r>
          </w:p>
        </w:tc>
        <w:tc>
          <w:tcPr>
            <w:tcW w:w="1928" w:type="dxa"/>
          </w:tcPr>
          <w:p w:rsidR="009009B6" w:rsidRPr="00E17974" w:rsidRDefault="00876581">
            <w:pPr>
              <w:pStyle w:val="ConsPlusNormal0"/>
              <w:jc w:val="center"/>
              <w:rPr>
                <w:sz w:val="22"/>
                <w:szCs w:val="22"/>
              </w:rPr>
            </w:pPr>
            <w:r w:rsidRPr="00E17974">
              <w:rPr>
                <w:sz w:val="22"/>
                <w:szCs w:val="22"/>
              </w:rPr>
              <w:t>I</w:t>
            </w:r>
          </w:p>
        </w:tc>
        <w:tc>
          <w:tcPr>
            <w:tcW w:w="1247" w:type="dxa"/>
          </w:tcPr>
          <w:p w:rsidR="009009B6" w:rsidRPr="00E17974" w:rsidRDefault="00876581">
            <w:pPr>
              <w:pStyle w:val="ConsPlusNormal0"/>
              <w:jc w:val="center"/>
              <w:rPr>
                <w:sz w:val="22"/>
                <w:szCs w:val="22"/>
              </w:rPr>
            </w:pPr>
            <w:r w:rsidRPr="00E17974">
              <w:rPr>
                <w:sz w:val="22"/>
                <w:szCs w:val="22"/>
              </w:rPr>
              <w:t>10</w:t>
            </w:r>
          </w:p>
        </w:tc>
        <w:tc>
          <w:tcPr>
            <w:tcW w:w="1134" w:type="dxa"/>
          </w:tcPr>
          <w:p w:rsidR="009009B6" w:rsidRPr="00E17974" w:rsidRDefault="00876581">
            <w:pPr>
              <w:pStyle w:val="ConsPlusNormal0"/>
              <w:jc w:val="center"/>
              <w:rPr>
                <w:sz w:val="22"/>
                <w:szCs w:val="22"/>
              </w:rPr>
            </w:pPr>
            <w:r w:rsidRPr="00E17974">
              <w:rPr>
                <w:sz w:val="22"/>
                <w:szCs w:val="22"/>
              </w:rPr>
              <w:t>10</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II</w:t>
            </w:r>
          </w:p>
        </w:tc>
        <w:tc>
          <w:tcPr>
            <w:tcW w:w="1247" w:type="dxa"/>
          </w:tcPr>
          <w:p w:rsidR="009009B6" w:rsidRPr="00E17974" w:rsidRDefault="00876581">
            <w:pPr>
              <w:pStyle w:val="ConsPlusNormal0"/>
              <w:jc w:val="center"/>
              <w:rPr>
                <w:sz w:val="22"/>
                <w:szCs w:val="22"/>
              </w:rPr>
            </w:pPr>
            <w:r w:rsidRPr="00E17974">
              <w:rPr>
                <w:sz w:val="22"/>
                <w:szCs w:val="22"/>
              </w:rPr>
              <w:t>7</w:t>
            </w:r>
          </w:p>
        </w:tc>
        <w:tc>
          <w:tcPr>
            <w:tcW w:w="1134" w:type="dxa"/>
          </w:tcPr>
          <w:p w:rsidR="009009B6" w:rsidRPr="00E17974" w:rsidRDefault="00876581">
            <w:pPr>
              <w:pStyle w:val="ConsPlusNormal0"/>
              <w:jc w:val="center"/>
              <w:rPr>
                <w:sz w:val="22"/>
                <w:szCs w:val="22"/>
              </w:rPr>
            </w:pPr>
            <w:r w:rsidRPr="00E17974">
              <w:rPr>
                <w:sz w:val="22"/>
                <w:szCs w:val="22"/>
              </w:rPr>
              <w:t>7</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III</w:t>
            </w:r>
          </w:p>
        </w:tc>
        <w:tc>
          <w:tcPr>
            <w:tcW w:w="1247" w:type="dxa"/>
          </w:tcPr>
          <w:p w:rsidR="009009B6" w:rsidRPr="00E17974" w:rsidRDefault="00876581">
            <w:pPr>
              <w:pStyle w:val="ConsPlusNormal0"/>
              <w:jc w:val="center"/>
              <w:rPr>
                <w:sz w:val="22"/>
                <w:szCs w:val="22"/>
              </w:rPr>
            </w:pPr>
            <w:r w:rsidRPr="00E17974">
              <w:rPr>
                <w:sz w:val="22"/>
                <w:szCs w:val="22"/>
              </w:rPr>
              <w:t>4</w:t>
            </w:r>
          </w:p>
        </w:tc>
        <w:tc>
          <w:tcPr>
            <w:tcW w:w="1134" w:type="dxa"/>
          </w:tcPr>
          <w:p w:rsidR="009009B6" w:rsidRPr="00E17974" w:rsidRDefault="00876581">
            <w:pPr>
              <w:pStyle w:val="ConsPlusNormal0"/>
              <w:jc w:val="center"/>
              <w:rPr>
                <w:sz w:val="22"/>
                <w:szCs w:val="22"/>
              </w:rPr>
            </w:pPr>
            <w:r w:rsidRPr="00E17974">
              <w:rPr>
                <w:sz w:val="22"/>
                <w:szCs w:val="22"/>
              </w:rPr>
              <w:t>2</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IV</w:t>
            </w:r>
          </w:p>
        </w:tc>
        <w:tc>
          <w:tcPr>
            <w:tcW w:w="1247" w:type="dxa"/>
          </w:tcPr>
          <w:p w:rsidR="009009B6" w:rsidRPr="00E17974" w:rsidRDefault="00876581">
            <w:pPr>
              <w:pStyle w:val="ConsPlusNormal0"/>
              <w:jc w:val="center"/>
              <w:rPr>
                <w:sz w:val="22"/>
                <w:szCs w:val="22"/>
              </w:rPr>
            </w:pPr>
            <w:r w:rsidRPr="00E17974">
              <w:rPr>
                <w:sz w:val="22"/>
                <w:szCs w:val="22"/>
              </w:rPr>
              <w:t>2</w:t>
            </w:r>
          </w:p>
        </w:tc>
        <w:tc>
          <w:tcPr>
            <w:tcW w:w="1134" w:type="dxa"/>
          </w:tcPr>
          <w:p w:rsidR="009009B6" w:rsidRPr="00E17974" w:rsidRDefault="00876581">
            <w:pPr>
              <w:pStyle w:val="ConsPlusNormal0"/>
              <w:jc w:val="center"/>
              <w:rPr>
                <w:sz w:val="22"/>
                <w:szCs w:val="22"/>
              </w:rPr>
            </w:pPr>
            <w:r w:rsidRPr="00E17974">
              <w:rPr>
                <w:sz w:val="22"/>
                <w:szCs w:val="22"/>
              </w:rPr>
              <w:t>1</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w:t>
            </w:r>
          </w:p>
        </w:tc>
      </w:tr>
      <w:tr w:rsidR="009009B6" w:rsidRPr="00E17974" w:rsidTr="00E17974">
        <w:tc>
          <w:tcPr>
            <w:tcW w:w="2381" w:type="dxa"/>
            <w:vMerge/>
          </w:tcPr>
          <w:p w:rsidR="009009B6" w:rsidRPr="00E17974" w:rsidRDefault="009009B6">
            <w:pPr>
              <w:pStyle w:val="ConsPlusNormal0"/>
              <w:rPr>
                <w:sz w:val="22"/>
                <w:szCs w:val="22"/>
              </w:rPr>
            </w:pPr>
          </w:p>
        </w:tc>
        <w:tc>
          <w:tcPr>
            <w:tcW w:w="1928" w:type="dxa"/>
          </w:tcPr>
          <w:p w:rsidR="009009B6" w:rsidRPr="00E17974" w:rsidRDefault="00876581">
            <w:pPr>
              <w:pStyle w:val="ConsPlusNormal0"/>
              <w:jc w:val="center"/>
              <w:rPr>
                <w:sz w:val="22"/>
                <w:szCs w:val="22"/>
              </w:rPr>
            </w:pPr>
            <w:r w:rsidRPr="00E17974">
              <w:rPr>
                <w:sz w:val="22"/>
                <w:szCs w:val="22"/>
              </w:rPr>
              <w:t>не категорируется</w:t>
            </w:r>
          </w:p>
        </w:tc>
        <w:tc>
          <w:tcPr>
            <w:tcW w:w="1247" w:type="dxa"/>
          </w:tcPr>
          <w:p w:rsidR="009009B6" w:rsidRPr="00E17974" w:rsidRDefault="00876581">
            <w:pPr>
              <w:pStyle w:val="ConsPlusNormal0"/>
              <w:jc w:val="center"/>
              <w:rPr>
                <w:sz w:val="22"/>
                <w:szCs w:val="22"/>
              </w:rPr>
            </w:pPr>
            <w:r w:rsidRPr="00E17974">
              <w:rPr>
                <w:sz w:val="22"/>
                <w:szCs w:val="22"/>
              </w:rPr>
              <w:t>0</w:t>
            </w:r>
          </w:p>
        </w:tc>
        <w:tc>
          <w:tcPr>
            <w:tcW w:w="1134" w:type="dxa"/>
          </w:tcPr>
          <w:p w:rsidR="009009B6" w:rsidRPr="00E17974" w:rsidRDefault="00876581">
            <w:pPr>
              <w:pStyle w:val="ConsPlusNormal0"/>
              <w:jc w:val="center"/>
              <w:rPr>
                <w:sz w:val="22"/>
                <w:szCs w:val="22"/>
              </w:rPr>
            </w:pPr>
            <w:r w:rsidRPr="00E17974">
              <w:rPr>
                <w:sz w:val="22"/>
                <w:szCs w:val="22"/>
              </w:rPr>
              <w:t>0</w:t>
            </w:r>
          </w:p>
        </w:tc>
        <w:tc>
          <w:tcPr>
            <w:tcW w:w="1304" w:type="dxa"/>
          </w:tcPr>
          <w:p w:rsidR="009009B6" w:rsidRPr="00E17974" w:rsidRDefault="00876581">
            <w:pPr>
              <w:pStyle w:val="ConsPlusNormal0"/>
              <w:jc w:val="center"/>
              <w:rPr>
                <w:sz w:val="22"/>
                <w:szCs w:val="22"/>
              </w:rPr>
            </w:pPr>
            <w:r w:rsidRPr="00E17974">
              <w:rPr>
                <w:sz w:val="22"/>
                <w:szCs w:val="22"/>
              </w:rPr>
              <w:t>-</w:t>
            </w:r>
          </w:p>
        </w:tc>
        <w:tc>
          <w:tcPr>
            <w:tcW w:w="1077" w:type="dxa"/>
          </w:tcPr>
          <w:p w:rsidR="009009B6" w:rsidRPr="00E17974" w:rsidRDefault="00876581">
            <w:pPr>
              <w:pStyle w:val="ConsPlusNormal0"/>
              <w:jc w:val="center"/>
              <w:rPr>
                <w:sz w:val="22"/>
                <w:szCs w:val="22"/>
              </w:rPr>
            </w:pPr>
            <w:r w:rsidRPr="00E17974">
              <w:rPr>
                <w:sz w:val="22"/>
                <w:szCs w:val="22"/>
              </w:rPr>
              <w:t>-</w:t>
            </w:r>
          </w:p>
        </w:tc>
      </w:tr>
    </w:tbl>
    <w:p w:rsidR="009009B6" w:rsidRDefault="009009B6">
      <w:pPr>
        <w:pStyle w:val="ConsPlusNormal0"/>
        <w:jc w:val="both"/>
      </w:pPr>
    </w:p>
    <w:p w:rsidR="009009B6" w:rsidRDefault="009009B6">
      <w:pPr>
        <w:pStyle w:val="ConsPlusNormal0"/>
        <w:sectPr w:rsidR="009009B6" w:rsidSect="00DB2ABA">
          <w:headerReference w:type="default" r:id="rId238"/>
          <w:footerReference w:type="default" r:id="rId239"/>
          <w:headerReference w:type="first" r:id="rId240"/>
          <w:footerReference w:type="first" r:id="rId241"/>
          <w:pgSz w:w="11906" w:h="16838"/>
          <w:pgMar w:top="1134" w:right="567" w:bottom="1134" w:left="1134" w:header="0" w:footer="0" w:gutter="0"/>
          <w:cols w:space="720"/>
          <w:titlePg/>
        </w:sectPr>
      </w:pPr>
    </w:p>
    <w:p w:rsidR="00DB2ABA" w:rsidRDefault="00DB2ABA" w:rsidP="00DB2ABA">
      <w:pPr>
        <w:pStyle w:val="ConsPlusNormal0"/>
        <w:jc w:val="right"/>
        <w:outlineLvl w:val="2"/>
      </w:pPr>
      <w:r>
        <w:lastRenderedPageBreak/>
        <w:t>Приложение N 3</w:t>
      </w:r>
    </w:p>
    <w:p w:rsidR="00DB2ABA" w:rsidRDefault="00DB2ABA" w:rsidP="00DB2ABA">
      <w:pPr>
        <w:pStyle w:val="ConsPlusNormal0"/>
        <w:jc w:val="right"/>
      </w:pPr>
      <w:r>
        <w:t>к приложению N 2 к Положению</w:t>
      </w:r>
    </w:p>
    <w:p w:rsidR="00DB2ABA" w:rsidRDefault="00DB2ABA" w:rsidP="00DB2ABA">
      <w:pPr>
        <w:pStyle w:val="ConsPlusNormal0"/>
        <w:jc w:val="right"/>
      </w:pPr>
      <w:r>
        <w:t>о федеральном государственном</w:t>
      </w:r>
    </w:p>
    <w:p w:rsidR="00DB2ABA" w:rsidRDefault="00DB2ABA" w:rsidP="00DB2ABA">
      <w:pPr>
        <w:pStyle w:val="ConsPlusNormal0"/>
        <w:jc w:val="right"/>
      </w:pPr>
      <w:proofErr w:type="gramStart"/>
      <w:r>
        <w:t>пожарном</w:t>
      </w:r>
      <w:proofErr w:type="gramEnd"/>
      <w:r>
        <w:t xml:space="preserve"> надзоре</w:t>
      </w:r>
    </w:p>
    <w:p w:rsidR="00DB2ABA" w:rsidRDefault="00DB2ABA" w:rsidP="00DB2ABA">
      <w:pPr>
        <w:pStyle w:val="ConsPlusNormal0"/>
        <w:jc w:val="both"/>
      </w:pPr>
    </w:p>
    <w:p w:rsidR="00DB2ABA" w:rsidRDefault="00DB2ABA" w:rsidP="00DB2ABA">
      <w:pPr>
        <w:pStyle w:val="ConsPlusTitle0"/>
        <w:jc w:val="center"/>
      </w:pPr>
      <w:bookmarkStart w:id="25" w:name="P1389"/>
      <w:bookmarkEnd w:id="25"/>
      <w:r>
        <w:t>ЗНАЧЕНИЯ</w:t>
      </w:r>
    </w:p>
    <w:p w:rsidR="00DB2ABA" w:rsidRDefault="00DB2ABA" w:rsidP="00DB2ABA">
      <w:pPr>
        <w:pStyle w:val="ConsPlusTitle0"/>
        <w:jc w:val="center"/>
      </w:pPr>
      <w:r>
        <w:t xml:space="preserve">КРИТЕРИЕВ ДОБРОСОВЕСТНОСТИ ДЛЯ ОБЪЕКТОВ </w:t>
      </w:r>
      <w:proofErr w:type="gramStart"/>
      <w:r>
        <w:t>ОБЩЕСТВЕННОГО</w:t>
      </w:r>
      <w:proofErr w:type="gramEnd"/>
    </w:p>
    <w:p w:rsidR="00DB2ABA" w:rsidRDefault="00DB2ABA" w:rsidP="00DB2ABA">
      <w:pPr>
        <w:pStyle w:val="ConsPlusTitle0"/>
        <w:jc w:val="center"/>
      </w:pPr>
      <w:r>
        <w:t>И ЖИЛОГО НАЗНАЧЕНИЯ, ОБЪЕКТОВ ТРАНСПОРТНОЙ ИНФРАСТРУКТУРЫ</w:t>
      </w:r>
    </w:p>
    <w:p w:rsidR="00DB2ABA" w:rsidRDefault="00DB2ABA" w:rsidP="00DB2A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418"/>
        <w:gridCol w:w="113"/>
      </w:tblGrid>
      <w:tr w:rsidR="00DB2ABA" w:rsidTr="00DB2ABA">
        <w:tc>
          <w:tcPr>
            <w:tcW w:w="60" w:type="dxa"/>
            <w:tcBorders>
              <w:top w:val="nil"/>
              <w:left w:val="nil"/>
              <w:bottom w:val="nil"/>
              <w:right w:val="nil"/>
            </w:tcBorders>
            <w:shd w:val="clear" w:color="auto" w:fill="CED3F1"/>
            <w:tcMar>
              <w:top w:w="0" w:type="dxa"/>
              <w:left w:w="0" w:type="dxa"/>
              <w:bottom w:w="0" w:type="dxa"/>
              <w:right w:w="0" w:type="dxa"/>
            </w:tcMar>
          </w:tcPr>
          <w:p w:rsidR="00DB2ABA" w:rsidRDefault="00DB2ABA" w:rsidP="00DB2A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B2ABA" w:rsidRDefault="00DB2ABA" w:rsidP="00DB2A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B2ABA" w:rsidRDefault="00DB2ABA" w:rsidP="00DB2ABA">
            <w:pPr>
              <w:pStyle w:val="ConsPlusNormal0"/>
              <w:jc w:val="center"/>
            </w:pPr>
            <w:r>
              <w:rPr>
                <w:color w:val="392C69"/>
              </w:rPr>
              <w:t>Список изменяющих документов</w:t>
            </w:r>
          </w:p>
          <w:p w:rsidR="00DB2ABA" w:rsidRDefault="00DB2ABA" w:rsidP="00DB2ABA">
            <w:pPr>
              <w:pStyle w:val="ConsPlusNormal0"/>
              <w:jc w:val="center"/>
            </w:pPr>
            <w:proofErr w:type="gramStart"/>
            <w:r>
              <w:rPr>
                <w:color w:val="392C69"/>
              </w:rPr>
              <w:t xml:space="preserve">(в ред. Постановлений Правительства РФ от 14.09.2023 </w:t>
            </w:r>
            <w:hyperlink r:id="rId24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rPr>
                <w:color w:val="392C69"/>
              </w:rPr>
              <w:t>,</w:t>
            </w:r>
            <w:proofErr w:type="gramEnd"/>
          </w:p>
          <w:p w:rsidR="00DB2ABA" w:rsidRDefault="00DB2ABA" w:rsidP="00DB2ABA">
            <w:pPr>
              <w:pStyle w:val="ConsPlusNormal0"/>
              <w:jc w:val="center"/>
            </w:pPr>
            <w:r>
              <w:rPr>
                <w:color w:val="392C69"/>
              </w:rPr>
              <w:t xml:space="preserve">от 17.04.2024 </w:t>
            </w:r>
            <w:hyperlink r:id="rId243"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485</w:t>
              </w:r>
            </w:hyperlink>
            <w:r>
              <w:rPr>
                <w:color w:val="392C69"/>
              </w:rPr>
              <w:t xml:space="preserve">, от 15.11.2024 </w:t>
            </w:r>
            <w:hyperlink r:id="rId244"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rPr>
                <w:color w:val="392C69"/>
              </w:rPr>
              <w:t xml:space="preserve">, </w:t>
            </w:r>
            <w:r w:rsidRPr="003E70C7">
              <w:rPr>
                <w:b/>
                <w:color w:val="392C69"/>
              </w:rPr>
              <w:t xml:space="preserve">от 27.08.2025 </w:t>
            </w:r>
            <w:hyperlink r:id="rId245"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b/>
                  <w:color w:val="0000FF"/>
                </w:rPr>
                <w:t>N 1288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2ABA" w:rsidRDefault="00DB2ABA" w:rsidP="00DB2ABA">
            <w:pPr>
              <w:pStyle w:val="ConsPlusNormal0"/>
            </w:pPr>
          </w:p>
        </w:tc>
      </w:tr>
    </w:tbl>
    <w:p w:rsidR="009009B6" w:rsidRDefault="009009B6">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465"/>
        <w:gridCol w:w="859"/>
        <w:gridCol w:w="1205"/>
        <w:gridCol w:w="1188"/>
        <w:gridCol w:w="817"/>
        <w:gridCol w:w="944"/>
        <w:gridCol w:w="803"/>
        <w:gridCol w:w="860"/>
        <w:gridCol w:w="688"/>
        <w:gridCol w:w="1062"/>
        <w:gridCol w:w="1105"/>
        <w:gridCol w:w="1166"/>
        <w:gridCol w:w="1371"/>
        <w:gridCol w:w="1295"/>
      </w:tblGrid>
      <w:tr w:rsidR="00DB2ABA" w:rsidRPr="00DB2ABA" w:rsidTr="00DB2ABA">
        <w:trPr>
          <w:tblHeader/>
        </w:trPr>
        <w:tc>
          <w:tcPr>
            <w:tcW w:w="2465" w:type="dxa"/>
            <w:vMerge w:val="restart"/>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Критерии добросовестности</w:t>
            </w:r>
          </w:p>
        </w:tc>
        <w:tc>
          <w:tcPr>
            <w:tcW w:w="859" w:type="dxa"/>
            <w:vMerge w:val="restart"/>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Показатель (критерий оценки)</w:t>
            </w:r>
          </w:p>
        </w:tc>
        <w:tc>
          <w:tcPr>
            <w:tcW w:w="12504" w:type="dxa"/>
            <w:gridSpan w:val="12"/>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Значения критериев добросовестности</w:t>
            </w:r>
          </w:p>
        </w:tc>
      </w:tr>
      <w:tr w:rsidR="00DB2ABA" w:rsidRPr="00DB2ABA" w:rsidTr="00DB2ABA">
        <w:trPr>
          <w:tblHeader/>
        </w:trPr>
        <w:tc>
          <w:tcPr>
            <w:tcW w:w="2465" w:type="dxa"/>
            <w:vMerge/>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p>
        </w:tc>
        <w:tc>
          <w:tcPr>
            <w:tcW w:w="859" w:type="dxa"/>
            <w:vMerge/>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p>
        </w:tc>
        <w:tc>
          <w:tcPr>
            <w:tcW w:w="1205"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образования и объекты, на которых осуществляется деятельность детских лагерей</w:t>
            </w:r>
          </w:p>
        </w:tc>
        <w:tc>
          <w:tcPr>
            <w:tcW w:w="1188"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здравоохранения</w:t>
            </w:r>
          </w:p>
        </w:tc>
        <w:tc>
          <w:tcPr>
            <w:tcW w:w="817"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социальной защиты</w:t>
            </w:r>
          </w:p>
        </w:tc>
        <w:tc>
          <w:tcPr>
            <w:tcW w:w="944"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религиозного назначения</w:t>
            </w:r>
          </w:p>
        </w:tc>
        <w:tc>
          <w:tcPr>
            <w:tcW w:w="803"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культурно-досугового назначения</w:t>
            </w:r>
          </w:p>
        </w:tc>
        <w:tc>
          <w:tcPr>
            <w:tcW w:w="860"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временного размещения людей, туризма и отдыха</w:t>
            </w:r>
          </w:p>
        </w:tc>
        <w:tc>
          <w:tcPr>
            <w:tcW w:w="688"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торговли</w:t>
            </w:r>
          </w:p>
        </w:tc>
        <w:tc>
          <w:tcPr>
            <w:tcW w:w="1062"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общественного питания</w:t>
            </w:r>
          </w:p>
        </w:tc>
        <w:tc>
          <w:tcPr>
            <w:tcW w:w="1105"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бытового обслуживания и предоставления услуг населению</w:t>
            </w:r>
          </w:p>
        </w:tc>
        <w:tc>
          <w:tcPr>
            <w:tcW w:w="1166"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транс портной инфраструктуры</w:t>
            </w:r>
          </w:p>
        </w:tc>
        <w:tc>
          <w:tcPr>
            <w:tcW w:w="1371"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административного назначения</w:t>
            </w:r>
          </w:p>
        </w:tc>
        <w:tc>
          <w:tcPr>
            <w:tcW w:w="1295" w:type="dxa"/>
            <w:shd w:val="clear" w:color="auto" w:fill="F2DBDB" w:themeFill="accent2" w:themeFillTint="33"/>
            <w:vAlign w:val="center"/>
          </w:tcPr>
          <w:p w:rsidR="00DB2ABA" w:rsidRPr="00DB2ABA" w:rsidRDefault="00DB2ABA" w:rsidP="00DB2ABA">
            <w:pPr>
              <w:pStyle w:val="ConsPlusNormal0"/>
              <w:ind w:left="-57" w:right="-57"/>
              <w:jc w:val="center"/>
              <w:rPr>
                <w:sz w:val="16"/>
                <w:szCs w:val="22"/>
              </w:rPr>
            </w:pPr>
            <w:r w:rsidRPr="00DB2ABA">
              <w:rPr>
                <w:sz w:val="16"/>
                <w:szCs w:val="22"/>
              </w:rPr>
              <w:t>Объекты жилого назначения (многоквартирные жилые дома)</w:t>
            </w:r>
          </w:p>
        </w:tc>
      </w:tr>
      <w:tr w:rsidR="00DB2ABA" w:rsidRPr="00DB2ABA" w:rsidTr="00DB2ABA">
        <w:tc>
          <w:tcPr>
            <w:tcW w:w="2465" w:type="dxa"/>
            <w:vMerge w:val="restart"/>
          </w:tcPr>
          <w:p w:rsidR="00DB2ABA" w:rsidRPr="00DB2ABA" w:rsidRDefault="00DB2ABA" w:rsidP="00DB2ABA">
            <w:pPr>
              <w:pStyle w:val="ConsPlusNormal0"/>
              <w:rPr>
                <w:sz w:val="22"/>
                <w:szCs w:val="22"/>
              </w:rPr>
            </w:pPr>
            <w:bookmarkStart w:id="26" w:name="P1411"/>
            <w:bookmarkEnd w:id="26"/>
            <w:r w:rsidRPr="00DB2ABA">
              <w:rPr>
                <w:sz w:val="22"/>
                <w:szCs w:val="22"/>
              </w:rPr>
              <w:t xml:space="preserve">1. Наличие в отношении объекта действующего предписания органа государственного пожарного надзора, содержащего сведения об </w:t>
            </w:r>
            <w:proofErr w:type="spellStart"/>
            <w:r w:rsidRPr="00DB2ABA">
              <w:rPr>
                <w:sz w:val="22"/>
                <w:szCs w:val="22"/>
              </w:rPr>
              <w:t>неустраненных</w:t>
            </w:r>
            <w:proofErr w:type="spellEnd"/>
            <w:r w:rsidRPr="00DB2ABA">
              <w:rPr>
                <w:sz w:val="22"/>
                <w:szCs w:val="22"/>
              </w:rPr>
              <w:t xml:space="preserve"> нарушениях установленных требований, предъявляемых к путям эвакуации, зонам безопасности для маломобильных групп населения, автоматическим системам противопожарной </w:t>
            </w:r>
            <w:r w:rsidRPr="00DB2ABA">
              <w:rPr>
                <w:sz w:val="22"/>
                <w:szCs w:val="22"/>
              </w:rPr>
              <w:lastRenderedPageBreak/>
              <w:t xml:space="preserve">защиты (автоматические установки пожаротушения и пожарной сигнализации, система оповещения людей о пожаре и управления эвакуацией людей, система </w:t>
            </w:r>
            <w:proofErr w:type="spellStart"/>
            <w:r w:rsidRPr="00DB2ABA">
              <w:rPr>
                <w:sz w:val="22"/>
                <w:szCs w:val="22"/>
              </w:rPr>
              <w:t>противодымной</w:t>
            </w:r>
            <w:proofErr w:type="spellEnd"/>
            <w:r w:rsidRPr="00DB2ABA">
              <w:rPr>
                <w:sz w:val="22"/>
                <w:szCs w:val="22"/>
              </w:rPr>
              <w:t xml:space="preserve"> вентиляции) </w:t>
            </w:r>
            <w:hyperlink w:anchor="P1853" w:tooltip="&lt;*&gt; Критерий не подлежит учету в случае смены правообладателя объекта защиты, а также в отношении многоквартирных жилых домов в случае возникновения пожара непосредственно в жилых помещениях.">
              <w:r w:rsidRPr="00DB2ABA">
                <w:rPr>
                  <w:color w:val="0000FF"/>
                  <w:sz w:val="22"/>
                  <w:szCs w:val="22"/>
                </w:rPr>
                <w:t>&lt;*&gt;</w:t>
              </w:r>
            </w:hyperlink>
          </w:p>
        </w:tc>
        <w:tc>
          <w:tcPr>
            <w:tcW w:w="859" w:type="dxa"/>
          </w:tcPr>
          <w:p w:rsidR="00DB2ABA" w:rsidRPr="00DB2ABA" w:rsidRDefault="00DB2ABA" w:rsidP="00DB2ABA">
            <w:pPr>
              <w:pStyle w:val="ConsPlusNormal0"/>
              <w:jc w:val="center"/>
              <w:rPr>
                <w:sz w:val="22"/>
                <w:szCs w:val="22"/>
              </w:rPr>
            </w:pPr>
            <w:r w:rsidRPr="00DB2ABA">
              <w:rPr>
                <w:sz w:val="22"/>
                <w:szCs w:val="22"/>
              </w:rPr>
              <w:lastRenderedPageBreak/>
              <w:t>да</w:t>
            </w:r>
          </w:p>
        </w:tc>
        <w:tc>
          <w:tcPr>
            <w:tcW w:w="1205" w:type="dxa"/>
          </w:tcPr>
          <w:p w:rsidR="00DB2ABA" w:rsidRPr="00DB2ABA" w:rsidRDefault="00DB2ABA" w:rsidP="00DB2ABA">
            <w:pPr>
              <w:pStyle w:val="ConsPlusNormal0"/>
              <w:jc w:val="center"/>
              <w:rPr>
                <w:sz w:val="22"/>
                <w:szCs w:val="22"/>
              </w:rPr>
            </w:pPr>
            <w:r w:rsidRPr="00DB2ABA">
              <w:rPr>
                <w:sz w:val="22"/>
                <w:szCs w:val="22"/>
              </w:rPr>
              <w:t>15</w:t>
            </w:r>
          </w:p>
        </w:tc>
        <w:tc>
          <w:tcPr>
            <w:tcW w:w="1188" w:type="dxa"/>
          </w:tcPr>
          <w:p w:rsidR="00DB2ABA" w:rsidRPr="00DB2ABA" w:rsidRDefault="00DB2ABA" w:rsidP="00DB2ABA">
            <w:pPr>
              <w:pStyle w:val="ConsPlusNormal0"/>
              <w:jc w:val="center"/>
              <w:rPr>
                <w:sz w:val="22"/>
                <w:szCs w:val="22"/>
              </w:rPr>
            </w:pPr>
            <w:r w:rsidRPr="00DB2ABA">
              <w:rPr>
                <w:sz w:val="22"/>
                <w:szCs w:val="22"/>
              </w:rPr>
              <w:t>15</w:t>
            </w:r>
          </w:p>
        </w:tc>
        <w:tc>
          <w:tcPr>
            <w:tcW w:w="817" w:type="dxa"/>
          </w:tcPr>
          <w:p w:rsidR="00DB2ABA" w:rsidRPr="00DB2ABA" w:rsidRDefault="00DB2ABA" w:rsidP="00DB2ABA">
            <w:pPr>
              <w:pStyle w:val="ConsPlusNormal0"/>
              <w:jc w:val="center"/>
              <w:rPr>
                <w:sz w:val="22"/>
                <w:szCs w:val="22"/>
              </w:rPr>
            </w:pPr>
            <w:r w:rsidRPr="00DB2ABA">
              <w:rPr>
                <w:sz w:val="22"/>
                <w:szCs w:val="22"/>
              </w:rPr>
              <w:t>15</w:t>
            </w:r>
          </w:p>
        </w:tc>
        <w:tc>
          <w:tcPr>
            <w:tcW w:w="944" w:type="dxa"/>
          </w:tcPr>
          <w:p w:rsidR="00DB2ABA" w:rsidRPr="00DB2ABA" w:rsidRDefault="00DB2ABA" w:rsidP="00DB2ABA">
            <w:pPr>
              <w:pStyle w:val="ConsPlusNormal0"/>
              <w:jc w:val="center"/>
              <w:rPr>
                <w:sz w:val="22"/>
                <w:szCs w:val="22"/>
              </w:rPr>
            </w:pPr>
            <w:r w:rsidRPr="00DB2ABA">
              <w:rPr>
                <w:sz w:val="22"/>
                <w:szCs w:val="22"/>
              </w:rPr>
              <w:t>15</w:t>
            </w:r>
          </w:p>
        </w:tc>
        <w:tc>
          <w:tcPr>
            <w:tcW w:w="803" w:type="dxa"/>
          </w:tcPr>
          <w:p w:rsidR="00DB2ABA" w:rsidRPr="00DB2ABA" w:rsidRDefault="00DB2ABA" w:rsidP="00DB2ABA">
            <w:pPr>
              <w:pStyle w:val="ConsPlusNormal0"/>
              <w:jc w:val="center"/>
              <w:rPr>
                <w:sz w:val="22"/>
                <w:szCs w:val="22"/>
              </w:rPr>
            </w:pPr>
            <w:r w:rsidRPr="00DB2ABA">
              <w:rPr>
                <w:sz w:val="22"/>
                <w:szCs w:val="22"/>
              </w:rPr>
              <w:t>15</w:t>
            </w:r>
          </w:p>
        </w:tc>
        <w:tc>
          <w:tcPr>
            <w:tcW w:w="860" w:type="dxa"/>
          </w:tcPr>
          <w:p w:rsidR="00DB2ABA" w:rsidRPr="00DB2ABA" w:rsidRDefault="00DB2ABA" w:rsidP="00DB2ABA">
            <w:pPr>
              <w:pStyle w:val="ConsPlusNormal0"/>
              <w:jc w:val="center"/>
              <w:rPr>
                <w:sz w:val="22"/>
                <w:szCs w:val="22"/>
              </w:rPr>
            </w:pPr>
            <w:r w:rsidRPr="00DB2ABA">
              <w:rPr>
                <w:sz w:val="22"/>
                <w:szCs w:val="22"/>
              </w:rPr>
              <w:t>15</w:t>
            </w:r>
          </w:p>
        </w:tc>
        <w:tc>
          <w:tcPr>
            <w:tcW w:w="688" w:type="dxa"/>
          </w:tcPr>
          <w:p w:rsidR="00DB2ABA" w:rsidRPr="00DB2ABA" w:rsidRDefault="00DB2ABA" w:rsidP="00DB2ABA">
            <w:pPr>
              <w:pStyle w:val="ConsPlusNormal0"/>
              <w:jc w:val="center"/>
              <w:rPr>
                <w:sz w:val="22"/>
                <w:szCs w:val="22"/>
              </w:rPr>
            </w:pPr>
            <w:r w:rsidRPr="00DB2ABA">
              <w:rPr>
                <w:sz w:val="22"/>
                <w:szCs w:val="22"/>
              </w:rPr>
              <w:t>15</w:t>
            </w:r>
          </w:p>
        </w:tc>
        <w:tc>
          <w:tcPr>
            <w:tcW w:w="1062" w:type="dxa"/>
          </w:tcPr>
          <w:p w:rsidR="00DB2ABA" w:rsidRPr="00DB2ABA" w:rsidRDefault="00DB2ABA" w:rsidP="00DB2ABA">
            <w:pPr>
              <w:pStyle w:val="ConsPlusNormal0"/>
              <w:jc w:val="center"/>
              <w:rPr>
                <w:sz w:val="22"/>
                <w:szCs w:val="22"/>
              </w:rPr>
            </w:pPr>
            <w:r w:rsidRPr="00DB2ABA">
              <w:rPr>
                <w:sz w:val="22"/>
                <w:szCs w:val="22"/>
              </w:rPr>
              <w:t>15</w:t>
            </w:r>
          </w:p>
        </w:tc>
        <w:tc>
          <w:tcPr>
            <w:tcW w:w="1105" w:type="dxa"/>
          </w:tcPr>
          <w:p w:rsidR="00DB2ABA" w:rsidRPr="00DB2ABA" w:rsidRDefault="00DB2ABA" w:rsidP="00DB2ABA">
            <w:pPr>
              <w:pStyle w:val="ConsPlusNormal0"/>
              <w:jc w:val="center"/>
              <w:rPr>
                <w:sz w:val="22"/>
                <w:szCs w:val="22"/>
              </w:rPr>
            </w:pPr>
            <w:r w:rsidRPr="00DB2ABA">
              <w:rPr>
                <w:sz w:val="22"/>
                <w:szCs w:val="22"/>
              </w:rPr>
              <w:t>15</w:t>
            </w:r>
          </w:p>
        </w:tc>
        <w:tc>
          <w:tcPr>
            <w:tcW w:w="1166" w:type="dxa"/>
          </w:tcPr>
          <w:p w:rsidR="00DB2ABA" w:rsidRPr="00DB2ABA" w:rsidRDefault="00DB2ABA" w:rsidP="00DB2ABA">
            <w:pPr>
              <w:pStyle w:val="ConsPlusNormal0"/>
              <w:jc w:val="center"/>
              <w:rPr>
                <w:sz w:val="22"/>
                <w:szCs w:val="22"/>
              </w:rPr>
            </w:pPr>
            <w:r w:rsidRPr="00DB2ABA">
              <w:rPr>
                <w:sz w:val="22"/>
                <w:szCs w:val="22"/>
              </w:rPr>
              <w:t>15</w:t>
            </w:r>
          </w:p>
        </w:tc>
        <w:tc>
          <w:tcPr>
            <w:tcW w:w="1371" w:type="dxa"/>
          </w:tcPr>
          <w:p w:rsidR="00DB2ABA" w:rsidRPr="00DB2ABA" w:rsidRDefault="00DB2ABA" w:rsidP="00DB2ABA">
            <w:pPr>
              <w:pStyle w:val="ConsPlusNormal0"/>
              <w:jc w:val="center"/>
              <w:rPr>
                <w:sz w:val="22"/>
                <w:szCs w:val="22"/>
              </w:rPr>
            </w:pPr>
            <w:r w:rsidRPr="00DB2ABA">
              <w:rPr>
                <w:sz w:val="22"/>
                <w:szCs w:val="22"/>
              </w:rPr>
              <w:t>15</w:t>
            </w:r>
          </w:p>
        </w:tc>
        <w:tc>
          <w:tcPr>
            <w:tcW w:w="1295" w:type="dxa"/>
          </w:tcPr>
          <w:p w:rsidR="00DB2ABA" w:rsidRPr="00DB2ABA" w:rsidRDefault="00DB2ABA" w:rsidP="00DB2ABA">
            <w:pPr>
              <w:pStyle w:val="ConsPlusNormal0"/>
              <w:jc w:val="center"/>
              <w:rPr>
                <w:sz w:val="22"/>
                <w:szCs w:val="22"/>
              </w:rPr>
            </w:pPr>
            <w:r w:rsidRPr="00DB2ABA">
              <w:rPr>
                <w:sz w:val="22"/>
                <w:szCs w:val="22"/>
              </w:rPr>
              <w:t>15</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15828" w:type="dxa"/>
            <w:gridSpan w:val="14"/>
          </w:tcPr>
          <w:p w:rsidR="00DB2ABA" w:rsidRPr="00DB2ABA" w:rsidRDefault="00DB2ABA" w:rsidP="00DB2ABA">
            <w:pPr>
              <w:pStyle w:val="ConsPlusNormal0"/>
              <w:jc w:val="both"/>
              <w:rPr>
                <w:sz w:val="22"/>
                <w:szCs w:val="22"/>
              </w:rPr>
            </w:pPr>
            <w:r w:rsidRPr="00DB2ABA">
              <w:rPr>
                <w:sz w:val="22"/>
                <w:szCs w:val="22"/>
              </w:rPr>
              <w:lastRenderedPageBreak/>
              <w:t xml:space="preserve">(в ред. </w:t>
            </w:r>
            <w:hyperlink r:id="rId246" w:tooltip="Постановление Правительства РФ от 17.04.2024 N 485 &quot;О внесении изменений в некоторые акты Правительства Российской Федерации&quot; {КонсультантПлюс}">
              <w:r w:rsidRPr="00DB2ABA">
                <w:rPr>
                  <w:color w:val="0000FF"/>
                  <w:sz w:val="22"/>
                  <w:szCs w:val="22"/>
                </w:rPr>
                <w:t>Постановления</w:t>
              </w:r>
            </w:hyperlink>
            <w:r w:rsidRPr="00DB2ABA">
              <w:rPr>
                <w:sz w:val="22"/>
                <w:szCs w:val="22"/>
              </w:rPr>
              <w:t xml:space="preserve"> Правительства РФ от 17.04.2024 N 485)</w:t>
            </w:r>
          </w:p>
        </w:tc>
      </w:tr>
      <w:tr w:rsidR="00DB2ABA" w:rsidRPr="00DB2ABA" w:rsidTr="00DB2ABA">
        <w:tc>
          <w:tcPr>
            <w:tcW w:w="2465" w:type="dxa"/>
            <w:vMerge w:val="restart"/>
          </w:tcPr>
          <w:p w:rsidR="00DB2ABA" w:rsidRPr="00DB2ABA" w:rsidRDefault="00DB2ABA" w:rsidP="00DB2ABA">
            <w:pPr>
              <w:pStyle w:val="ConsPlusNormal0"/>
              <w:rPr>
                <w:sz w:val="22"/>
                <w:szCs w:val="22"/>
              </w:rPr>
            </w:pPr>
            <w:bookmarkStart w:id="27" w:name="P1439"/>
            <w:bookmarkEnd w:id="27"/>
            <w:r w:rsidRPr="00DB2ABA">
              <w:rPr>
                <w:sz w:val="22"/>
                <w:szCs w:val="22"/>
              </w:rPr>
              <w:t xml:space="preserve">2. Наличие в отношении объекта действующего предписания органа государственного пожарного надзора, содержащего сведения об </w:t>
            </w:r>
            <w:proofErr w:type="spellStart"/>
            <w:r w:rsidRPr="00DB2ABA">
              <w:rPr>
                <w:sz w:val="22"/>
                <w:szCs w:val="22"/>
              </w:rPr>
              <w:t>неустраненных</w:t>
            </w:r>
            <w:proofErr w:type="spellEnd"/>
            <w:r w:rsidRPr="00DB2ABA">
              <w:rPr>
                <w:sz w:val="22"/>
                <w:szCs w:val="22"/>
              </w:rPr>
              <w:t xml:space="preserve"> нарушениях установленных требований, предъявляемых к обеспечению деятельности пожарных подразделений </w:t>
            </w:r>
            <w:hyperlink w:anchor="P1853" w:tooltip="&lt;*&gt; Критерий не подлежит учету в случае смены правообладателя объекта защиты, а также в отношении многоквартирных жилых домов в случае возникновения пожара непосредственно в жилых помещениях.">
              <w:r w:rsidRPr="00DB2ABA">
                <w:rPr>
                  <w:color w:val="0000FF"/>
                  <w:sz w:val="22"/>
                  <w:szCs w:val="22"/>
                </w:rPr>
                <w:t>&lt;*&gt;</w:t>
              </w:r>
            </w:hyperlink>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6</w:t>
            </w:r>
          </w:p>
        </w:tc>
        <w:tc>
          <w:tcPr>
            <w:tcW w:w="1188" w:type="dxa"/>
          </w:tcPr>
          <w:p w:rsidR="00DB2ABA" w:rsidRPr="00DB2ABA" w:rsidRDefault="00DB2ABA" w:rsidP="00DB2ABA">
            <w:pPr>
              <w:pStyle w:val="ConsPlusNormal0"/>
              <w:jc w:val="center"/>
              <w:rPr>
                <w:sz w:val="22"/>
                <w:szCs w:val="22"/>
              </w:rPr>
            </w:pPr>
            <w:r w:rsidRPr="00DB2ABA">
              <w:rPr>
                <w:sz w:val="22"/>
                <w:szCs w:val="22"/>
              </w:rPr>
              <w:t>6</w:t>
            </w:r>
          </w:p>
        </w:tc>
        <w:tc>
          <w:tcPr>
            <w:tcW w:w="817" w:type="dxa"/>
          </w:tcPr>
          <w:p w:rsidR="00DB2ABA" w:rsidRPr="00DB2ABA" w:rsidRDefault="00DB2ABA" w:rsidP="00DB2ABA">
            <w:pPr>
              <w:pStyle w:val="ConsPlusNormal0"/>
              <w:jc w:val="center"/>
              <w:rPr>
                <w:sz w:val="22"/>
                <w:szCs w:val="22"/>
              </w:rPr>
            </w:pPr>
            <w:r w:rsidRPr="00DB2ABA">
              <w:rPr>
                <w:sz w:val="22"/>
                <w:szCs w:val="22"/>
              </w:rPr>
              <w:t>6</w:t>
            </w:r>
          </w:p>
        </w:tc>
        <w:tc>
          <w:tcPr>
            <w:tcW w:w="944" w:type="dxa"/>
          </w:tcPr>
          <w:p w:rsidR="00DB2ABA" w:rsidRPr="00DB2ABA" w:rsidRDefault="00DB2ABA" w:rsidP="00DB2ABA">
            <w:pPr>
              <w:pStyle w:val="ConsPlusNormal0"/>
              <w:jc w:val="center"/>
              <w:rPr>
                <w:sz w:val="22"/>
                <w:szCs w:val="22"/>
              </w:rPr>
            </w:pPr>
            <w:r w:rsidRPr="00DB2ABA">
              <w:rPr>
                <w:sz w:val="22"/>
                <w:szCs w:val="22"/>
              </w:rPr>
              <w:t>6</w:t>
            </w:r>
          </w:p>
        </w:tc>
        <w:tc>
          <w:tcPr>
            <w:tcW w:w="803" w:type="dxa"/>
          </w:tcPr>
          <w:p w:rsidR="00DB2ABA" w:rsidRPr="00DB2ABA" w:rsidRDefault="00DB2ABA" w:rsidP="00DB2ABA">
            <w:pPr>
              <w:pStyle w:val="ConsPlusNormal0"/>
              <w:jc w:val="center"/>
              <w:rPr>
                <w:sz w:val="22"/>
                <w:szCs w:val="22"/>
              </w:rPr>
            </w:pPr>
            <w:r w:rsidRPr="00DB2ABA">
              <w:rPr>
                <w:sz w:val="22"/>
                <w:szCs w:val="22"/>
              </w:rPr>
              <w:t>6</w:t>
            </w:r>
          </w:p>
        </w:tc>
        <w:tc>
          <w:tcPr>
            <w:tcW w:w="860" w:type="dxa"/>
          </w:tcPr>
          <w:p w:rsidR="00DB2ABA" w:rsidRPr="00DB2ABA" w:rsidRDefault="00DB2ABA" w:rsidP="00DB2ABA">
            <w:pPr>
              <w:pStyle w:val="ConsPlusNormal0"/>
              <w:jc w:val="center"/>
              <w:rPr>
                <w:sz w:val="22"/>
                <w:szCs w:val="22"/>
              </w:rPr>
            </w:pPr>
            <w:r w:rsidRPr="00DB2ABA">
              <w:rPr>
                <w:sz w:val="22"/>
                <w:szCs w:val="22"/>
              </w:rPr>
              <w:t>6</w:t>
            </w:r>
          </w:p>
        </w:tc>
        <w:tc>
          <w:tcPr>
            <w:tcW w:w="688" w:type="dxa"/>
          </w:tcPr>
          <w:p w:rsidR="00DB2ABA" w:rsidRPr="00DB2ABA" w:rsidRDefault="00DB2ABA" w:rsidP="00DB2ABA">
            <w:pPr>
              <w:pStyle w:val="ConsPlusNormal0"/>
              <w:jc w:val="center"/>
              <w:rPr>
                <w:sz w:val="22"/>
                <w:szCs w:val="22"/>
              </w:rPr>
            </w:pPr>
            <w:r w:rsidRPr="00DB2ABA">
              <w:rPr>
                <w:sz w:val="22"/>
                <w:szCs w:val="22"/>
              </w:rPr>
              <w:t>6</w:t>
            </w:r>
          </w:p>
        </w:tc>
        <w:tc>
          <w:tcPr>
            <w:tcW w:w="1062" w:type="dxa"/>
          </w:tcPr>
          <w:p w:rsidR="00DB2ABA" w:rsidRPr="00DB2ABA" w:rsidRDefault="00DB2ABA" w:rsidP="00DB2ABA">
            <w:pPr>
              <w:pStyle w:val="ConsPlusNormal0"/>
              <w:jc w:val="center"/>
              <w:rPr>
                <w:sz w:val="22"/>
                <w:szCs w:val="22"/>
              </w:rPr>
            </w:pPr>
            <w:r w:rsidRPr="00DB2ABA">
              <w:rPr>
                <w:sz w:val="22"/>
                <w:szCs w:val="22"/>
              </w:rPr>
              <w:t>6</w:t>
            </w:r>
          </w:p>
        </w:tc>
        <w:tc>
          <w:tcPr>
            <w:tcW w:w="1105" w:type="dxa"/>
          </w:tcPr>
          <w:p w:rsidR="00DB2ABA" w:rsidRPr="00DB2ABA" w:rsidRDefault="00DB2ABA" w:rsidP="00DB2ABA">
            <w:pPr>
              <w:pStyle w:val="ConsPlusNormal0"/>
              <w:jc w:val="center"/>
              <w:rPr>
                <w:sz w:val="22"/>
                <w:szCs w:val="22"/>
              </w:rPr>
            </w:pPr>
            <w:r w:rsidRPr="00DB2ABA">
              <w:rPr>
                <w:sz w:val="22"/>
                <w:szCs w:val="22"/>
              </w:rPr>
              <w:t>6</w:t>
            </w:r>
          </w:p>
        </w:tc>
        <w:tc>
          <w:tcPr>
            <w:tcW w:w="1166" w:type="dxa"/>
          </w:tcPr>
          <w:p w:rsidR="00DB2ABA" w:rsidRPr="00DB2ABA" w:rsidRDefault="00DB2ABA" w:rsidP="00DB2ABA">
            <w:pPr>
              <w:pStyle w:val="ConsPlusNormal0"/>
              <w:jc w:val="center"/>
              <w:rPr>
                <w:sz w:val="22"/>
                <w:szCs w:val="22"/>
              </w:rPr>
            </w:pPr>
            <w:r w:rsidRPr="00DB2ABA">
              <w:rPr>
                <w:sz w:val="22"/>
                <w:szCs w:val="22"/>
              </w:rPr>
              <w:t>6</w:t>
            </w:r>
          </w:p>
        </w:tc>
        <w:tc>
          <w:tcPr>
            <w:tcW w:w="1371" w:type="dxa"/>
          </w:tcPr>
          <w:p w:rsidR="00DB2ABA" w:rsidRPr="00DB2ABA" w:rsidRDefault="00DB2ABA" w:rsidP="00DB2ABA">
            <w:pPr>
              <w:pStyle w:val="ConsPlusNormal0"/>
              <w:jc w:val="center"/>
              <w:rPr>
                <w:sz w:val="22"/>
                <w:szCs w:val="22"/>
              </w:rPr>
            </w:pPr>
            <w:r w:rsidRPr="00DB2ABA">
              <w:rPr>
                <w:sz w:val="22"/>
                <w:szCs w:val="22"/>
              </w:rPr>
              <w:t>6</w:t>
            </w:r>
          </w:p>
        </w:tc>
        <w:tc>
          <w:tcPr>
            <w:tcW w:w="1295" w:type="dxa"/>
          </w:tcPr>
          <w:p w:rsidR="00DB2ABA" w:rsidRPr="00DB2ABA" w:rsidRDefault="00DB2ABA" w:rsidP="00DB2ABA">
            <w:pPr>
              <w:pStyle w:val="ConsPlusNormal0"/>
              <w:jc w:val="center"/>
              <w:rPr>
                <w:sz w:val="22"/>
                <w:szCs w:val="22"/>
              </w:rPr>
            </w:pPr>
            <w:r w:rsidRPr="00DB2ABA">
              <w:rPr>
                <w:sz w:val="22"/>
                <w:szCs w:val="22"/>
              </w:rPr>
              <w:t>6</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 xml:space="preserve">3. Наличие в отношении объекта действующего предписания органа государственного пожарного надзора, содержащего сведения об </w:t>
            </w:r>
            <w:proofErr w:type="spellStart"/>
            <w:r w:rsidRPr="00DB2ABA">
              <w:rPr>
                <w:sz w:val="22"/>
                <w:szCs w:val="22"/>
              </w:rPr>
              <w:t>неустраненных</w:t>
            </w:r>
            <w:proofErr w:type="spellEnd"/>
            <w:r w:rsidRPr="00DB2ABA">
              <w:rPr>
                <w:sz w:val="22"/>
                <w:szCs w:val="22"/>
              </w:rPr>
              <w:t xml:space="preserve"> </w:t>
            </w:r>
            <w:r w:rsidRPr="00DB2ABA">
              <w:rPr>
                <w:sz w:val="22"/>
                <w:szCs w:val="22"/>
              </w:rPr>
              <w:lastRenderedPageBreak/>
              <w:t xml:space="preserve">нарушениях установленных требований, не вошедшими в </w:t>
            </w:r>
            <w:hyperlink w:anchor="P1411" w:tooltip="1. Наличие в отношении объекта действующего предписания органа государственного пожарного надзора, содержащего сведения об неустраненных нарушениях установленных требований, предъявляемых к путям эвакуации, зонам безопасности для маломобильных групп населения,">
              <w:r w:rsidRPr="00DB2ABA">
                <w:rPr>
                  <w:color w:val="0000FF"/>
                  <w:sz w:val="22"/>
                  <w:szCs w:val="22"/>
                </w:rPr>
                <w:t>пункты 1</w:t>
              </w:r>
            </w:hyperlink>
            <w:r w:rsidRPr="00DB2ABA">
              <w:rPr>
                <w:sz w:val="22"/>
                <w:szCs w:val="22"/>
              </w:rPr>
              <w:t xml:space="preserve">, </w:t>
            </w:r>
            <w:hyperlink w:anchor="P1439" w:tooltip="2. Наличие в отношении объекта действующего предписания органа государственного пожарного надзора, содержащего сведения об неустраненных нарушениях установленных требований, предъявляемых к обеспечению деятельности пожарных подразделений &lt;*&gt;">
              <w:r w:rsidRPr="00DB2ABA">
                <w:rPr>
                  <w:color w:val="0000FF"/>
                  <w:sz w:val="22"/>
                  <w:szCs w:val="22"/>
                </w:rPr>
                <w:t>2</w:t>
              </w:r>
            </w:hyperlink>
            <w:r w:rsidRPr="00DB2ABA">
              <w:rPr>
                <w:sz w:val="22"/>
                <w:szCs w:val="22"/>
              </w:rPr>
              <w:t xml:space="preserve"> настоящей таблицы </w:t>
            </w:r>
            <w:hyperlink w:anchor="P1853" w:tooltip="&lt;*&gt; Критерий не подлежит учету в случае смены правообладателя объекта защиты, а также в отношении многоквартирных жилых домов в случае возникновения пожара непосредственно в жилых помещениях.">
              <w:r w:rsidRPr="00DB2ABA">
                <w:rPr>
                  <w:color w:val="0000FF"/>
                  <w:sz w:val="22"/>
                  <w:szCs w:val="22"/>
                </w:rPr>
                <w:t>&lt;*&gt;</w:t>
              </w:r>
            </w:hyperlink>
          </w:p>
        </w:tc>
        <w:tc>
          <w:tcPr>
            <w:tcW w:w="859" w:type="dxa"/>
          </w:tcPr>
          <w:p w:rsidR="00DB2ABA" w:rsidRPr="00DB2ABA" w:rsidRDefault="00DB2ABA" w:rsidP="00DB2ABA">
            <w:pPr>
              <w:pStyle w:val="ConsPlusNormal0"/>
              <w:jc w:val="center"/>
              <w:rPr>
                <w:sz w:val="22"/>
                <w:szCs w:val="22"/>
              </w:rPr>
            </w:pPr>
            <w:r w:rsidRPr="00DB2ABA">
              <w:rPr>
                <w:sz w:val="22"/>
                <w:szCs w:val="22"/>
              </w:rPr>
              <w:lastRenderedPageBreak/>
              <w:t>да</w:t>
            </w:r>
          </w:p>
        </w:tc>
        <w:tc>
          <w:tcPr>
            <w:tcW w:w="1205" w:type="dxa"/>
          </w:tcPr>
          <w:p w:rsidR="00DB2ABA" w:rsidRPr="00DB2ABA" w:rsidRDefault="00DB2ABA" w:rsidP="00DB2ABA">
            <w:pPr>
              <w:pStyle w:val="ConsPlusNormal0"/>
              <w:jc w:val="center"/>
              <w:rPr>
                <w:sz w:val="22"/>
                <w:szCs w:val="22"/>
              </w:rPr>
            </w:pPr>
            <w:r w:rsidRPr="00DB2ABA">
              <w:rPr>
                <w:sz w:val="22"/>
                <w:szCs w:val="22"/>
              </w:rPr>
              <w:t>2</w:t>
            </w:r>
          </w:p>
        </w:tc>
        <w:tc>
          <w:tcPr>
            <w:tcW w:w="1188" w:type="dxa"/>
          </w:tcPr>
          <w:p w:rsidR="00DB2ABA" w:rsidRPr="00DB2ABA" w:rsidRDefault="00DB2ABA" w:rsidP="00DB2ABA">
            <w:pPr>
              <w:pStyle w:val="ConsPlusNormal0"/>
              <w:jc w:val="center"/>
              <w:rPr>
                <w:sz w:val="22"/>
                <w:szCs w:val="22"/>
              </w:rPr>
            </w:pPr>
            <w:r w:rsidRPr="00DB2ABA">
              <w:rPr>
                <w:sz w:val="22"/>
                <w:szCs w:val="22"/>
              </w:rPr>
              <w:t>2</w:t>
            </w:r>
          </w:p>
        </w:tc>
        <w:tc>
          <w:tcPr>
            <w:tcW w:w="817" w:type="dxa"/>
          </w:tcPr>
          <w:p w:rsidR="00DB2ABA" w:rsidRPr="00DB2ABA" w:rsidRDefault="00DB2ABA" w:rsidP="00DB2ABA">
            <w:pPr>
              <w:pStyle w:val="ConsPlusNormal0"/>
              <w:jc w:val="center"/>
              <w:rPr>
                <w:sz w:val="22"/>
                <w:szCs w:val="22"/>
              </w:rPr>
            </w:pPr>
            <w:r w:rsidRPr="00DB2ABA">
              <w:rPr>
                <w:sz w:val="22"/>
                <w:szCs w:val="22"/>
              </w:rPr>
              <w:t>2</w:t>
            </w:r>
          </w:p>
        </w:tc>
        <w:tc>
          <w:tcPr>
            <w:tcW w:w="944" w:type="dxa"/>
          </w:tcPr>
          <w:p w:rsidR="00DB2ABA" w:rsidRPr="00DB2ABA" w:rsidRDefault="00DB2ABA" w:rsidP="00DB2ABA">
            <w:pPr>
              <w:pStyle w:val="ConsPlusNormal0"/>
              <w:jc w:val="center"/>
              <w:rPr>
                <w:sz w:val="22"/>
                <w:szCs w:val="22"/>
              </w:rPr>
            </w:pPr>
            <w:r w:rsidRPr="00DB2ABA">
              <w:rPr>
                <w:sz w:val="22"/>
                <w:szCs w:val="22"/>
              </w:rPr>
              <w:t>2</w:t>
            </w:r>
          </w:p>
        </w:tc>
        <w:tc>
          <w:tcPr>
            <w:tcW w:w="803" w:type="dxa"/>
          </w:tcPr>
          <w:p w:rsidR="00DB2ABA" w:rsidRPr="00DB2ABA" w:rsidRDefault="00DB2ABA" w:rsidP="00DB2ABA">
            <w:pPr>
              <w:pStyle w:val="ConsPlusNormal0"/>
              <w:jc w:val="center"/>
              <w:rPr>
                <w:sz w:val="22"/>
                <w:szCs w:val="22"/>
              </w:rPr>
            </w:pPr>
            <w:r w:rsidRPr="00DB2ABA">
              <w:rPr>
                <w:sz w:val="22"/>
                <w:szCs w:val="22"/>
              </w:rPr>
              <w:t>2</w:t>
            </w:r>
          </w:p>
        </w:tc>
        <w:tc>
          <w:tcPr>
            <w:tcW w:w="860" w:type="dxa"/>
          </w:tcPr>
          <w:p w:rsidR="00DB2ABA" w:rsidRPr="00DB2ABA" w:rsidRDefault="00DB2ABA" w:rsidP="00DB2ABA">
            <w:pPr>
              <w:pStyle w:val="ConsPlusNormal0"/>
              <w:jc w:val="center"/>
              <w:rPr>
                <w:sz w:val="22"/>
                <w:szCs w:val="22"/>
              </w:rPr>
            </w:pPr>
            <w:r w:rsidRPr="00DB2ABA">
              <w:rPr>
                <w:sz w:val="22"/>
                <w:szCs w:val="22"/>
              </w:rPr>
              <w:t>2</w:t>
            </w:r>
          </w:p>
        </w:tc>
        <w:tc>
          <w:tcPr>
            <w:tcW w:w="688" w:type="dxa"/>
          </w:tcPr>
          <w:p w:rsidR="00DB2ABA" w:rsidRPr="00DB2ABA" w:rsidRDefault="00DB2ABA" w:rsidP="00DB2ABA">
            <w:pPr>
              <w:pStyle w:val="ConsPlusNormal0"/>
              <w:jc w:val="center"/>
              <w:rPr>
                <w:sz w:val="22"/>
                <w:szCs w:val="22"/>
              </w:rPr>
            </w:pPr>
            <w:r w:rsidRPr="00DB2ABA">
              <w:rPr>
                <w:sz w:val="22"/>
                <w:szCs w:val="22"/>
              </w:rPr>
              <w:t>2</w:t>
            </w:r>
          </w:p>
        </w:tc>
        <w:tc>
          <w:tcPr>
            <w:tcW w:w="1062" w:type="dxa"/>
          </w:tcPr>
          <w:p w:rsidR="00DB2ABA" w:rsidRPr="00DB2ABA" w:rsidRDefault="00DB2ABA" w:rsidP="00DB2ABA">
            <w:pPr>
              <w:pStyle w:val="ConsPlusNormal0"/>
              <w:jc w:val="center"/>
              <w:rPr>
                <w:sz w:val="22"/>
                <w:szCs w:val="22"/>
              </w:rPr>
            </w:pPr>
            <w:r w:rsidRPr="00DB2ABA">
              <w:rPr>
                <w:sz w:val="22"/>
                <w:szCs w:val="22"/>
              </w:rPr>
              <w:t>2</w:t>
            </w:r>
          </w:p>
        </w:tc>
        <w:tc>
          <w:tcPr>
            <w:tcW w:w="1105" w:type="dxa"/>
          </w:tcPr>
          <w:p w:rsidR="00DB2ABA" w:rsidRPr="00DB2ABA" w:rsidRDefault="00DB2ABA" w:rsidP="00DB2ABA">
            <w:pPr>
              <w:pStyle w:val="ConsPlusNormal0"/>
              <w:jc w:val="center"/>
              <w:rPr>
                <w:sz w:val="22"/>
                <w:szCs w:val="22"/>
              </w:rPr>
            </w:pPr>
            <w:r w:rsidRPr="00DB2ABA">
              <w:rPr>
                <w:sz w:val="22"/>
                <w:szCs w:val="22"/>
              </w:rPr>
              <w:t>2</w:t>
            </w:r>
          </w:p>
        </w:tc>
        <w:tc>
          <w:tcPr>
            <w:tcW w:w="1166" w:type="dxa"/>
          </w:tcPr>
          <w:p w:rsidR="00DB2ABA" w:rsidRPr="00DB2ABA" w:rsidRDefault="00DB2ABA" w:rsidP="00DB2ABA">
            <w:pPr>
              <w:pStyle w:val="ConsPlusNormal0"/>
              <w:jc w:val="center"/>
              <w:rPr>
                <w:sz w:val="22"/>
                <w:szCs w:val="22"/>
              </w:rPr>
            </w:pPr>
            <w:r w:rsidRPr="00DB2ABA">
              <w:rPr>
                <w:sz w:val="22"/>
                <w:szCs w:val="22"/>
              </w:rPr>
              <w:t>2</w:t>
            </w:r>
          </w:p>
        </w:tc>
        <w:tc>
          <w:tcPr>
            <w:tcW w:w="1371" w:type="dxa"/>
          </w:tcPr>
          <w:p w:rsidR="00DB2ABA" w:rsidRPr="00DB2ABA" w:rsidRDefault="00DB2ABA" w:rsidP="00DB2ABA">
            <w:pPr>
              <w:pStyle w:val="ConsPlusNormal0"/>
              <w:jc w:val="center"/>
              <w:rPr>
                <w:sz w:val="22"/>
                <w:szCs w:val="22"/>
              </w:rPr>
            </w:pPr>
            <w:r w:rsidRPr="00DB2ABA">
              <w:rPr>
                <w:sz w:val="22"/>
                <w:szCs w:val="22"/>
              </w:rPr>
              <w:t>2</w:t>
            </w:r>
          </w:p>
        </w:tc>
        <w:tc>
          <w:tcPr>
            <w:tcW w:w="1295" w:type="dxa"/>
          </w:tcPr>
          <w:p w:rsidR="00DB2ABA" w:rsidRPr="00DB2ABA" w:rsidRDefault="00DB2ABA" w:rsidP="00DB2ABA">
            <w:pPr>
              <w:pStyle w:val="ConsPlusNormal0"/>
              <w:jc w:val="center"/>
              <w:rPr>
                <w:sz w:val="22"/>
                <w:szCs w:val="22"/>
              </w:rPr>
            </w:pPr>
            <w:r w:rsidRPr="00DB2ABA">
              <w:rPr>
                <w:sz w:val="22"/>
                <w:szCs w:val="22"/>
              </w:rPr>
              <w:t>2</w:t>
            </w:r>
          </w:p>
        </w:tc>
      </w:tr>
      <w:tr w:rsidR="00DB2ABA" w:rsidRPr="00DB2ABA" w:rsidTr="003E70C7">
        <w:tc>
          <w:tcPr>
            <w:tcW w:w="2465" w:type="dxa"/>
            <w:vMerge/>
            <w:tcBorders>
              <w:bottom w:val="single" w:sz="4" w:space="0" w:color="auto"/>
            </w:tcBorders>
          </w:tcPr>
          <w:p w:rsidR="00DB2ABA" w:rsidRPr="00DB2ABA" w:rsidRDefault="00DB2ABA" w:rsidP="00DB2ABA">
            <w:pPr>
              <w:pStyle w:val="ConsPlusNormal0"/>
              <w:rPr>
                <w:sz w:val="22"/>
                <w:szCs w:val="22"/>
              </w:rPr>
            </w:pPr>
          </w:p>
        </w:tc>
        <w:tc>
          <w:tcPr>
            <w:tcW w:w="859"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нет</w:t>
            </w:r>
          </w:p>
        </w:tc>
        <w:tc>
          <w:tcPr>
            <w:tcW w:w="1205"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188"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817"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944"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803"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860"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688"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062"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105"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166"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371"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295"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3E70C7" w:rsidRDefault="00DB2ABA" w:rsidP="00DB2ABA">
            <w:pPr>
              <w:pStyle w:val="ConsPlusNormal0"/>
              <w:rPr>
                <w:color w:val="0000CC"/>
                <w:sz w:val="22"/>
                <w:szCs w:val="22"/>
              </w:rPr>
            </w:pPr>
            <w:r w:rsidRPr="003E70C7">
              <w:rPr>
                <w:color w:val="0000CC"/>
                <w:sz w:val="22"/>
                <w:szCs w:val="22"/>
              </w:rPr>
              <w:lastRenderedPageBreak/>
              <w:t xml:space="preserve">4. </w:t>
            </w:r>
            <w:proofErr w:type="gramStart"/>
            <w:r w:rsidRPr="003E70C7">
              <w:rPr>
                <w:color w:val="0000CC"/>
                <w:sz w:val="22"/>
                <w:szCs w:val="22"/>
              </w:rPr>
              <w:t xml:space="preserve">Наличие в отношении объекта заключения о независимой оценке пожарного риска, оформленного в соответствии с </w:t>
            </w:r>
            <w:hyperlink r:id="rId247"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sidRPr="003E70C7">
                <w:rPr>
                  <w:color w:val="0000CC"/>
                  <w:sz w:val="22"/>
                  <w:szCs w:val="22"/>
                </w:rPr>
                <w:t>Правилами</w:t>
              </w:r>
            </w:hyperlink>
            <w:r w:rsidRPr="003E70C7">
              <w:rPr>
                <w:color w:val="0000CC"/>
                <w:sz w:val="22"/>
                <w:szCs w:val="22"/>
              </w:rPr>
              <w:t xml:space="preserve"> оценки соответствия объектов защиты (продукции) установленным требованиям пожарной безопасности путем независимой оценки пожарного риска, утвержденными постановлением Правительства Российской Федерации от 31 августа 2020 г. N 1325 "Об утверждении Правил оценки соответствия объектов защиты (продукции) установленным требованиям пожарной безопасности путем независимой оценки </w:t>
            </w:r>
            <w:r w:rsidRPr="003E70C7">
              <w:rPr>
                <w:color w:val="0000CC"/>
                <w:sz w:val="22"/>
                <w:szCs w:val="22"/>
              </w:rPr>
              <w:lastRenderedPageBreak/>
              <w:t>пожарного риска", с выводом</w:t>
            </w:r>
            <w:proofErr w:type="gramEnd"/>
            <w:r w:rsidRPr="003E70C7">
              <w:rPr>
                <w:color w:val="0000CC"/>
                <w:sz w:val="22"/>
                <w:szCs w:val="22"/>
              </w:rPr>
              <w:t xml:space="preserve"> о выполнении требований пожарной безопасности и соблюдении противопожарного режима</w:t>
            </w:r>
          </w:p>
        </w:tc>
        <w:tc>
          <w:tcPr>
            <w:tcW w:w="859" w:type="dxa"/>
          </w:tcPr>
          <w:p w:rsidR="00DB2ABA" w:rsidRPr="003E70C7" w:rsidRDefault="00DB2ABA" w:rsidP="00DB2ABA">
            <w:pPr>
              <w:pStyle w:val="ConsPlusNormal0"/>
              <w:jc w:val="center"/>
              <w:rPr>
                <w:color w:val="0000CC"/>
                <w:sz w:val="22"/>
                <w:szCs w:val="22"/>
              </w:rPr>
            </w:pPr>
            <w:r w:rsidRPr="003E70C7">
              <w:rPr>
                <w:color w:val="0000CC"/>
                <w:sz w:val="22"/>
                <w:szCs w:val="22"/>
              </w:rPr>
              <w:lastRenderedPageBreak/>
              <w:t>да</w:t>
            </w:r>
          </w:p>
        </w:tc>
        <w:tc>
          <w:tcPr>
            <w:tcW w:w="1205"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1188"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817"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944"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803"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860"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688"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1062"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1105"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1166"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1371" w:type="dxa"/>
          </w:tcPr>
          <w:p w:rsidR="00DB2ABA" w:rsidRPr="003E70C7" w:rsidRDefault="00DB2ABA" w:rsidP="00DB2ABA">
            <w:pPr>
              <w:pStyle w:val="ConsPlusNormal0"/>
              <w:jc w:val="center"/>
              <w:rPr>
                <w:color w:val="0000CC"/>
                <w:sz w:val="22"/>
                <w:szCs w:val="22"/>
              </w:rPr>
            </w:pPr>
            <w:r w:rsidRPr="003E70C7">
              <w:rPr>
                <w:color w:val="0000CC"/>
                <w:sz w:val="22"/>
                <w:szCs w:val="22"/>
              </w:rPr>
              <w:t>-15</w:t>
            </w:r>
          </w:p>
        </w:tc>
        <w:tc>
          <w:tcPr>
            <w:tcW w:w="1295" w:type="dxa"/>
          </w:tcPr>
          <w:p w:rsidR="00DB2ABA" w:rsidRPr="003E70C7" w:rsidRDefault="00DB2ABA" w:rsidP="00DB2ABA">
            <w:pPr>
              <w:pStyle w:val="ConsPlusNormal0"/>
              <w:jc w:val="center"/>
              <w:rPr>
                <w:color w:val="0000CC"/>
                <w:sz w:val="22"/>
                <w:szCs w:val="22"/>
              </w:rPr>
            </w:pPr>
            <w:r w:rsidRPr="003E70C7">
              <w:rPr>
                <w:color w:val="0000CC"/>
                <w:sz w:val="22"/>
                <w:szCs w:val="22"/>
              </w:rPr>
              <w:t>0</w:t>
            </w:r>
          </w:p>
        </w:tc>
      </w:tr>
      <w:tr w:rsidR="00DB2ABA" w:rsidRPr="00DB2ABA" w:rsidTr="003E70C7">
        <w:tc>
          <w:tcPr>
            <w:tcW w:w="2465" w:type="dxa"/>
            <w:vMerge/>
            <w:tcBorders>
              <w:bottom w:val="nil"/>
            </w:tcBorders>
          </w:tcPr>
          <w:p w:rsidR="00DB2ABA" w:rsidRPr="003E70C7" w:rsidRDefault="00DB2ABA" w:rsidP="00DB2ABA">
            <w:pPr>
              <w:pStyle w:val="ConsPlusNormal0"/>
              <w:rPr>
                <w:color w:val="0000CC"/>
                <w:sz w:val="22"/>
                <w:szCs w:val="22"/>
              </w:rPr>
            </w:pPr>
          </w:p>
        </w:tc>
        <w:tc>
          <w:tcPr>
            <w:tcW w:w="859"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нет</w:t>
            </w:r>
          </w:p>
        </w:tc>
        <w:tc>
          <w:tcPr>
            <w:tcW w:w="1205"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188"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817"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944"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803"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860"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688"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062"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105"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166"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371"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295"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r>
      <w:tr w:rsidR="00DB2ABA" w:rsidRPr="00DB2ABA" w:rsidTr="003E70C7">
        <w:tc>
          <w:tcPr>
            <w:tcW w:w="15828" w:type="dxa"/>
            <w:gridSpan w:val="14"/>
            <w:tcBorders>
              <w:top w:val="nil"/>
            </w:tcBorders>
          </w:tcPr>
          <w:p w:rsidR="00DB2ABA" w:rsidRPr="003E70C7" w:rsidRDefault="00DB2ABA" w:rsidP="00DB2ABA">
            <w:pPr>
              <w:pStyle w:val="ConsPlusNormal0"/>
              <w:jc w:val="both"/>
              <w:rPr>
                <w:color w:val="0000CC"/>
                <w:sz w:val="22"/>
                <w:szCs w:val="22"/>
              </w:rPr>
            </w:pPr>
            <w:r w:rsidRPr="003E70C7">
              <w:rPr>
                <w:color w:val="0000CC"/>
                <w:sz w:val="22"/>
                <w:szCs w:val="22"/>
              </w:rPr>
              <w:lastRenderedPageBreak/>
              <w:t xml:space="preserve">(п. 4 в ред. </w:t>
            </w:r>
            <w:hyperlink r:id="rId248"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Постановления</w:t>
              </w:r>
            </w:hyperlink>
            <w:r w:rsidRPr="003E70C7">
              <w:rPr>
                <w:color w:val="0000CC"/>
                <w:sz w:val="22"/>
                <w:szCs w:val="22"/>
              </w:rPr>
              <w:t xml:space="preserve"> Правительства РФ от 27.08.2025 N 1288)</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5. Наличие на объекте учреждений, осуществляющих экономическую деятельность, не соответствующую функциональному назначению здания</w:t>
            </w:r>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3</w:t>
            </w:r>
          </w:p>
        </w:tc>
        <w:tc>
          <w:tcPr>
            <w:tcW w:w="1188" w:type="dxa"/>
          </w:tcPr>
          <w:p w:rsidR="00DB2ABA" w:rsidRPr="00DB2ABA" w:rsidRDefault="00DB2ABA" w:rsidP="00DB2ABA">
            <w:pPr>
              <w:pStyle w:val="ConsPlusNormal0"/>
              <w:jc w:val="center"/>
              <w:rPr>
                <w:sz w:val="22"/>
                <w:szCs w:val="22"/>
              </w:rPr>
            </w:pPr>
            <w:r w:rsidRPr="00DB2ABA">
              <w:rPr>
                <w:sz w:val="22"/>
                <w:szCs w:val="22"/>
              </w:rPr>
              <w:t>3</w:t>
            </w:r>
          </w:p>
        </w:tc>
        <w:tc>
          <w:tcPr>
            <w:tcW w:w="817" w:type="dxa"/>
          </w:tcPr>
          <w:p w:rsidR="00DB2ABA" w:rsidRPr="00DB2ABA" w:rsidRDefault="00DB2ABA" w:rsidP="00DB2ABA">
            <w:pPr>
              <w:pStyle w:val="ConsPlusNormal0"/>
              <w:jc w:val="center"/>
              <w:rPr>
                <w:sz w:val="22"/>
                <w:szCs w:val="22"/>
              </w:rPr>
            </w:pPr>
            <w:r w:rsidRPr="00DB2ABA">
              <w:rPr>
                <w:sz w:val="22"/>
                <w:szCs w:val="22"/>
              </w:rPr>
              <w:t>3</w:t>
            </w:r>
          </w:p>
        </w:tc>
        <w:tc>
          <w:tcPr>
            <w:tcW w:w="944" w:type="dxa"/>
          </w:tcPr>
          <w:p w:rsidR="00DB2ABA" w:rsidRPr="00DB2ABA" w:rsidRDefault="00DB2ABA" w:rsidP="00DB2ABA">
            <w:pPr>
              <w:pStyle w:val="ConsPlusNormal0"/>
              <w:jc w:val="center"/>
              <w:rPr>
                <w:sz w:val="22"/>
                <w:szCs w:val="22"/>
              </w:rPr>
            </w:pPr>
            <w:r w:rsidRPr="00DB2ABA">
              <w:rPr>
                <w:sz w:val="22"/>
                <w:szCs w:val="22"/>
              </w:rPr>
              <w:t>3</w:t>
            </w:r>
          </w:p>
        </w:tc>
        <w:tc>
          <w:tcPr>
            <w:tcW w:w="803" w:type="dxa"/>
          </w:tcPr>
          <w:p w:rsidR="00DB2ABA" w:rsidRPr="00DB2ABA" w:rsidRDefault="00DB2ABA" w:rsidP="00DB2ABA">
            <w:pPr>
              <w:pStyle w:val="ConsPlusNormal0"/>
              <w:jc w:val="center"/>
              <w:rPr>
                <w:sz w:val="22"/>
                <w:szCs w:val="22"/>
              </w:rPr>
            </w:pPr>
            <w:r w:rsidRPr="00DB2ABA">
              <w:rPr>
                <w:sz w:val="22"/>
                <w:szCs w:val="22"/>
              </w:rPr>
              <w:t>3</w:t>
            </w:r>
          </w:p>
        </w:tc>
        <w:tc>
          <w:tcPr>
            <w:tcW w:w="860" w:type="dxa"/>
          </w:tcPr>
          <w:p w:rsidR="00DB2ABA" w:rsidRPr="00DB2ABA" w:rsidRDefault="00DB2ABA" w:rsidP="00DB2ABA">
            <w:pPr>
              <w:pStyle w:val="ConsPlusNormal0"/>
              <w:jc w:val="center"/>
              <w:rPr>
                <w:sz w:val="22"/>
                <w:szCs w:val="22"/>
              </w:rPr>
            </w:pPr>
            <w:r w:rsidRPr="00DB2ABA">
              <w:rPr>
                <w:sz w:val="22"/>
                <w:szCs w:val="22"/>
              </w:rPr>
              <w:t>3</w:t>
            </w:r>
          </w:p>
        </w:tc>
        <w:tc>
          <w:tcPr>
            <w:tcW w:w="688" w:type="dxa"/>
          </w:tcPr>
          <w:p w:rsidR="00DB2ABA" w:rsidRPr="00DB2ABA" w:rsidRDefault="00DB2ABA" w:rsidP="00DB2ABA">
            <w:pPr>
              <w:pStyle w:val="ConsPlusNormal0"/>
              <w:jc w:val="center"/>
              <w:rPr>
                <w:sz w:val="22"/>
                <w:szCs w:val="22"/>
              </w:rPr>
            </w:pPr>
            <w:r w:rsidRPr="00DB2ABA">
              <w:rPr>
                <w:sz w:val="22"/>
                <w:szCs w:val="22"/>
              </w:rPr>
              <w:t>3</w:t>
            </w:r>
          </w:p>
        </w:tc>
        <w:tc>
          <w:tcPr>
            <w:tcW w:w="1062" w:type="dxa"/>
          </w:tcPr>
          <w:p w:rsidR="00DB2ABA" w:rsidRPr="00DB2ABA" w:rsidRDefault="00DB2ABA" w:rsidP="00DB2ABA">
            <w:pPr>
              <w:pStyle w:val="ConsPlusNormal0"/>
              <w:jc w:val="center"/>
              <w:rPr>
                <w:sz w:val="22"/>
                <w:szCs w:val="22"/>
              </w:rPr>
            </w:pPr>
            <w:r w:rsidRPr="00DB2ABA">
              <w:rPr>
                <w:sz w:val="22"/>
                <w:szCs w:val="22"/>
              </w:rPr>
              <w:t>3</w:t>
            </w:r>
          </w:p>
        </w:tc>
        <w:tc>
          <w:tcPr>
            <w:tcW w:w="1105" w:type="dxa"/>
          </w:tcPr>
          <w:p w:rsidR="00DB2ABA" w:rsidRPr="00DB2ABA" w:rsidRDefault="00DB2ABA" w:rsidP="00DB2ABA">
            <w:pPr>
              <w:pStyle w:val="ConsPlusNormal0"/>
              <w:jc w:val="center"/>
              <w:rPr>
                <w:sz w:val="22"/>
                <w:szCs w:val="22"/>
              </w:rPr>
            </w:pPr>
            <w:r w:rsidRPr="00DB2ABA">
              <w:rPr>
                <w:sz w:val="22"/>
                <w:szCs w:val="22"/>
              </w:rPr>
              <w:t>3</w:t>
            </w:r>
          </w:p>
        </w:tc>
        <w:tc>
          <w:tcPr>
            <w:tcW w:w="1166" w:type="dxa"/>
          </w:tcPr>
          <w:p w:rsidR="00DB2ABA" w:rsidRPr="00DB2ABA" w:rsidRDefault="00DB2ABA" w:rsidP="00DB2ABA">
            <w:pPr>
              <w:pStyle w:val="ConsPlusNormal0"/>
              <w:jc w:val="center"/>
              <w:rPr>
                <w:sz w:val="22"/>
                <w:szCs w:val="22"/>
              </w:rPr>
            </w:pPr>
            <w:r w:rsidRPr="00DB2ABA">
              <w:rPr>
                <w:sz w:val="22"/>
                <w:szCs w:val="22"/>
              </w:rPr>
              <w:t>3</w:t>
            </w:r>
          </w:p>
        </w:tc>
        <w:tc>
          <w:tcPr>
            <w:tcW w:w="1371" w:type="dxa"/>
          </w:tcPr>
          <w:p w:rsidR="00DB2ABA" w:rsidRPr="00DB2ABA" w:rsidRDefault="00DB2ABA" w:rsidP="00DB2ABA">
            <w:pPr>
              <w:pStyle w:val="ConsPlusNormal0"/>
              <w:jc w:val="center"/>
              <w:rPr>
                <w:sz w:val="22"/>
                <w:szCs w:val="22"/>
              </w:rPr>
            </w:pPr>
            <w:r w:rsidRPr="00DB2ABA">
              <w:rPr>
                <w:sz w:val="22"/>
                <w:szCs w:val="22"/>
              </w:rPr>
              <w:t>3</w:t>
            </w:r>
          </w:p>
        </w:tc>
        <w:tc>
          <w:tcPr>
            <w:tcW w:w="1295" w:type="dxa"/>
          </w:tcPr>
          <w:p w:rsidR="00DB2ABA" w:rsidRPr="00DB2ABA" w:rsidRDefault="00DB2ABA" w:rsidP="00DB2ABA">
            <w:pPr>
              <w:pStyle w:val="ConsPlusNormal0"/>
              <w:jc w:val="center"/>
              <w:rPr>
                <w:sz w:val="22"/>
                <w:szCs w:val="22"/>
              </w:rPr>
            </w:pPr>
            <w:r w:rsidRPr="00DB2ABA">
              <w:rPr>
                <w:sz w:val="22"/>
                <w:szCs w:val="22"/>
              </w:rPr>
              <w:t>3</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6. Наличие сведений о проведении на объекте перепланировки, реконструкции, капитального ремонта или технического перевооружения</w:t>
            </w:r>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3</w:t>
            </w:r>
          </w:p>
        </w:tc>
        <w:tc>
          <w:tcPr>
            <w:tcW w:w="1188" w:type="dxa"/>
          </w:tcPr>
          <w:p w:rsidR="00DB2ABA" w:rsidRPr="00DB2ABA" w:rsidRDefault="00DB2ABA" w:rsidP="00DB2ABA">
            <w:pPr>
              <w:pStyle w:val="ConsPlusNormal0"/>
              <w:jc w:val="center"/>
              <w:rPr>
                <w:sz w:val="22"/>
                <w:szCs w:val="22"/>
              </w:rPr>
            </w:pPr>
            <w:r w:rsidRPr="00DB2ABA">
              <w:rPr>
                <w:sz w:val="22"/>
                <w:szCs w:val="22"/>
              </w:rPr>
              <w:t>3</w:t>
            </w:r>
          </w:p>
        </w:tc>
        <w:tc>
          <w:tcPr>
            <w:tcW w:w="817" w:type="dxa"/>
          </w:tcPr>
          <w:p w:rsidR="00DB2ABA" w:rsidRPr="00DB2ABA" w:rsidRDefault="00DB2ABA" w:rsidP="00DB2ABA">
            <w:pPr>
              <w:pStyle w:val="ConsPlusNormal0"/>
              <w:jc w:val="center"/>
              <w:rPr>
                <w:sz w:val="22"/>
                <w:szCs w:val="22"/>
              </w:rPr>
            </w:pPr>
            <w:r w:rsidRPr="00DB2ABA">
              <w:rPr>
                <w:sz w:val="22"/>
                <w:szCs w:val="22"/>
              </w:rPr>
              <w:t>3</w:t>
            </w:r>
          </w:p>
        </w:tc>
        <w:tc>
          <w:tcPr>
            <w:tcW w:w="944" w:type="dxa"/>
          </w:tcPr>
          <w:p w:rsidR="00DB2ABA" w:rsidRPr="00DB2ABA" w:rsidRDefault="00DB2ABA" w:rsidP="00DB2ABA">
            <w:pPr>
              <w:pStyle w:val="ConsPlusNormal0"/>
              <w:jc w:val="center"/>
              <w:rPr>
                <w:sz w:val="22"/>
                <w:szCs w:val="22"/>
              </w:rPr>
            </w:pPr>
            <w:r w:rsidRPr="00DB2ABA">
              <w:rPr>
                <w:sz w:val="22"/>
                <w:szCs w:val="22"/>
              </w:rPr>
              <w:t>3</w:t>
            </w:r>
          </w:p>
        </w:tc>
        <w:tc>
          <w:tcPr>
            <w:tcW w:w="803" w:type="dxa"/>
          </w:tcPr>
          <w:p w:rsidR="00DB2ABA" w:rsidRPr="00DB2ABA" w:rsidRDefault="00DB2ABA" w:rsidP="00DB2ABA">
            <w:pPr>
              <w:pStyle w:val="ConsPlusNormal0"/>
              <w:jc w:val="center"/>
              <w:rPr>
                <w:sz w:val="22"/>
                <w:szCs w:val="22"/>
              </w:rPr>
            </w:pPr>
            <w:r w:rsidRPr="00DB2ABA">
              <w:rPr>
                <w:sz w:val="22"/>
                <w:szCs w:val="22"/>
              </w:rPr>
              <w:t>3</w:t>
            </w:r>
          </w:p>
        </w:tc>
        <w:tc>
          <w:tcPr>
            <w:tcW w:w="860" w:type="dxa"/>
          </w:tcPr>
          <w:p w:rsidR="00DB2ABA" w:rsidRPr="00DB2ABA" w:rsidRDefault="00DB2ABA" w:rsidP="00DB2ABA">
            <w:pPr>
              <w:pStyle w:val="ConsPlusNormal0"/>
              <w:jc w:val="center"/>
              <w:rPr>
                <w:sz w:val="22"/>
                <w:szCs w:val="22"/>
              </w:rPr>
            </w:pPr>
            <w:r w:rsidRPr="00DB2ABA">
              <w:rPr>
                <w:sz w:val="22"/>
                <w:szCs w:val="22"/>
              </w:rPr>
              <w:t>3</w:t>
            </w:r>
          </w:p>
        </w:tc>
        <w:tc>
          <w:tcPr>
            <w:tcW w:w="688" w:type="dxa"/>
          </w:tcPr>
          <w:p w:rsidR="00DB2ABA" w:rsidRPr="00DB2ABA" w:rsidRDefault="00DB2ABA" w:rsidP="00DB2ABA">
            <w:pPr>
              <w:pStyle w:val="ConsPlusNormal0"/>
              <w:jc w:val="center"/>
              <w:rPr>
                <w:sz w:val="22"/>
                <w:szCs w:val="22"/>
              </w:rPr>
            </w:pPr>
            <w:r w:rsidRPr="00DB2ABA">
              <w:rPr>
                <w:sz w:val="22"/>
                <w:szCs w:val="22"/>
              </w:rPr>
              <w:t>3</w:t>
            </w:r>
          </w:p>
        </w:tc>
        <w:tc>
          <w:tcPr>
            <w:tcW w:w="1062" w:type="dxa"/>
          </w:tcPr>
          <w:p w:rsidR="00DB2ABA" w:rsidRPr="00DB2ABA" w:rsidRDefault="00DB2ABA" w:rsidP="00DB2ABA">
            <w:pPr>
              <w:pStyle w:val="ConsPlusNormal0"/>
              <w:jc w:val="center"/>
              <w:rPr>
                <w:sz w:val="22"/>
                <w:szCs w:val="22"/>
              </w:rPr>
            </w:pPr>
            <w:r w:rsidRPr="00DB2ABA">
              <w:rPr>
                <w:sz w:val="22"/>
                <w:szCs w:val="22"/>
              </w:rPr>
              <w:t>3</w:t>
            </w:r>
          </w:p>
        </w:tc>
        <w:tc>
          <w:tcPr>
            <w:tcW w:w="1105" w:type="dxa"/>
          </w:tcPr>
          <w:p w:rsidR="00DB2ABA" w:rsidRPr="00DB2ABA" w:rsidRDefault="00DB2ABA" w:rsidP="00DB2ABA">
            <w:pPr>
              <w:pStyle w:val="ConsPlusNormal0"/>
              <w:jc w:val="center"/>
              <w:rPr>
                <w:sz w:val="22"/>
                <w:szCs w:val="22"/>
              </w:rPr>
            </w:pPr>
            <w:r w:rsidRPr="00DB2ABA">
              <w:rPr>
                <w:sz w:val="22"/>
                <w:szCs w:val="22"/>
              </w:rPr>
              <w:t>3</w:t>
            </w:r>
          </w:p>
        </w:tc>
        <w:tc>
          <w:tcPr>
            <w:tcW w:w="1166" w:type="dxa"/>
          </w:tcPr>
          <w:p w:rsidR="00DB2ABA" w:rsidRPr="00DB2ABA" w:rsidRDefault="00DB2ABA" w:rsidP="00DB2ABA">
            <w:pPr>
              <w:pStyle w:val="ConsPlusNormal0"/>
              <w:jc w:val="center"/>
              <w:rPr>
                <w:sz w:val="22"/>
                <w:szCs w:val="22"/>
              </w:rPr>
            </w:pPr>
            <w:r w:rsidRPr="00DB2ABA">
              <w:rPr>
                <w:sz w:val="22"/>
                <w:szCs w:val="22"/>
              </w:rPr>
              <w:t>3</w:t>
            </w:r>
          </w:p>
        </w:tc>
        <w:tc>
          <w:tcPr>
            <w:tcW w:w="1371" w:type="dxa"/>
          </w:tcPr>
          <w:p w:rsidR="00DB2ABA" w:rsidRPr="00DB2ABA" w:rsidRDefault="00DB2ABA" w:rsidP="00DB2ABA">
            <w:pPr>
              <w:pStyle w:val="ConsPlusNormal0"/>
              <w:jc w:val="center"/>
              <w:rPr>
                <w:sz w:val="22"/>
                <w:szCs w:val="22"/>
              </w:rPr>
            </w:pPr>
            <w:r w:rsidRPr="00DB2ABA">
              <w:rPr>
                <w:sz w:val="22"/>
                <w:szCs w:val="22"/>
              </w:rPr>
              <w:t>3</w:t>
            </w:r>
          </w:p>
        </w:tc>
        <w:tc>
          <w:tcPr>
            <w:tcW w:w="1295" w:type="dxa"/>
          </w:tcPr>
          <w:p w:rsidR="00DB2ABA" w:rsidRPr="00DB2ABA" w:rsidRDefault="00DB2ABA" w:rsidP="00DB2ABA">
            <w:pPr>
              <w:pStyle w:val="ConsPlusNormal0"/>
              <w:jc w:val="center"/>
              <w:rPr>
                <w:sz w:val="22"/>
                <w:szCs w:val="22"/>
              </w:rPr>
            </w:pPr>
            <w:r w:rsidRPr="00DB2ABA">
              <w:rPr>
                <w:sz w:val="22"/>
                <w:szCs w:val="22"/>
              </w:rPr>
              <w:t>3</w:t>
            </w:r>
          </w:p>
        </w:tc>
      </w:tr>
      <w:tr w:rsidR="00DB2ABA" w:rsidRPr="00DB2ABA" w:rsidTr="003E70C7">
        <w:tc>
          <w:tcPr>
            <w:tcW w:w="2465" w:type="dxa"/>
            <w:vMerge/>
            <w:tcBorders>
              <w:bottom w:val="single" w:sz="4" w:space="0" w:color="auto"/>
            </w:tcBorders>
          </w:tcPr>
          <w:p w:rsidR="00DB2ABA" w:rsidRPr="00DB2ABA" w:rsidRDefault="00DB2ABA" w:rsidP="00DB2ABA">
            <w:pPr>
              <w:pStyle w:val="ConsPlusNormal0"/>
              <w:rPr>
                <w:sz w:val="22"/>
                <w:szCs w:val="22"/>
              </w:rPr>
            </w:pPr>
          </w:p>
        </w:tc>
        <w:tc>
          <w:tcPr>
            <w:tcW w:w="859"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нет</w:t>
            </w:r>
          </w:p>
        </w:tc>
        <w:tc>
          <w:tcPr>
            <w:tcW w:w="1205"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188"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817"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944"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803"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860"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688"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062"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105"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166"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371"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c>
          <w:tcPr>
            <w:tcW w:w="1295" w:type="dxa"/>
            <w:tcBorders>
              <w:bottom w:val="single" w:sz="4" w:space="0" w:color="auto"/>
            </w:tcBorders>
          </w:tcPr>
          <w:p w:rsidR="00DB2ABA" w:rsidRPr="00DB2ABA" w:rsidRDefault="00DB2ABA" w:rsidP="00DB2ABA">
            <w:pPr>
              <w:pStyle w:val="ConsPlusNormal0"/>
              <w:jc w:val="center"/>
              <w:rPr>
                <w:sz w:val="22"/>
                <w:szCs w:val="22"/>
              </w:rPr>
            </w:pPr>
            <w:r w:rsidRPr="00DB2ABA">
              <w:rPr>
                <w:sz w:val="22"/>
                <w:szCs w:val="22"/>
              </w:rPr>
              <w:t>0</w:t>
            </w:r>
          </w:p>
        </w:tc>
      </w:tr>
      <w:tr w:rsidR="00DB2ABA" w:rsidRPr="003E70C7" w:rsidTr="00DB2ABA">
        <w:tc>
          <w:tcPr>
            <w:tcW w:w="2465" w:type="dxa"/>
            <w:vMerge w:val="restart"/>
          </w:tcPr>
          <w:p w:rsidR="00DB2ABA" w:rsidRPr="003E70C7" w:rsidRDefault="00DB2ABA" w:rsidP="00DB2ABA">
            <w:pPr>
              <w:pStyle w:val="ConsPlusNormal0"/>
              <w:rPr>
                <w:color w:val="0000CC"/>
                <w:sz w:val="22"/>
                <w:szCs w:val="22"/>
              </w:rPr>
            </w:pPr>
            <w:r w:rsidRPr="003E70C7">
              <w:rPr>
                <w:color w:val="0000CC"/>
                <w:sz w:val="22"/>
                <w:szCs w:val="22"/>
              </w:rPr>
              <w:t>7. Предоставление заключения по оценке пожарного риска с обоснованием отступления от требований нормативных документов по пожарной безопасности</w:t>
            </w:r>
          </w:p>
        </w:tc>
        <w:tc>
          <w:tcPr>
            <w:tcW w:w="859" w:type="dxa"/>
          </w:tcPr>
          <w:p w:rsidR="00DB2ABA" w:rsidRPr="003E70C7" w:rsidRDefault="00DB2ABA" w:rsidP="00DB2ABA">
            <w:pPr>
              <w:pStyle w:val="ConsPlusNormal0"/>
              <w:jc w:val="center"/>
              <w:rPr>
                <w:color w:val="0000CC"/>
                <w:sz w:val="22"/>
                <w:szCs w:val="22"/>
              </w:rPr>
            </w:pPr>
            <w:r w:rsidRPr="003E70C7">
              <w:rPr>
                <w:color w:val="0000CC"/>
                <w:sz w:val="22"/>
                <w:szCs w:val="22"/>
              </w:rPr>
              <w:t>да</w:t>
            </w:r>
          </w:p>
        </w:tc>
        <w:tc>
          <w:tcPr>
            <w:tcW w:w="1205"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1188"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817"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944"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803"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860"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688"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1062"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1105"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1166"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1371"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c>
          <w:tcPr>
            <w:tcW w:w="1295" w:type="dxa"/>
          </w:tcPr>
          <w:p w:rsidR="00DB2ABA" w:rsidRPr="003E70C7" w:rsidRDefault="00DB2ABA" w:rsidP="00DB2ABA">
            <w:pPr>
              <w:pStyle w:val="ConsPlusNormal0"/>
              <w:jc w:val="center"/>
              <w:rPr>
                <w:color w:val="0000CC"/>
                <w:sz w:val="22"/>
                <w:szCs w:val="22"/>
              </w:rPr>
            </w:pPr>
            <w:r w:rsidRPr="003E70C7">
              <w:rPr>
                <w:color w:val="0000CC"/>
                <w:sz w:val="22"/>
                <w:szCs w:val="22"/>
              </w:rPr>
              <w:t>5</w:t>
            </w:r>
          </w:p>
        </w:tc>
      </w:tr>
      <w:tr w:rsidR="003E70C7" w:rsidRPr="003E70C7" w:rsidTr="003E70C7">
        <w:tc>
          <w:tcPr>
            <w:tcW w:w="2465" w:type="dxa"/>
            <w:vMerge/>
            <w:tcBorders>
              <w:bottom w:val="nil"/>
            </w:tcBorders>
          </w:tcPr>
          <w:p w:rsidR="00DB2ABA" w:rsidRPr="003E70C7" w:rsidRDefault="00DB2ABA" w:rsidP="00DB2ABA">
            <w:pPr>
              <w:pStyle w:val="ConsPlusNormal0"/>
              <w:rPr>
                <w:color w:val="0000CC"/>
                <w:sz w:val="22"/>
                <w:szCs w:val="22"/>
              </w:rPr>
            </w:pPr>
          </w:p>
        </w:tc>
        <w:tc>
          <w:tcPr>
            <w:tcW w:w="859"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нет</w:t>
            </w:r>
          </w:p>
        </w:tc>
        <w:tc>
          <w:tcPr>
            <w:tcW w:w="1205"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188"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817"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944"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803"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860"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688"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062"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105"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166"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371"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c>
          <w:tcPr>
            <w:tcW w:w="1295" w:type="dxa"/>
            <w:tcBorders>
              <w:bottom w:val="nil"/>
            </w:tcBorders>
          </w:tcPr>
          <w:p w:rsidR="00DB2ABA" w:rsidRPr="003E70C7" w:rsidRDefault="00DB2ABA" w:rsidP="00DB2ABA">
            <w:pPr>
              <w:pStyle w:val="ConsPlusNormal0"/>
              <w:jc w:val="center"/>
              <w:rPr>
                <w:color w:val="0000CC"/>
                <w:sz w:val="22"/>
                <w:szCs w:val="22"/>
              </w:rPr>
            </w:pPr>
            <w:r w:rsidRPr="003E70C7">
              <w:rPr>
                <w:color w:val="0000CC"/>
                <w:sz w:val="22"/>
                <w:szCs w:val="22"/>
              </w:rPr>
              <w:t>0</w:t>
            </w:r>
          </w:p>
        </w:tc>
      </w:tr>
      <w:tr w:rsidR="003E70C7" w:rsidRPr="003E70C7" w:rsidTr="003E70C7">
        <w:tc>
          <w:tcPr>
            <w:tcW w:w="15828" w:type="dxa"/>
            <w:gridSpan w:val="14"/>
            <w:tcBorders>
              <w:top w:val="nil"/>
              <w:bottom w:val="single" w:sz="4" w:space="0" w:color="auto"/>
            </w:tcBorders>
          </w:tcPr>
          <w:p w:rsidR="00DB2ABA" w:rsidRPr="003E70C7" w:rsidRDefault="00DB2ABA" w:rsidP="00DB2ABA">
            <w:pPr>
              <w:pStyle w:val="ConsPlusNormal0"/>
              <w:jc w:val="both"/>
              <w:rPr>
                <w:color w:val="0000CC"/>
                <w:sz w:val="22"/>
                <w:szCs w:val="22"/>
              </w:rPr>
            </w:pPr>
            <w:r w:rsidRPr="003E70C7">
              <w:rPr>
                <w:color w:val="0000CC"/>
                <w:sz w:val="22"/>
                <w:szCs w:val="22"/>
              </w:rPr>
              <w:lastRenderedPageBreak/>
              <w:t xml:space="preserve">(п. 7 в ред. </w:t>
            </w:r>
            <w:hyperlink r:id="rId249"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3E70C7">
                <w:rPr>
                  <w:color w:val="0000CC"/>
                  <w:sz w:val="22"/>
                  <w:szCs w:val="22"/>
                </w:rPr>
                <w:t>Постановления</w:t>
              </w:r>
            </w:hyperlink>
            <w:r w:rsidRPr="003E70C7">
              <w:rPr>
                <w:color w:val="0000CC"/>
                <w:sz w:val="22"/>
                <w:szCs w:val="22"/>
              </w:rPr>
              <w:t xml:space="preserve"> Правительства РФ от 15.11.2024 N 1564)</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8. Наличие системы пожарной сигнализации с автоматическим дублированием сигналов о возникновении пожара в подразделение пожарной охраны с использованием системы передачи извещений о пожаре (за исключением зданий классов функциональной пожарной опасности Ф</w:t>
            </w:r>
            <w:proofErr w:type="gramStart"/>
            <w:r w:rsidRPr="00DB2ABA">
              <w:rPr>
                <w:sz w:val="22"/>
                <w:szCs w:val="22"/>
              </w:rPr>
              <w:t>1</w:t>
            </w:r>
            <w:proofErr w:type="gramEnd"/>
            <w:r w:rsidRPr="00DB2ABA">
              <w:rPr>
                <w:sz w:val="22"/>
                <w:szCs w:val="22"/>
              </w:rPr>
              <w:t>.1, Ф1.2, Ф4.1, Ф4.2)</w:t>
            </w:r>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-5</w:t>
            </w:r>
          </w:p>
        </w:tc>
        <w:tc>
          <w:tcPr>
            <w:tcW w:w="1188" w:type="dxa"/>
          </w:tcPr>
          <w:p w:rsidR="00DB2ABA" w:rsidRPr="00DB2ABA" w:rsidRDefault="00DB2ABA" w:rsidP="00DB2ABA">
            <w:pPr>
              <w:pStyle w:val="ConsPlusNormal0"/>
              <w:jc w:val="center"/>
              <w:rPr>
                <w:sz w:val="22"/>
                <w:szCs w:val="22"/>
              </w:rPr>
            </w:pPr>
            <w:r w:rsidRPr="00DB2ABA">
              <w:rPr>
                <w:sz w:val="22"/>
                <w:szCs w:val="22"/>
              </w:rPr>
              <w:t>-5</w:t>
            </w:r>
          </w:p>
        </w:tc>
        <w:tc>
          <w:tcPr>
            <w:tcW w:w="817" w:type="dxa"/>
          </w:tcPr>
          <w:p w:rsidR="00DB2ABA" w:rsidRPr="00DB2ABA" w:rsidRDefault="00DB2ABA" w:rsidP="00DB2ABA">
            <w:pPr>
              <w:pStyle w:val="ConsPlusNormal0"/>
              <w:jc w:val="center"/>
              <w:rPr>
                <w:sz w:val="22"/>
                <w:szCs w:val="22"/>
              </w:rPr>
            </w:pPr>
            <w:r w:rsidRPr="00DB2ABA">
              <w:rPr>
                <w:sz w:val="22"/>
                <w:szCs w:val="22"/>
              </w:rPr>
              <w:t>-5</w:t>
            </w:r>
          </w:p>
        </w:tc>
        <w:tc>
          <w:tcPr>
            <w:tcW w:w="944" w:type="dxa"/>
          </w:tcPr>
          <w:p w:rsidR="00DB2ABA" w:rsidRPr="00DB2ABA" w:rsidRDefault="00DB2ABA" w:rsidP="00DB2ABA">
            <w:pPr>
              <w:pStyle w:val="ConsPlusNormal0"/>
              <w:jc w:val="center"/>
              <w:rPr>
                <w:sz w:val="22"/>
                <w:szCs w:val="22"/>
              </w:rPr>
            </w:pPr>
            <w:r w:rsidRPr="00DB2ABA">
              <w:rPr>
                <w:sz w:val="22"/>
                <w:szCs w:val="22"/>
              </w:rPr>
              <w:t>-5</w:t>
            </w:r>
          </w:p>
        </w:tc>
        <w:tc>
          <w:tcPr>
            <w:tcW w:w="803" w:type="dxa"/>
          </w:tcPr>
          <w:p w:rsidR="00DB2ABA" w:rsidRPr="00DB2ABA" w:rsidRDefault="00DB2ABA" w:rsidP="00DB2ABA">
            <w:pPr>
              <w:pStyle w:val="ConsPlusNormal0"/>
              <w:jc w:val="center"/>
              <w:rPr>
                <w:sz w:val="22"/>
                <w:szCs w:val="22"/>
              </w:rPr>
            </w:pPr>
            <w:r w:rsidRPr="00DB2ABA">
              <w:rPr>
                <w:sz w:val="22"/>
                <w:szCs w:val="22"/>
              </w:rPr>
              <w:t>-5</w:t>
            </w:r>
          </w:p>
        </w:tc>
        <w:tc>
          <w:tcPr>
            <w:tcW w:w="860" w:type="dxa"/>
          </w:tcPr>
          <w:p w:rsidR="00DB2ABA" w:rsidRPr="00DB2ABA" w:rsidRDefault="00DB2ABA" w:rsidP="00DB2ABA">
            <w:pPr>
              <w:pStyle w:val="ConsPlusNormal0"/>
              <w:jc w:val="center"/>
              <w:rPr>
                <w:sz w:val="22"/>
                <w:szCs w:val="22"/>
              </w:rPr>
            </w:pPr>
            <w:r w:rsidRPr="00DB2ABA">
              <w:rPr>
                <w:sz w:val="22"/>
                <w:szCs w:val="22"/>
              </w:rPr>
              <w:t>-5</w:t>
            </w:r>
          </w:p>
        </w:tc>
        <w:tc>
          <w:tcPr>
            <w:tcW w:w="688" w:type="dxa"/>
          </w:tcPr>
          <w:p w:rsidR="00DB2ABA" w:rsidRPr="00DB2ABA" w:rsidRDefault="00DB2ABA" w:rsidP="00DB2ABA">
            <w:pPr>
              <w:pStyle w:val="ConsPlusNormal0"/>
              <w:jc w:val="center"/>
              <w:rPr>
                <w:sz w:val="22"/>
                <w:szCs w:val="22"/>
              </w:rPr>
            </w:pPr>
            <w:r w:rsidRPr="00DB2ABA">
              <w:rPr>
                <w:sz w:val="22"/>
                <w:szCs w:val="22"/>
              </w:rPr>
              <w:t>-5</w:t>
            </w:r>
          </w:p>
        </w:tc>
        <w:tc>
          <w:tcPr>
            <w:tcW w:w="1062" w:type="dxa"/>
          </w:tcPr>
          <w:p w:rsidR="00DB2ABA" w:rsidRPr="00DB2ABA" w:rsidRDefault="00DB2ABA" w:rsidP="00DB2ABA">
            <w:pPr>
              <w:pStyle w:val="ConsPlusNormal0"/>
              <w:jc w:val="center"/>
              <w:rPr>
                <w:sz w:val="22"/>
                <w:szCs w:val="22"/>
              </w:rPr>
            </w:pPr>
            <w:r w:rsidRPr="00DB2ABA">
              <w:rPr>
                <w:sz w:val="22"/>
                <w:szCs w:val="22"/>
              </w:rPr>
              <w:t>-5</w:t>
            </w:r>
          </w:p>
        </w:tc>
        <w:tc>
          <w:tcPr>
            <w:tcW w:w="1105" w:type="dxa"/>
          </w:tcPr>
          <w:p w:rsidR="00DB2ABA" w:rsidRPr="00DB2ABA" w:rsidRDefault="00DB2ABA" w:rsidP="00DB2ABA">
            <w:pPr>
              <w:pStyle w:val="ConsPlusNormal0"/>
              <w:jc w:val="center"/>
              <w:rPr>
                <w:sz w:val="22"/>
                <w:szCs w:val="22"/>
              </w:rPr>
            </w:pPr>
            <w:r w:rsidRPr="00DB2ABA">
              <w:rPr>
                <w:sz w:val="22"/>
                <w:szCs w:val="22"/>
              </w:rPr>
              <w:t>-5</w:t>
            </w:r>
          </w:p>
        </w:tc>
        <w:tc>
          <w:tcPr>
            <w:tcW w:w="1166" w:type="dxa"/>
          </w:tcPr>
          <w:p w:rsidR="00DB2ABA" w:rsidRPr="00DB2ABA" w:rsidRDefault="00DB2ABA" w:rsidP="00DB2ABA">
            <w:pPr>
              <w:pStyle w:val="ConsPlusNormal0"/>
              <w:jc w:val="center"/>
              <w:rPr>
                <w:sz w:val="22"/>
                <w:szCs w:val="22"/>
              </w:rPr>
            </w:pPr>
            <w:r w:rsidRPr="00DB2ABA">
              <w:rPr>
                <w:sz w:val="22"/>
                <w:szCs w:val="22"/>
              </w:rPr>
              <w:t>-5</w:t>
            </w:r>
          </w:p>
        </w:tc>
        <w:tc>
          <w:tcPr>
            <w:tcW w:w="1371" w:type="dxa"/>
          </w:tcPr>
          <w:p w:rsidR="00DB2ABA" w:rsidRPr="00DB2ABA" w:rsidRDefault="00DB2ABA" w:rsidP="00DB2ABA">
            <w:pPr>
              <w:pStyle w:val="ConsPlusNormal0"/>
              <w:jc w:val="center"/>
              <w:rPr>
                <w:sz w:val="22"/>
                <w:szCs w:val="22"/>
              </w:rPr>
            </w:pPr>
            <w:r w:rsidRPr="00DB2ABA">
              <w:rPr>
                <w:sz w:val="22"/>
                <w:szCs w:val="22"/>
              </w:rPr>
              <w:t>-5</w:t>
            </w:r>
          </w:p>
        </w:tc>
        <w:tc>
          <w:tcPr>
            <w:tcW w:w="1295" w:type="dxa"/>
          </w:tcPr>
          <w:p w:rsidR="00DB2ABA" w:rsidRPr="00DB2ABA" w:rsidRDefault="00DB2ABA" w:rsidP="00DB2ABA">
            <w:pPr>
              <w:pStyle w:val="ConsPlusNormal0"/>
              <w:jc w:val="center"/>
              <w:rPr>
                <w:sz w:val="22"/>
                <w:szCs w:val="22"/>
              </w:rPr>
            </w:pPr>
            <w:r w:rsidRPr="00DB2ABA">
              <w:rPr>
                <w:sz w:val="22"/>
                <w:szCs w:val="22"/>
              </w:rPr>
              <w:t>-5</w:t>
            </w:r>
          </w:p>
        </w:tc>
      </w:tr>
      <w:tr w:rsidR="00DB2ABA" w:rsidRPr="00DB2ABA" w:rsidTr="003E70C7">
        <w:tc>
          <w:tcPr>
            <w:tcW w:w="2465" w:type="dxa"/>
            <w:vMerge/>
            <w:tcBorders>
              <w:bottom w:val="nil"/>
            </w:tcBorders>
          </w:tcPr>
          <w:p w:rsidR="00DB2ABA" w:rsidRPr="00DB2ABA" w:rsidRDefault="00DB2ABA" w:rsidP="00DB2ABA">
            <w:pPr>
              <w:pStyle w:val="ConsPlusNormal0"/>
              <w:rPr>
                <w:sz w:val="22"/>
                <w:szCs w:val="22"/>
              </w:rPr>
            </w:pPr>
          </w:p>
        </w:tc>
        <w:tc>
          <w:tcPr>
            <w:tcW w:w="859" w:type="dxa"/>
            <w:tcBorders>
              <w:bottom w:val="nil"/>
            </w:tcBorders>
          </w:tcPr>
          <w:p w:rsidR="00DB2ABA" w:rsidRPr="00DB2ABA" w:rsidRDefault="00DB2ABA" w:rsidP="00DB2ABA">
            <w:pPr>
              <w:pStyle w:val="ConsPlusNormal0"/>
              <w:jc w:val="center"/>
              <w:rPr>
                <w:sz w:val="22"/>
                <w:szCs w:val="22"/>
              </w:rPr>
            </w:pPr>
            <w:r w:rsidRPr="00DB2ABA">
              <w:rPr>
                <w:sz w:val="22"/>
                <w:szCs w:val="22"/>
              </w:rPr>
              <w:t>нет</w:t>
            </w:r>
          </w:p>
        </w:tc>
        <w:tc>
          <w:tcPr>
            <w:tcW w:w="1205"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1188"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817"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944"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803"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860"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688"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1062"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1105"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1166"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1371"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c>
          <w:tcPr>
            <w:tcW w:w="1295" w:type="dxa"/>
            <w:tcBorders>
              <w:bottom w:val="nil"/>
            </w:tcBorders>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3E70C7">
        <w:tc>
          <w:tcPr>
            <w:tcW w:w="15828" w:type="dxa"/>
            <w:gridSpan w:val="14"/>
            <w:tcBorders>
              <w:top w:val="nil"/>
            </w:tcBorders>
          </w:tcPr>
          <w:p w:rsidR="00DB2ABA" w:rsidRPr="003E70C7" w:rsidRDefault="00DB2ABA" w:rsidP="00DB2ABA">
            <w:pPr>
              <w:pStyle w:val="ConsPlusNormal0"/>
              <w:jc w:val="both"/>
              <w:rPr>
                <w:color w:val="0000CC"/>
                <w:sz w:val="22"/>
                <w:szCs w:val="22"/>
              </w:rPr>
            </w:pPr>
            <w:r w:rsidRPr="003E70C7">
              <w:rPr>
                <w:color w:val="0000CC"/>
                <w:sz w:val="22"/>
                <w:szCs w:val="22"/>
              </w:rPr>
              <w:t xml:space="preserve">(в ред. Постановлений Правительства РФ от 15.11.2024 </w:t>
            </w:r>
            <w:hyperlink r:id="rId250"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3E70C7">
                <w:rPr>
                  <w:color w:val="0000CC"/>
                  <w:sz w:val="22"/>
                  <w:szCs w:val="22"/>
                </w:rPr>
                <w:t>N 1564</w:t>
              </w:r>
            </w:hyperlink>
            <w:r w:rsidRPr="003E70C7">
              <w:rPr>
                <w:color w:val="0000CC"/>
                <w:sz w:val="22"/>
                <w:szCs w:val="22"/>
              </w:rPr>
              <w:t xml:space="preserve">, от 27.08.2025 </w:t>
            </w:r>
            <w:hyperlink r:id="rId251"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N 1288</w:t>
              </w:r>
            </w:hyperlink>
            <w:r w:rsidRPr="003E70C7">
              <w:rPr>
                <w:color w:val="0000CC"/>
                <w:sz w:val="22"/>
                <w:szCs w:val="22"/>
              </w:rPr>
              <w:t>)</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 xml:space="preserve">9. Наличие зарегистрированных случаев пожаров на объекте за последние 5 лет (за исключением пожаров, причиной которых является умышленное уничтожение или повреждение имущества) </w:t>
            </w:r>
            <w:hyperlink w:anchor="P1853" w:tooltip="&lt;*&gt; Критерий не подлежит учету в случае смены правообладателя объекта защиты, а также в отношении многоквартирных жилых домов в случае возникновения пожара непосредственно в жилых помещениях.">
              <w:r w:rsidRPr="00DB2ABA">
                <w:rPr>
                  <w:color w:val="0000FF"/>
                  <w:sz w:val="22"/>
                  <w:szCs w:val="22"/>
                </w:rPr>
                <w:t>&lt;*&gt;</w:t>
              </w:r>
            </w:hyperlink>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20</w:t>
            </w:r>
          </w:p>
        </w:tc>
        <w:tc>
          <w:tcPr>
            <w:tcW w:w="1188" w:type="dxa"/>
          </w:tcPr>
          <w:p w:rsidR="00DB2ABA" w:rsidRPr="00DB2ABA" w:rsidRDefault="00DB2ABA" w:rsidP="00DB2ABA">
            <w:pPr>
              <w:pStyle w:val="ConsPlusNormal0"/>
              <w:jc w:val="center"/>
              <w:rPr>
                <w:sz w:val="22"/>
                <w:szCs w:val="22"/>
              </w:rPr>
            </w:pPr>
            <w:r w:rsidRPr="00DB2ABA">
              <w:rPr>
                <w:sz w:val="22"/>
                <w:szCs w:val="22"/>
              </w:rPr>
              <w:t>20</w:t>
            </w:r>
          </w:p>
        </w:tc>
        <w:tc>
          <w:tcPr>
            <w:tcW w:w="817" w:type="dxa"/>
          </w:tcPr>
          <w:p w:rsidR="00DB2ABA" w:rsidRPr="00DB2ABA" w:rsidRDefault="00DB2ABA" w:rsidP="00DB2ABA">
            <w:pPr>
              <w:pStyle w:val="ConsPlusNormal0"/>
              <w:jc w:val="center"/>
              <w:rPr>
                <w:sz w:val="22"/>
                <w:szCs w:val="22"/>
              </w:rPr>
            </w:pPr>
            <w:r w:rsidRPr="00DB2ABA">
              <w:rPr>
                <w:sz w:val="22"/>
                <w:szCs w:val="22"/>
              </w:rPr>
              <w:t>20</w:t>
            </w:r>
          </w:p>
        </w:tc>
        <w:tc>
          <w:tcPr>
            <w:tcW w:w="944" w:type="dxa"/>
          </w:tcPr>
          <w:p w:rsidR="00DB2ABA" w:rsidRPr="00DB2ABA" w:rsidRDefault="00DB2ABA" w:rsidP="00DB2ABA">
            <w:pPr>
              <w:pStyle w:val="ConsPlusNormal0"/>
              <w:jc w:val="center"/>
              <w:rPr>
                <w:sz w:val="22"/>
                <w:szCs w:val="22"/>
              </w:rPr>
            </w:pPr>
            <w:r w:rsidRPr="00DB2ABA">
              <w:rPr>
                <w:sz w:val="22"/>
                <w:szCs w:val="22"/>
              </w:rPr>
              <w:t>20</w:t>
            </w:r>
          </w:p>
        </w:tc>
        <w:tc>
          <w:tcPr>
            <w:tcW w:w="803" w:type="dxa"/>
          </w:tcPr>
          <w:p w:rsidR="00DB2ABA" w:rsidRPr="00DB2ABA" w:rsidRDefault="00DB2ABA" w:rsidP="00DB2ABA">
            <w:pPr>
              <w:pStyle w:val="ConsPlusNormal0"/>
              <w:jc w:val="center"/>
              <w:rPr>
                <w:sz w:val="22"/>
                <w:szCs w:val="22"/>
              </w:rPr>
            </w:pPr>
            <w:r w:rsidRPr="00DB2ABA">
              <w:rPr>
                <w:sz w:val="22"/>
                <w:szCs w:val="22"/>
              </w:rPr>
              <w:t>20</w:t>
            </w:r>
          </w:p>
        </w:tc>
        <w:tc>
          <w:tcPr>
            <w:tcW w:w="860" w:type="dxa"/>
          </w:tcPr>
          <w:p w:rsidR="00DB2ABA" w:rsidRPr="00DB2ABA" w:rsidRDefault="00DB2ABA" w:rsidP="00DB2ABA">
            <w:pPr>
              <w:pStyle w:val="ConsPlusNormal0"/>
              <w:jc w:val="center"/>
              <w:rPr>
                <w:sz w:val="22"/>
                <w:szCs w:val="22"/>
              </w:rPr>
            </w:pPr>
            <w:r w:rsidRPr="00DB2ABA">
              <w:rPr>
                <w:sz w:val="22"/>
                <w:szCs w:val="22"/>
              </w:rPr>
              <w:t>20</w:t>
            </w:r>
          </w:p>
        </w:tc>
        <w:tc>
          <w:tcPr>
            <w:tcW w:w="688" w:type="dxa"/>
          </w:tcPr>
          <w:p w:rsidR="00DB2ABA" w:rsidRPr="00DB2ABA" w:rsidRDefault="00DB2ABA" w:rsidP="00DB2ABA">
            <w:pPr>
              <w:pStyle w:val="ConsPlusNormal0"/>
              <w:jc w:val="center"/>
              <w:rPr>
                <w:sz w:val="22"/>
                <w:szCs w:val="22"/>
              </w:rPr>
            </w:pPr>
            <w:r w:rsidRPr="00DB2ABA">
              <w:rPr>
                <w:sz w:val="22"/>
                <w:szCs w:val="22"/>
              </w:rPr>
              <w:t>20</w:t>
            </w:r>
          </w:p>
        </w:tc>
        <w:tc>
          <w:tcPr>
            <w:tcW w:w="1062" w:type="dxa"/>
          </w:tcPr>
          <w:p w:rsidR="00DB2ABA" w:rsidRPr="00DB2ABA" w:rsidRDefault="00DB2ABA" w:rsidP="00DB2ABA">
            <w:pPr>
              <w:pStyle w:val="ConsPlusNormal0"/>
              <w:jc w:val="center"/>
              <w:rPr>
                <w:sz w:val="22"/>
                <w:szCs w:val="22"/>
              </w:rPr>
            </w:pPr>
            <w:r w:rsidRPr="00DB2ABA">
              <w:rPr>
                <w:sz w:val="22"/>
                <w:szCs w:val="22"/>
              </w:rPr>
              <w:t>20</w:t>
            </w:r>
          </w:p>
        </w:tc>
        <w:tc>
          <w:tcPr>
            <w:tcW w:w="1105" w:type="dxa"/>
          </w:tcPr>
          <w:p w:rsidR="00DB2ABA" w:rsidRPr="00DB2ABA" w:rsidRDefault="00DB2ABA" w:rsidP="00DB2ABA">
            <w:pPr>
              <w:pStyle w:val="ConsPlusNormal0"/>
              <w:jc w:val="center"/>
              <w:rPr>
                <w:sz w:val="22"/>
                <w:szCs w:val="22"/>
              </w:rPr>
            </w:pPr>
            <w:r w:rsidRPr="00DB2ABA">
              <w:rPr>
                <w:sz w:val="22"/>
                <w:szCs w:val="22"/>
              </w:rPr>
              <w:t>20</w:t>
            </w:r>
          </w:p>
        </w:tc>
        <w:tc>
          <w:tcPr>
            <w:tcW w:w="1166" w:type="dxa"/>
          </w:tcPr>
          <w:p w:rsidR="00DB2ABA" w:rsidRPr="00DB2ABA" w:rsidRDefault="00DB2ABA" w:rsidP="00DB2ABA">
            <w:pPr>
              <w:pStyle w:val="ConsPlusNormal0"/>
              <w:jc w:val="center"/>
              <w:rPr>
                <w:sz w:val="22"/>
                <w:szCs w:val="22"/>
              </w:rPr>
            </w:pPr>
            <w:r w:rsidRPr="00DB2ABA">
              <w:rPr>
                <w:sz w:val="22"/>
                <w:szCs w:val="22"/>
              </w:rPr>
              <w:t>20</w:t>
            </w:r>
          </w:p>
        </w:tc>
        <w:tc>
          <w:tcPr>
            <w:tcW w:w="1371" w:type="dxa"/>
          </w:tcPr>
          <w:p w:rsidR="00DB2ABA" w:rsidRPr="00DB2ABA" w:rsidRDefault="00DB2ABA" w:rsidP="00DB2ABA">
            <w:pPr>
              <w:pStyle w:val="ConsPlusNormal0"/>
              <w:jc w:val="center"/>
              <w:rPr>
                <w:sz w:val="22"/>
                <w:szCs w:val="22"/>
              </w:rPr>
            </w:pPr>
            <w:r w:rsidRPr="00DB2ABA">
              <w:rPr>
                <w:sz w:val="22"/>
                <w:szCs w:val="22"/>
              </w:rPr>
              <w:t>20</w:t>
            </w:r>
          </w:p>
        </w:tc>
        <w:tc>
          <w:tcPr>
            <w:tcW w:w="1295" w:type="dxa"/>
          </w:tcPr>
          <w:p w:rsidR="00DB2ABA" w:rsidRPr="00DB2ABA" w:rsidRDefault="00DB2ABA" w:rsidP="00DB2ABA">
            <w:pPr>
              <w:pStyle w:val="ConsPlusNormal0"/>
              <w:jc w:val="center"/>
              <w:rPr>
                <w:sz w:val="22"/>
                <w:szCs w:val="22"/>
              </w:rPr>
            </w:pPr>
            <w:r w:rsidRPr="00DB2ABA">
              <w:rPr>
                <w:sz w:val="22"/>
                <w:szCs w:val="22"/>
              </w:rPr>
              <w:t>20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 xml:space="preserve">10. </w:t>
            </w:r>
            <w:proofErr w:type="gramStart"/>
            <w:r w:rsidRPr="00DB2ABA">
              <w:rPr>
                <w:sz w:val="22"/>
                <w:szCs w:val="22"/>
              </w:rPr>
              <w:t xml:space="preserve">Наличие вступившего в законную силу постановления </w:t>
            </w:r>
            <w:r w:rsidRPr="00DB2ABA">
              <w:rPr>
                <w:sz w:val="22"/>
                <w:szCs w:val="22"/>
              </w:rPr>
              <w:lastRenderedPageBreak/>
              <w:t xml:space="preserve">суда о назначении наказания в виде административного приостановления деятельности юридического лица и индивидуального предпринимателя за нарушения требований пожарной безопасности на объекте либо решения суда о приостановлении деятельности на объекте в соответствии с </w:t>
            </w:r>
            <w:hyperlink r:id="rId252" w:tooltip="&quot;Гражданский кодекс Российской Федерации (часть вторая)&quot; от 26.01.1996 N 14-ФЗ (ред. от 24.06.2025) {КонсультантПлюс}">
              <w:r w:rsidRPr="00DB2ABA">
                <w:rPr>
                  <w:color w:val="0000FF"/>
                  <w:sz w:val="22"/>
                  <w:szCs w:val="22"/>
                </w:rPr>
                <w:t>частью 2 статьи 1065</w:t>
              </w:r>
            </w:hyperlink>
            <w:r w:rsidRPr="00DB2ABA">
              <w:rPr>
                <w:sz w:val="22"/>
                <w:szCs w:val="22"/>
              </w:rPr>
              <w:t xml:space="preserve"> Гражданского кодекса Российской Федерации в течение последних 3 лет </w:t>
            </w:r>
            <w:hyperlink w:anchor="P1853" w:tooltip="&lt;*&gt; Критерий не подлежит учету в случае смены правообладателя объекта защиты, а также в отношении многоквартирных жилых домов в случае возникновения пожара непосредственно в жилых помещениях.">
              <w:r w:rsidRPr="00DB2ABA">
                <w:rPr>
                  <w:color w:val="0000FF"/>
                  <w:sz w:val="22"/>
                  <w:szCs w:val="22"/>
                </w:rPr>
                <w:t>&lt;*&gt;</w:t>
              </w:r>
            </w:hyperlink>
            <w:proofErr w:type="gramEnd"/>
          </w:p>
        </w:tc>
        <w:tc>
          <w:tcPr>
            <w:tcW w:w="859" w:type="dxa"/>
          </w:tcPr>
          <w:p w:rsidR="00DB2ABA" w:rsidRPr="00DB2ABA" w:rsidRDefault="00DB2ABA" w:rsidP="00DB2ABA">
            <w:pPr>
              <w:pStyle w:val="ConsPlusNormal0"/>
              <w:jc w:val="center"/>
              <w:rPr>
                <w:sz w:val="22"/>
                <w:szCs w:val="22"/>
              </w:rPr>
            </w:pPr>
            <w:r w:rsidRPr="00DB2ABA">
              <w:rPr>
                <w:sz w:val="22"/>
                <w:szCs w:val="22"/>
              </w:rPr>
              <w:lastRenderedPageBreak/>
              <w:t>да</w:t>
            </w:r>
          </w:p>
        </w:tc>
        <w:tc>
          <w:tcPr>
            <w:tcW w:w="1205" w:type="dxa"/>
          </w:tcPr>
          <w:p w:rsidR="00DB2ABA" w:rsidRPr="00DB2ABA" w:rsidRDefault="00DB2ABA" w:rsidP="00DB2ABA">
            <w:pPr>
              <w:pStyle w:val="ConsPlusNormal0"/>
              <w:jc w:val="center"/>
              <w:rPr>
                <w:sz w:val="22"/>
                <w:szCs w:val="22"/>
              </w:rPr>
            </w:pPr>
            <w:r w:rsidRPr="00DB2ABA">
              <w:rPr>
                <w:sz w:val="22"/>
                <w:szCs w:val="22"/>
              </w:rPr>
              <w:t>30</w:t>
            </w:r>
          </w:p>
        </w:tc>
        <w:tc>
          <w:tcPr>
            <w:tcW w:w="1188" w:type="dxa"/>
          </w:tcPr>
          <w:p w:rsidR="00DB2ABA" w:rsidRPr="00DB2ABA" w:rsidRDefault="00DB2ABA" w:rsidP="00DB2ABA">
            <w:pPr>
              <w:pStyle w:val="ConsPlusNormal0"/>
              <w:jc w:val="center"/>
              <w:rPr>
                <w:sz w:val="22"/>
                <w:szCs w:val="22"/>
              </w:rPr>
            </w:pPr>
            <w:r w:rsidRPr="00DB2ABA">
              <w:rPr>
                <w:sz w:val="22"/>
                <w:szCs w:val="22"/>
              </w:rPr>
              <w:t>30</w:t>
            </w:r>
          </w:p>
        </w:tc>
        <w:tc>
          <w:tcPr>
            <w:tcW w:w="817" w:type="dxa"/>
          </w:tcPr>
          <w:p w:rsidR="00DB2ABA" w:rsidRPr="00DB2ABA" w:rsidRDefault="00DB2ABA" w:rsidP="00DB2ABA">
            <w:pPr>
              <w:pStyle w:val="ConsPlusNormal0"/>
              <w:jc w:val="center"/>
              <w:rPr>
                <w:sz w:val="22"/>
                <w:szCs w:val="22"/>
              </w:rPr>
            </w:pPr>
            <w:r w:rsidRPr="00DB2ABA">
              <w:rPr>
                <w:sz w:val="22"/>
                <w:szCs w:val="22"/>
              </w:rPr>
              <w:t>30</w:t>
            </w:r>
          </w:p>
        </w:tc>
        <w:tc>
          <w:tcPr>
            <w:tcW w:w="944" w:type="dxa"/>
          </w:tcPr>
          <w:p w:rsidR="00DB2ABA" w:rsidRPr="00DB2ABA" w:rsidRDefault="00DB2ABA" w:rsidP="00DB2ABA">
            <w:pPr>
              <w:pStyle w:val="ConsPlusNormal0"/>
              <w:jc w:val="center"/>
              <w:rPr>
                <w:sz w:val="22"/>
                <w:szCs w:val="22"/>
              </w:rPr>
            </w:pPr>
            <w:r w:rsidRPr="00DB2ABA">
              <w:rPr>
                <w:sz w:val="22"/>
                <w:szCs w:val="22"/>
              </w:rPr>
              <w:t>30</w:t>
            </w:r>
          </w:p>
        </w:tc>
        <w:tc>
          <w:tcPr>
            <w:tcW w:w="803" w:type="dxa"/>
          </w:tcPr>
          <w:p w:rsidR="00DB2ABA" w:rsidRPr="00DB2ABA" w:rsidRDefault="00DB2ABA" w:rsidP="00DB2ABA">
            <w:pPr>
              <w:pStyle w:val="ConsPlusNormal0"/>
              <w:jc w:val="center"/>
              <w:rPr>
                <w:sz w:val="22"/>
                <w:szCs w:val="22"/>
              </w:rPr>
            </w:pPr>
            <w:r w:rsidRPr="00DB2ABA">
              <w:rPr>
                <w:sz w:val="22"/>
                <w:szCs w:val="22"/>
              </w:rPr>
              <w:t>30</w:t>
            </w:r>
          </w:p>
        </w:tc>
        <w:tc>
          <w:tcPr>
            <w:tcW w:w="860" w:type="dxa"/>
          </w:tcPr>
          <w:p w:rsidR="00DB2ABA" w:rsidRPr="00DB2ABA" w:rsidRDefault="00DB2ABA" w:rsidP="00DB2ABA">
            <w:pPr>
              <w:pStyle w:val="ConsPlusNormal0"/>
              <w:jc w:val="center"/>
              <w:rPr>
                <w:sz w:val="22"/>
                <w:szCs w:val="22"/>
              </w:rPr>
            </w:pPr>
            <w:r w:rsidRPr="00DB2ABA">
              <w:rPr>
                <w:sz w:val="22"/>
                <w:szCs w:val="22"/>
              </w:rPr>
              <w:t>30</w:t>
            </w:r>
          </w:p>
        </w:tc>
        <w:tc>
          <w:tcPr>
            <w:tcW w:w="688" w:type="dxa"/>
          </w:tcPr>
          <w:p w:rsidR="00DB2ABA" w:rsidRPr="00DB2ABA" w:rsidRDefault="00DB2ABA" w:rsidP="00DB2ABA">
            <w:pPr>
              <w:pStyle w:val="ConsPlusNormal0"/>
              <w:jc w:val="center"/>
              <w:rPr>
                <w:sz w:val="22"/>
                <w:szCs w:val="22"/>
              </w:rPr>
            </w:pPr>
            <w:r w:rsidRPr="00DB2ABA">
              <w:rPr>
                <w:sz w:val="22"/>
                <w:szCs w:val="22"/>
              </w:rPr>
              <w:t>30</w:t>
            </w:r>
          </w:p>
        </w:tc>
        <w:tc>
          <w:tcPr>
            <w:tcW w:w="1062" w:type="dxa"/>
          </w:tcPr>
          <w:p w:rsidR="00DB2ABA" w:rsidRPr="00DB2ABA" w:rsidRDefault="00DB2ABA" w:rsidP="00DB2ABA">
            <w:pPr>
              <w:pStyle w:val="ConsPlusNormal0"/>
              <w:jc w:val="center"/>
              <w:rPr>
                <w:sz w:val="22"/>
                <w:szCs w:val="22"/>
              </w:rPr>
            </w:pPr>
            <w:r w:rsidRPr="00DB2ABA">
              <w:rPr>
                <w:sz w:val="22"/>
                <w:szCs w:val="22"/>
              </w:rPr>
              <w:t>30</w:t>
            </w:r>
          </w:p>
        </w:tc>
        <w:tc>
          <w:tcPr>
            <w:tcW w:w="1105" w:type="dxa"/>
          </w:tcPr>
          <w:p w:rsidR="00DB2ABA" w:rsidRPr="00DB2ABA" w:rsidRDefault="00DB2ABA" w:rsidP="00DB2ABA">
            <w:pPr>
              <w:pStyle w:val="ConsPlusNormal0"/>
              <w:jc w:val="center"/>
              <w:rPr>
                <w:sz w:val="22"/>
                <w:szCs w:val="22"/>
              </w:rPr>
            </w:pPr>
            <w:r w:rsidRPr="00DB2ABA">
              <w:rPr>
                <w:sz w:val="22"/>
                <w:szCs w:val="22"/>
              </w:rPr>
              <w:t>30</w:t>
            </w:r>
          </w:p>
        </w:tc>
        <w:tc>
          <w:tcPr>
            <w:tcW w:w="1166" w:type="dxa"/>
          </w:tcPr>
          <w:p w:rsidR="00DB2ABA" w:rsidRPr="00DB2ABA" w:rsidRDefault="00DB2ABA" w:rsidP="00DB2ABA">
            <w:pPr>
              <w:pStyle w:val="ConsPlusNormal0"/>
              <w:jc w:val="center"/>
              <w:rPr>
                <w:sz w:val="22"/>
                <w:szCs w:val="22"/>
              </w:rPr>
            </w:pPr>
            <w:r w:rsidRPr="00DB2ABA">
              <w:rPr>
                <w:sz w:val="22"/>
                <w:szCs w:val="22"/>
              </w:rPr>
              <w:t>30</w:t>
            </w:r>
          </w:p>
        </w:tc>
        <w:tc>
          <w:tcPr>
            <w:tcW w:w="1371" w:type="dxa"/>
          </w:tcPr>
          <w:p w:rsidR="00DB2ABA" w:rsidRPr="00DB2ABA" w:rsidRDefault="00DB2ABA" w:rsidP="00DB2ABA">
            <w:pPr>
              <w:pStyle w:val="ConsPlusNormal0"/>
              <w:jc w:val="center"/>
              <w:rPr>
                <w:sz w:val="22"/>
                <w:szCs w:val="22"/>
              </w:rPr>
            </w:pPr>
            <w:r w:rsidRPr="00DB2ABA">
              <w:rPr>
                <w:sz w:val="22"/>
                <w:szCs w:val="22"/>
              </w:rPr>
              <w:t>30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15828" w:type="dxa"/>
            <w:gridSpan w:val="14"/>
          </w:tcPr>
          <w:p w:rsidR="00DB2ABA" w:rsidRPr="003E70C7" w:rsidRDefault="00DB2ABA" w:rsidP="00DB2ABA">
            <w:pPr>
              <w:pStyle w:val="ConsPlusNormal0"/>
              <w:jc w:val="both"/>
              <w:rPr>
                <w:color w:val="0000CC"/>
                <w:sz w:val="22"/>
                <w:szCs w:val="22"/>
              </w:rPr>
            </w:pPr>
            <w:r w:rsidRPr="003E70C7">
              <w:rPr>
                <w:color w:val="0000CC"/>
                <w:sz w:val="22"/>
                <w:szCs w:val="22"/>
              </w:rPr>
              <w:lastRenderedPageBreak/>
              <w:t xml:space="preserve">11. Исключен. - </w:t>
            </w:r>
            <w:hyperlink r:id="rId253"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Постановление</w:t>
              </w:r>
            </w:hyperlink>
            <w:r w:rsidRPr="003E70C7">
              <w:rPr>
                <w:color w:val="0000CC"/>
                <w:sz w:val="22"/>
                <w:szCs w:val="22"/>
              </w:rPr>
              <w:t xml:space="preserve"> Правительства РФ от 27.08.2025 N 1288</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 xml:space="preserve">12. Непредставление в установленном порядке декларации пожарной безопасности в отношении объекта, для которого законодательством Российской Федерации о градостроительной деятельности предусмотрено проведение экспертизы </w:t>
            </w:r>
            <w:r w:rsidRPr="00DB2ABA">
              <w:rPr>
                <w:sz w:val="22"/>
                <w:szCs w:val="22"/>
              </w:rPr>
              <w:lastRenderedPageBreak/>
              <w:t>проектной документации</w:t>
            </w:r>
          </w:p>
        </w:tc>
        <w:tc>
          <w:tcPr>
            <w:tcW w:w="859" w:type="dxa"/>
          </w:tcPr>
          <w:p w:rsidR="00DB2ABA" w:rsidRPr="00DB2ABA" w:rsidRDefault="00DB2ABA" w:rsidP="00DB2ABA">
            <w:pPr>
              <w:pStyle w:val="ConsPlusNormal0"/>
              <w:jc w:val="center"/>
              <w:rPr>
                <w:sz w:val="22"/>
                <w:szCs w:val="22"/>
              </w:rPr>
            </w:pPr>
            <w:r w:rsidRPr="00DB2ABA">
              <w:rPr>
                <w:sz w:val="22"/>
                <w:szCs w:val="22"/>
              </w:rPr>
              <w:lastRenderedPageBreak/>
              <w:t>да</w:t>
            </w:r>
          </w:p>
        </w:tc>
        <w:tc>
          <w:tcPr>
            <w:tcW w:w="1205" w:type="dxa"/>
          </w:tcPr>
          <w:p w:rsidR="00DB2ABA" w:rsidRPr="00DB2ABA" w:rsidRDefault="00DB2ABA" w:rsidP="00DB2ABA">
            <w:pPr>
              <w:pStyle w:val="ConsPlusNormal0"/>
              <w:jc w:val="center"/>
              <w:rPr>
                <w:sz w:val="22"/>
                <w:szCs w:val="22"/>
              </w:rPr>
            </w:pPr>
            <w:r w:rsidRPr="00DB2ABA">
              <w:rPr>
                <w:sz w:val="22"/>
                <w:szCs w:val="22"/>
              </w:rPr>
              <w:t>5</w:t>
            </w:r>
          </w:p>
        </w:tc>
        <w:tc>
          <w:tcPr>
            <w:tcW w:w="1188" w:type="dxa"/>
          </w:tcPr>
          <w:p w:rsidR="00DB2ABA" w:rsidRPr="00DB2ABA" w:rsidRDefault="00DB2ABA" w:rsidP="00DB2ABA">
            <w:pPr>
              <w:pStyle w:val="ConsPlusNormal0"/>
              <w:jc w:val="center"/>
              <w:rPr>
                <w:sz w:val="22"/>
                <w:szCs w:val="22"/>
              </w:rPr>
            </w:pPr>
            <w:r w:rsidRPr="00DB2ABA">
              <w:rPr>
                <w:sz w:val="22"/>
                <w:szCs w:val="22"/>
              </w:rPr>
              <w:t>5</w:t>
            </w:r>
          </w:p>
        </w:tc>
        <w:tc>
          <w:tcPr>
            <w:tcW w:w="817" w:type="dxa"/>
          </w:tcPr>
          <w:p w:rsidR="00DB2ABA" w:rsidRPr="00DB2ABA" w:rsidRDefault="00DB2ABA" w:rsidP="00DB2ABA">
            <w:pPr>
              <w:pStyle w:val="ConsPlusNormal0"/>
              <w:jc w:val="center"/>
              <w:rPr>
                <w:sz w:val="22"/>
                <w:szCs w:val="22"/>
              </w:rPr>
            </w:pPr>
            <w:r w:rsidRPr="00DB2ABA">
              <w:rPr>
                <w:sz w:val="22"/>
                <w:szCs w:val="22"/>
              </w:rPr>
              <w:t>5</w:t>
            </w:r>
          </w:p>
        </w:tc>
        <w:tc>
          <w:tcPr>
            <w:tcW w:w="944" w:type="dxa"/>
          </w:tcPr>
          <w:p w:rsidR="00DB2ABA" w:rsidRPr="00DB2ABA" w:rsidRDefault="00DB2ABA" w:rsidP="00DB2ABA">
            <w:pPr>
              <w:pStyle w:val="ConsPlusNormal0"/>
              <w:jc w:val="center"/>
              <w:rPr>
                <w:sz w:val="22"/>
                <w:szCs w:val="22"/>
              </w:rPr>
            </w:pPr>
            <w:r w:rsidRPr="00DB2ABA">
              <w:rPr>
                <w:sz w:val="22"/>
                <w:szCs w:val="22"/>
              </w:rPr>
              <w:t>5</w:t>
            </w:r>
          </w:p>
        </w:tc>
        <w:tc>
          <w:tcPr>
            <w:tcW w:w="803" w:type="dxa"/>
          </w:tcPr>
          <w:p w:rsidR="00DB2ABA" w:rsidRPr="00DB2ABA" w:rsidRDefault="00DB2ABA" w:rsidP="00DB2ABA">
            <w:pPr>
              <w:pStyle w:val="ConsPlusNormal0"/>
              <w:jc w:val="center"/>
              <w:rPr>
                <w:sz w:val="22"/>
                <w:szCs w:val="22"/>
              </w:rPr>
            </w:pPr>
            <w:r w:rsidRPr="00DB2ABA">
              <w:rPr>
                <w:sz w:val="22"/>
                <w:szCs w:val="22"/>
              </w:rPr>
              <w:t>5</w:t>
            </w:r>
          </w:p>
        </w:tc>
        <w:tc>
          <w:tcPr>
            <w:tcW w:w="860" w:type="dxa"/>
          </w:tcPr>
          <w:p w:rsidR="00DB2ABA" w:rsidRPr="00DB2ABA" w:rsidRDefault="00DB2ABA" w:rsidP="00DB2ABA">
            <w:pPr>
              <w:pStyle w:val="ConsPlusNormal0"/>
              <w:jc w:val="center"/>
              <w:rPr>
                <w:sz w:val="22"/>
                <w:szCs w:val="22"/>
              </w:rPr>
            </w:pPr>
            <w:r w:rsidRPr="00DB2ABA">
              <w:rPr>
                <w:sz w:val="22"/>
                <w:szCs w:val="22"/>
              </w:rPr>
              <w:t>5</w:t>
            </w:r>
          </w:p>
        </w:tc>
        <w:tc>
          <w:tcPr>
            <w:tcW w:w="688" w:type="dxa"/>
          </w:tcPr>
          <w:p w:rsidR="00DB2ABA" w:rsidRPr="00DB2ABA" w:rsidRDefault="00DB2ABA" w:rsidP="00DB2ABA">
            <w:pPr>
              <w:pStyle w:val="ConsPlusNormal0"/>
              <w:jc w:val="center"/>
              <w:rPr>
                <w:sz w:val="22"/>
                <w:szCs w:val="22"/>
              </w:rPr>
            </w:pPr>
            <w:r w:rsidRPr="00DB2ABA">
              <w:rPr>
                <w:sz w:val="22"/>
                <w:szCs w:val="22"/>
              </w:rPr>
              <w:t>5</w:t>
            </w:r>
          </w:p>
        </w:tc>
        <w:tc>
          <w:tcPr>
            <w:tcW w:w="1062" w:type="dxa"/>
          </w:tcPr>
          <w:p w:rsidR="00DB2ABA" w:rsidRPr="00DB2ABA" w:rsidRDefault="00DB2ABA" w:rsidP="00DB2ABA">
            <w:pPr>
              <w:pStyle w:val="ConsPlusNormal0"/>
              <w:jc w:val="center"/>
              <w:rPr>
                <w:sz w:val="22"/>
                <w:szCs w:val="22"/>
              </w:rPr>
            </w:pPr>
            <w:r w:rsidRPr="00DB2ABA">
              <w:rPr>
                <w:sz w:val="22"/>
                <w:szCs w:val="22"/>
              </w:rPr>
              <w:t>5</w:t>
            </w:r>
          </w:p>
        </w:tc>
        <w:tc>
          <w:tcPr>
            <w:tcW w:w="1105" w:type="dxa"/>
          </w:tcPr>
          <w:p w:rsidR="00DB2ABA" w:rsidRPr="00DB2ABA" w:rsidRDefault="00DB2ABA" w:rsidP="00DB2ABA">
            <w:pPr>
              <w:pStyle w:val="ConsPlusNormal0"/>
              <w:jc w:val="center"/>
              <w:rPr>
                <w:sz w:val="22"/>
                <w:szCs w:val="22"/>
              </w:rPr>
            </w:pPr>
            <w:r w:rsidRPr="00DB2ABA">
              <w:rPr>
                <w:sz w:val="22"/>
                <w:szCs w:val="22"/>
              </w:rPr>
              <w:t>5</w:t>
            </w:r>
          </w:p>
        </w:tc>
        <w:tc>
          <w:tcPr>
            <w:tcW w:w="1166" w:type="dxa"/>
          </w:tcPr>
          <w:p w:rsidR="00DB2ABA" w:rsidRPr="00DB2ABA" w:rsidRDefault="00DB2ABA" w:rsidP="00DB2ABA">
            <w:pPr>
              <w:pStyle w:val="ConsPlusNormal0"/>
              <w:jc w:val="center"/>
              <w:rPr>
                <w:sz w:val="22"/>
                <w:szCs w:val="22"/>
              </w:rPr>
            </w:pPr>
            <w:r w:rsidRPr="00DB2ABA">
              <w:rPr>
                <w:sz w:val="22"/>
                <w:szCs w:val="22"/>
              </w:rPr>
              <w:t>5</w:t>
            </w:r>
          </w:p>
        </w:tc>
        <w:tc>
          <w:tcPr>
            <w:tcW w:w="1371" w:type="dxa"/>
          </w:tcPr>
          <w:p w:rsidR="00DB2ABA" w:rsidRPr="00DB2ABA" w:rsidRDefault="00DB2ABA" w:rsidP="00DB2ABA">
            <w:pPr>
              <w:pStyle w:val="ConsPlusNormal0"/>
              <w:jc w:val="center"/>
              <w:rPr>
                <w:sz w:val="22"/>
                <w:szCs w:val="22"/>
              </w:rPr>
            </w:pPr>
            <w:r w:rsidRPr="00DB2ABA">
              <w:rPr>
                <w:sz w:val="22"/>
                <w:szCs w:val="22"/>
              </w:rPr>
              <w:t>5</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lastRenderedPageBreak/>
              <w:t>13. Непредставление подконтрольным лицом уведомления о принятии мер на объекте по обеспечению соблюдения обязательных требований законодательства в области пожарной безопасности</w:t>
            </w:r>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10</w:t>
            </w:r>
          </w:p>
        </w:tc>
        <w:tc>
          <w:tcPr>
            <w:tcW w:w="1188" w:type="dxa"/>
          </w:tcPr>
          <w:p w:rsidR="00DB2ABA" w:rsidRPr="00DB2ABA" w:rsidRDefault="00DB2ABA" w:rsidP="00DB2ABA">
            <w:pPr>
              <w:pStyle w:val="ConsPlusNormal0"/>
              <w:jc w:val="center"/>
              <w:rPr>
                <w:sz w:val="22"/>
                <w:szCs w:val="22"/>
              </w:rPr>
            </w:pPr>
            <w:r w:rsidRPr="00DB2ABA">
              <w:rPr>
                <w:sz w:val="22"/>
                <w:szCs w:val="22"/>
              </w:rPr>
              <w:t>10</w:t>
            </w:r>
          </w:p>
        </w:tc>
        <w:tc>
          <w:tcPr>
            <w:tcW w:w="817" w:type="dxa"/>
          </w:tcPr>
          <w:p w:rsidR="00DB2ABA" w:rsidRPr="00DB2ABA" w:rsidRDefault="00DB2ABA" w:rsidP="00DB2ABA">
            <w:pPr>
              <w:pStyle w:val="ConsPlusNormal0"/>
              <w:jc w:val="center"/>
              <w:rPr>
                <w:sz w:val="22"/>
                <w:szCs w:val="22"/>
              </w:rPr>
            </w:pPr>
            <w:r w:rsidRPr="00DB2ABA">
              <w:rPr>
                <w:sz w:val="22"/>
                <w:szCs w:val="22"/>
              </w:rPr>
              <w:t>10</w:t>
            </w:r>
          </w:p>
        </w:tc>
        <w:tc>
          <w:tcPr>
            <w:tcW w:w="944" w:type="dxa"/>
          </w:tcPr>
          <w:p w:rsidR="00DB2ABA" w:rsidRPr="00DB2ABA" w:rsidRDefault="00DB2ABA" w:rsidP="00DB2ABA">
            <w:pPr>
              <w:pStyle w:val="ConsPlusNormal0"/>
              <w:jc w:val="center"/>
              <w:rPr>
                <w:sz w:val="22"/>
                <w:szCs w:val="22"/>
              </w:rPr>
            </w:pPr>
            <w:r w:rsidRPr="00DB2ABA">
              <w:rPr>
                <w:sz w:val="22"/>
                <w:szCs w:val="22"/>
              </w:rPr>
              <w:t>10</w:t>
            </w:r>
          </w:p>
        </w:tc>
        <w:tc>
          <w:tcPr>
            <w:tcW w:w="803" w:type="dxa"/>
          </w:tcPr>
          <w:p w:rsidR="00DB2ABA" w:rsidRPr="00DB2ABA" w:rsidRDefault="00DB2ABA" w:rsidP="00DB2ABA">
            <w:pPr>
              <w:pStyle w:val="ConsPlusNormal0"/>
              <w:jc w:val="center"/>
              <w:rPr>
                <w:sz w:val="22"/>
                <w:szCs w:val="22"/>
              </w:rPr>
            </w:pPr>
            <w:r w:rsidRPr="00DB2ABA">
              <w:rPr>
                <w:sz w:val="22"/>
                <w:szCs w:val="22"/>
              </w:rPr>
              <w:t>10</w:t>
            </w:r>
          </w:p>
        </w:tc>
        <w:tc>
          <w:tcPr>
            <w:tcW w:w="860" w:type="dxa"/>
          </w:tcPr>
          <w:p w:rsidR="00DB2ABA" w:rsidRPr="00DB2ABA" w:rsidRDefault="00DB2ABA" w:rsidP="00DB2ABA">
            <w:pPr>
              <w:pStyle w:val="ConsPlusNormal0"/>
              <w:jc w:val="center"/>
              <w:rPr>
                <w:sz w:val="22"/>
                <w:szCs w:val="22"/>
              </w:rPr>
            </w:pPr>
            <w:r w:rsidRPr="00DB2ABA">
              <w:rPr>
                <w:sz w:val="22"/>
                <w:szCs w:val="22"/>
              </w:rPr>
              <w:t>10</w:t>
            </w:r>
          </w:p>
        </w:tc>
        <w:tc>
          <w:tcPr>
            <w:tcW w:w="688" w:type="dxa"/>
          </w:tcPr>
          <w:p w:rsidR="00DB2ABA" w:rsidRPr="00DB2ABA" w:rsidRDefault="00DB2ABA" w:rsidP="00DB2ABA">
            <w:pPr>
              <w:pStyle w:val="ConsPlusNormal0"/>
              <w:jc w:val="center"/>
              <w:rPr>
                <w:sz w:val="22"/>
                <w:szCs w:val="22"/>
              </w:rPr>
            </w:pPr>
            <w:r w:rsidRPr="00DB2ABA">
              <w:rPr>
                <w:sz w:val="22"/>
                <w:szCs w:val="22"/>
              </w:rPr>
              <w:t>10</w:t>
            </w:r>
          </w:p>
        </w:tc>
        <w:tc>
          <w:tcPr>
            <w:tcW w:w="1062" w:type="dxa"/>
          </w:tcPr>
          <w:p w:rsidR="00DB2ABA" w:rsidRPr="00DB2ABA" w:rsidRDefault="00DB2ABA" w:rsidP="00DB2ABA">
            <w:pPr>
              <w:pStyle w:val="ConsPlusNormal0"/>
              <w:jc w:val="center"/>
              <w:rPr>
                <w:sz w:val="22"/>
                <w:szCs w:val="22"/>
              </w:rPr>
            </w:pPr>
            <w:r w:rsidRPr="00DB2ABA">
              <w:rPr>
                <w:sz w:val="22"/>
                <w:szCs w:val="22"/>
              </w:rPr>
              <w:t>10</w:t>
            </w:r>
          </w:p>
        </w:tc>
        <w:tc>
          <w:tcPr>
            <w:tcW w:w="1105" w:type="dxa"/>
          </w:tcPr>
          <w:p w:rsidR="00DB2ABA" w:rsidRPr="00DB2ABA" w:rsidRDefault="00DB2ABA" w:rsidP="00DB2ABA">
            <w:pPr>
              <w:pStyle w:val="ConsPlusNormal0"/>
              <w:jc w:val="center"/>
              <w:rPr>
                <w:sz w:val="22"/>
                <w:szCs w:val="22"/>
              </w:rPr>
            </w:pPr>
            <w:r w:rsidRPr="00DB2ABA">
              <w:rPr>
                <w:sz w:val="22"/>
                <w:szCs w:val="22"/>
              </w:rPr>
              <w:t>10</w:t>
            </w:r>
          </w:p>
        </w:tc>
        <w:tc>
          <w:tcPr>
            <w:tcW w:w="1166" w:type="dxa"/>
          </w:tcPr>
          <w:p w:rsidR="00DB2ABA" w:rsidRPr="00DB2ABA" w:rsidRDefault="00DB2ABA" w:rsidP="00DB2ABA">
            <w:pPr>
              <w:pStyle w:val="ConsPlusNormal0"/>
              <w:jc w:val="center"/>
              <w:rPr>
                <w:sz w:val="22"/>
                <w:szCs w:val="22"/>
              </w:rPr>
            </w:pPr>
            <w:r w:rsidRPr="00DB2ABA">
              <w:rPr>
                <w:sz w:val="22"/>
                <w:szCs w:val="22"/>
              </w:rPr>
              <w:t>10</w:t>
            </w:r>
          </w:p>
        </w:tc>
        <w:tc>
          <w:tcPr>
            <w:tcW w:w="1371" w:type="dxa"/>
          </w:tcPr>
          <w:p w:rsidR="00DB2ABA" w:rsidRPr="00DB2ABA" w:rsidRDefault="00DB2ABA" w:rsidP="00DB2ABA">
            <w:pPr>
              <w:pStyle w:val="ConsPlusNormal0"/>
              <w:jc w:val="center"/>
              <w:rPr>
                <w:sz w:val="22"/>
                <w:szCs w:val="22"/>
              </w:rPr>
            </w:pPr>
            <w:r w:rsidRPr="00DB2ABA">
              <w:rPr>
                <w:sz w:val="22"/>
                <w:szCs w:val="22"/>
              </w:rPr>
              <w:t>10</w:t>
            </w:r>
          </w:p>
        </w:tc>
        <w:tc>
          <w:tcPr>
            <w:tcW w:w="1295" w:type="dxa"/>
          </w:tcPr>
          <w:p w:rsidR="00DB2ABA" w:rsidRPr="00DB2ABA" w:rsidRDefault="00DB2ABA" w:rsidP="00DB2ABA">
            <w:pPr>
              <w:pStyle w:val="ConsPlusNormal0"/>
              <w:jc w:val="center"/>
              <w:rPr>
                <w:sz w:val="22"/>
                <w:szCs w:val="22"/>
              </w:rPr>
            </w:pPr>
            <w:r w:rsidRPr="00DB2ABA">
              <w:rPr>
                <w:sz w:val="22"/>
                <w:szCs w:val="22"/>
              </w:rPr>
              <w:t>10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15828" w:type="dxa"/>
            <w:gridSpan w:val="14"/>
          </w:tcPr>
          <w:p w:rsidR="00DB2ABA" w:rsidRPr="00DB2ABA" w:rsidRDefault="00DB2ABA" w:rsidP="00DB2ABA">
            <w:pPr>
              <w:pStyle w:val="ConsPlusNormal0"/>
              <w:jc w:val="both"/>
              <w:rPr>
                <w:sz w:val="22"/>
                <w:szCs w:val="22"/>
              </w:rPr>
            </w:pPr>
            <w:r w:rsidRPr="00DB2ABA">
              <w:rPr>
                <w:sz w:val="22"/>
                <w:szCs w:val="22"/>
              </w:rPr>
              <w:t xml:space="preserve">(в ред. </w:t>
            </w:r>
            <w:hyperlink r:id="rId254"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DB2ABA">
                <w:rPr>
                  <w:color w:val="0000FF"/>
                  <w:sz w:val="22"/>
                  <w:szCs w:val="22"/>
                </w:rPr>
                <w:t>Постановления</w:t>
              </w:r>
            </w:hyperlink>
            <w:r w:rsidRPr="00DB2ABA">
              <w:rPr>
                <w:sz w:val="22"/>
                <w:szCs w:val="22"/>
              </w:rPr>
              <w:t xml:space="preserve"> Правительства РФ от 15.11.2024 N 1564)</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14. Наличие сведений о ненадлежащей работе при пожаре на объекте имеющихся систем противопожарной защиты</w:t>
            </w:r>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10</w:t>
            </w:r>
          </w:p>
        </w:tc>
        <w:tc>
          <w:tcPr>
            <w:tcW w:w="1188" w:type="dxa"/>
          </w:tcPr>
          <w:p w:rsidR="00DB2ABA" w:rsidRPr="00DB2ABA" w:rsidRDefault="00DB2ABA" w:rsidP="00DB2ABA">
            <w:pPr>
              <w:pStyle w:val="ConsPlusNormal0"/>
              <w:jc w:val="center"/>
              <w:rPr>
                <w:sz w:val="22"/>
                <w:szCs w:val="22"/>
              </w:rPr>
            </w:pPr>
            <w:r w:rsidRPr="00DB2ABA">
              <w:rPr>
                <w:sz w:val="22"/>
                <w:szCs w:val="22"/>
              </w:rPr>
              <w:t>10</w:t>
            </w:r>
          </w:p>
        </w:tc>
        <w:tc>
          <w:tcPr>
            <w:tcW w:w="817" w:type="dxa"/>
          </w:tcPr>
          <w:p w:rsidR="00DB2ABA" w:rsidRPr="00DB2ABA" w:rsidRDefault="00DB2ABA" w:rsidP="00DB2ABA">
            <w:pPr>
              <w:pStyle w:val="ConsPlusNormal0"/>
              <w:jc w:val="center"/>
              <w:rPr>
                <w:sz w:val="22"/>
                <w:szCs w:val="22"/>
              </w:rPr>
            </w:pPr>
            <w:r w:rsidRPr="00DB2ABA">
              <w:rPr>
                <w:sz w:val="22"/>
                <w:szCs w:val="22"/>
              </w:rPr>
              <w:t>10</w:t>
            </w:r>
          </w:p>
        </w:tc>
        <w:tc>
          <w:tcPr>
            <w:tcW w:w="944" w:type="dxa"/>
          </w:tcPr>
          <w:p w:rsidR="00DB2ABA" w:rsidRPr="00DB2ABA" w:rsidRDefault="00DB2ABA" w:rsidP="00DB2ABA">
            <w:pPr>
              <w:pStyle w:val="ConsPlusNormal0"/>
              <w:jc w:val="center"/>
              <w:rPr>
                <w:sz w:val="22"/>
                <w:szCs w:val="22"/>
              </w:rPr>
            </w:pPr>
            <w:r w:rsidRPr="00DB2ABA">
              <w:rPr>
                <w:sz w:val="22"/>
                <w:szCs w:val="22"/>
              </w:rPr>
              <w:t>10</w:t>
            </w:r>
          </w:p>
        </w:tc>
        <w:tc>
          <w:tcPr>
            <w:tcW w:w="803" w:type="dxa"/>
          </w:tcPr>
          <w:p w:rsidR="00DB2ABA" w:rsidRPr="00DB2ABA" w:rsidRDefault="00DB2ABA" w:rsidP="00DB2ABA">
            <w:pPr>
              <w:pStyle w:val="ConsPlusNormal0"/>
              <w:jc w:val="center"/>
              <w:rPr>
                <w:sz w:val="22"/>
                <w:szCs w:val="22"/>
              </w:rPr>
            </w:pPr>
            <w:r w:rsidRPr="00DB2ABA">
              <w:rPr>
                <w:sz w:val="22"/>
                <w:szCs w:val="22"/>
              </w:rPr>
              <w:t>10</w:t>
            </w:r>
          </w:p>
        </w:tc>
        <w:tc>
          <w:tcPr>
            <w:tcW w:w="860" w:type="dxa"/>
          </w:tcPr>
          <w:p w:rsidR="00DB2ABA" w:rsidRPr="00DB2ABA" w:rsidRDefault="00DB2ABA" w:rsidP="00DB2ABA">
            <w:pPr>
              <w:pStyle w:val="ConsPlusNormal0"/>
              <w:jc w:val="center"/>
              <w:rPr>
                <w:sz w:val="22"/>
                <w:szCs w:val="22"/>
              </w:rPr>
            </w:pPr>
            <w:r w:rsidRPr="00DB2ABA">
              <w:rPr>
                <w:sz w:val="22"/>
                <w:szCs w:val="22"/>
              </w:rPr>
              <w:t>10</w:t>
            </w:r>
          </w:p>
        </w:tc>
        <w:tc>
          <w:tcPr>
            <w:tcW w:w="688" w:type="dxa"/>
          </w:tcPr>
          <w:p w:rsidR="00DB2ABA" w:rsidRPr="00DB2ABA" w:rsidRDefault="00DB2ABA" w:rsidP="00DB2ABA">
            <w:pPr>
              <w:pStyle w:val="ConsPlusNormal0"/>
              <w:jc w:val="center"/>
              <w:rPr>
                <w:sz w:val="22"/>
                <w:szCs w:val="22"/>
              </w:rPr>
            </w:pPr>
            <w:r w:rsidRPr="00DB2ABA">
              <w:rPr>
                <w:sz w:val="22"/>
                <w:szCs w:val="22"/>
              </w:rPr>
              <w:t>10</w:t>
            </w:r>
          </w:p>
        </w:tc>
        <w:tc>
          <w:tcPr>
            <w:tcW w:w="1062" w:type="dxa"/>
          </w:tcPr>
          <w:p w:rsidR="00DB2ABA" w:rsidRPr="00DB2ABA" w:rsidRDefault="00DB2ABA" w:rsidP="00DB2ABA">
            <w:pPr>
              <w:pStyle w:val="ConsPlusNormal0"/>
              <w:jc w:val="center"/>
              <w:rPr>
                <w:sz w:val="22"/>
                <w:szCs w:val="22"/>
              </w:rPr>
            </w:pPr>
            <w:r w:rsidRPr="00DB2ABA">
              <w:rPr>
                <w:sz w:val="22"/>
                <w:szCs w:val="22"/>
              </w:rPr>
              <w:t>10</w:t>
            </w:r>
          </w:p>
        </w:tc>
        <w:tc>
          <w:tcPr>
            <w:tcW w:w="1105" w:type="dxa"/>
          </w:tcPr>
          <w:p w:rsidR="00DB2ABA" w:rsidRPr="00DB2ABA" w:rsidRDefault="00DB2ABA" w:rsidP="00DB2ABA">
            <w:pPr>
              <w:pStyle w:val="ConsPlusNormal0"/>
              <w:jc w:val="center"/>
              <w:rPr>
                <w:sz w:val="22"/>
                <w:szCs w:val="22"/>
              </w:rPr>
            </w:pPr>
            <w:r w:rsidRPr="00DB2ABA">
              <w:rPr>
                <w:sz w:val="22"/>
                <w:szCs w:val="22"/>
              </w:rPr>
              <w:t>10</w:t>
            </w:r>
          </w:p>
        </w:tc>
        <w:tc>
          <w:tcPr>
            <w:tcW w:w="1166" w:type="dxa"/>
          </w:tcPr>
          <w:p w:rsidR="00DB2ABA" w:rsidRPr="00DB2ABA" w:rsidRDefault="00DB2ABA" w:rsidP="00DB2ABA">
            <w:pPr>
              <w:pStyle w:val="ConsPlusNormal0"/>
              <w:jc w:val="center"/>
              <w:rPr>
                <w:sz w:val="22"/>
                <w:szCs w:val="22"/>
              </w:rPr>
            </w:pPr>
            <w:r w:rsidRPr="00DB2ABA">
              <w:rPr>
                <w:sz w:val="22"/>
                <w:szCs w:val="22"/>
              </w:rPr>
              <w:t>10</w:t>
            </w:r>
          </w:p>
        </w:tc>
        <w:tc>
          <w:tcPr>
            <w:tcW w:w="1371" w:type="dxa"/>
          </w:tcPr>
          <w:p w:rsidR="00DB2ABA" w:rsidRPr="00DB2ABA" w:rsidRDefault="00DB2ABA" w:rsidP="00DB2ABA">
            <w:pPr>
              <w:pStyle w:val="ConsPlusNormal0"/>
              <w:jc w:val="center"/>
              <w:rPr>
                <w:sz w:val="22"/>
                <w:szCs w:val="22"/>
              </w:rPr>
            </w:pPr>
            <w:r w:rsidRPr="00DB2ABA">
              <w:rPr>
                <w:sz w:val="22"/>
                <w:szCs w:val="22"/>
              </w:rPr>
              <w:t>10</w:t>
            </w:r>
          </w:p>
        </w:tc>
        <w:tc>
          <w:tcPr>
            <w:tcW w:w="1295" w:type="dxa"/>
          </w:tcPr>
          <w:p w:rsidR="00DB2ABA" w:rsidRPr="00DB2ABA" w:rsidRDefault="00DB2ABA" w:rsidP="00DB2ABA">
            <w:pPr>
              <w:pStyle w:val="ConsPlusNormal0"/>
              <w:jc w:val="center"/>
              <w:rPr>
                <w:sz w:val="22"/>
                <w:szCs w:val="22"/>
              </w:rPr>
            </w:pPr>
            <w:r w:rsidRPr="00DB2ABA">
              <w:rPr>
                <w:sz w:val="22"/>
                <w:szCs w:val="22"/>
              </w:rPr>
              <w:t>10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 xml:space="preserve">15. Наличие сведений о приостановлении действия лицензии юридического лица, индивидуального предпринимателя на осуществление деятельности по техническому обслуживанию и ремонту средств обеспечения пожарной </w:t>
            </w:r>
            <w:r w:rsidRPr="00DB2ABA">
              <w:rPr>
                <w:sz w:val="22"/>
                <w:szCs w:val="22"/>
              </w:rPr>
              <w:lastRenderedPageBreak/>
              <w:t>безопасности вследствие грубых нарушений лицензионных требований, осуществлявшего деятельность на объекте</w:t>
            </w:r>
          </w:p>
        </w:tc>
        <w:tc>
          <w:tcPr>
            <w:tcW w:w="859" w:type="dxa"/>
          </w:tcPr>
          <w:p w:rsidR="00DB2ABA" w:rsidRPr="00DB2ABA" w:rsidRDefault="00DB2ABA" w:rsidP="00DB2ABA">
            <w:pPr>
              <w:pStyle w:val="ConsPlusNormal0"/>
              <w:jc w:val="center"/>
              <w:rPr>
                <w:sz w:val="22"/>
                <w:szCs w:val="22"/>
              </w:rPr>
            </w:pPr>
            <w:r w:rsidRPr="00DB2ABA">
              <w:rPr>
                <w:sz w:val="22"/>
                <w:szCs w:val="22"/>
              </w:rPr>
              <w:lastRenderedPageBreak/>
              <w:t>да</w:t>
            </w:r>
          </w:p>
        </w:tc>
        <w:tc>
          <w:tcPr>
            <w:tcW w:w="1205" w:type="dxa"/>
          </w:tcPr>
          <w:p w:rsidR="00DB2ABA" w:rsidRPr="00DB2ABA" w:rsidRDefault="00DB2ABA" w:rsidP="00DB2ABA">
            <w:pPr>
              <w:pStyle w:val="ConsPlusNormal0"/>
              <w:jc w:val="center"/>
              <w:rPr>
                <w:sz w:val="22"/>
                <w:szCs w:val="22"/>
              </w:rPr>
            </w:pPr>
            <w:r w:rsidRPr="00DB2ABA">
              <w:rPr>
                <w:sz w:val="22"/>
                <w:szCs w:val="22"/>
              </w:rPr>
              <w:t>10</w:t>
            </w:r>
          </w:p>
        </w:tc>
        <w:tc>
          <w:tcPr>
            <w:tcW w:w="1188" w:type="dxa"/>
          </w:tcPr>
          <w:p w:rsidR="00DB2ABA" w:rsidRPr="00DB2ABA" w:rsidRDefault="00DB2ABA" w:rsidP="00DB2ABA">
            <w:pPr>
              <w:pStyle w:val="ConsPlusNormal0"/>
              <w:jc w:val="center"/>
              <w:rPr>
                <w:sz w:val="22"/>
                <w:szCs w:val="22"/>
              </w:rPr>
            </w:pPr>
            <w:r w:rsidRPr="00DB2ABA">
              <w:rPr>
                <w:sz w:val="22"/>
                <w:szCs w:val="22"/>
              </w:rPr>
              <w:t>10</w:t>
            </w:r>
          </w:p>
        </w:tc>
        <w:tc>
          <w:tcPr>
            <w:tcW w:w="817" w:type="dxa"/>
          </w:tcPr>
          <w:p w:rsidR="00DB2ABA" w:rsidRPr="00DB2ABA" w:rsidRDefault="00DB2ABA" w:rsidP="00DB2ABA">
            <w:pPr>
              <w:pStyle w:val="ConsPlusNormal0"/>
              <w:jc w:val="center"/>
              <w:rPr>
                <w:sz w:val="22"/>
                <w:szCs w:val="22"/>
              </w:rPr>
            </w:pPr>
            <w:r w:rsidRPr="00DB2ABA">
              <w:rPr>
                <w:sz w:val="22"/>
                <w:szCs w:val="22"/>
              </w:rPr>
              <w:t>10</w:t>
            </w:r>
          </w:p>
        </w:tc>
        <w:tc>
          <w:tcPr>
            <w:tcW w:w="944" w:type="dxa"/>
          </w:tcPr>
          <w:p w:rsidR="00DB2ABA" w:rsidRPr="00DB2ABA" w:rsidRDefault="00DB2ABA" w:rsidP="00DB2ABA">
            <w:pPr>
              <w:pStyle w:val="ConsPlusNormal0"/>
              <w:jc w:val="center"/>
              <w:rPr>
                <w:sz w:val="22"/>
                <w:szCs w:val="22"/>
              </w:rPr>
            </w:pPr>
            <w:r w:rsidRPr="00DB2ABA">
              <w:rPr>
                <w:sz w:val="22"/>
                <w:szCs w:val="22"/>
              </w:rPr>
              <w:t>10</w:t>
            </w:r>
          </w:p>
        </w:tc>
        <w:tc>
          <w:tcPr>
            <w:tcW w:w="803" w:type="dxa"/>
          </w:tcPr>
          <w:p w:rsidR="00DB2ABA" w:rsidRPr="00DB2ABA" w:rsidRDefault="00DB2ABA" w:rsidP="00DB2ABA">
            <w:pPr>
              <w:pStyle w:val="ConsPlusNormal0"/>
              <w:jc w:val="center"/>
              <w:rPr>
                <w:sz w:val="22"/>
                <w:szCs w:val="22"/>
              </w:rPr>
            </w:pPr>
            <w:r w:rsidRPr="00DB2ABA">
              <w:rPr>
                <w:sz w:val="22"/>
                <w:szCs w:val="22"/>
              </w:rPr>
              <w:t>10</w:t>
            </w:r>
          </w:p>
        </w:tc>
        <w:tc>
          <w:tcPr>
            <w:tcW w:w="860" w:type="dxa"/>
          </w:tcPr>
          <w:p w:rsidR="00DB2ABA" w:rsidRPr="00DB2ABA" w:rsidRDefault="00DB2ABA" w:rsidP="00DB2ABA">
            <w:pPr>
              <w:pStyle w:val="ConsPlusNormal0"/>
              <w:jc w:val="center"/>
              <w:rPr>
                <w:sz w:val="22"/>
                <w:szCs w:val="22"/>
              </w:rPr>
            </w:pPr>
            <w:r w:rsidRPr="00DB2ABA">
              <w:rPr>
                <w:sz w:val="22"/>
                <w:szCs w:val="22"/>
              </w:rPr>
              <w:t>10</w:t>
            </w:r>
          </w:p>
        </w:tc>
        <w:tc>
          <w:tcPr>
            <w:tcW w:w="688" w:type="dxa"/>
          </w:tcPr>
          <w:p w:rsidR="00DB2ABA" w:rsidRPr="00DB2ABA" w:rsidRDefault="00DB2ABA" w:rsidP="00DB2ABA">
            <w:pPr>
              <w:pStyle w:val="ConsPlusNormal0"/>
              <w:jc w:val="center"/>
              <w:rPr>
                <w:sz w:val="22"/>
                <w:szCs w:val="22"/>
              </w:rPr>
            </w:pPr>
            <w:r w:rsidRPr="00DB2ABA">
              <w:rPr>
                <w:sz w:val="22"/>
                <w:szCs w:val="22"/>
              </w:rPr>
              <w:t>10</w:t>
            </w:r>
          </w:p>
        </w:tc>
        <w:tc>
          <w:tcPr>
            <w:tcW w:w="1062" w:type="dxa"/>
          </w:tcPr>
          <w:p w:rsidR="00DB2ABA" w:rsidRPr="00DB2ABA" w:rsidRDefault="00DB2ABA" w:rsidP="00DB2ABA">
            <w:pPr>
              <w:pStyle w:val="ConsPlusNormal0"/>
              <w:jc w:val="center"/>
              <w:rPr>
                <w:sz w:val="22"/>
                <w:szCs w:val="22"/>
              </w:rPr>
            </w:pPr>
            <w:r w:rsidRPr="00DB2ABA">
              <w:rPr>
                <w:sz w:val="22"/>
                <w:szCs w:val="22"/>
              </w:rPr>
              <w:t>10</w:t>
            </w:r>
          </w:p>
        </w:tc>
        <w:tc>
          <w:tcPr>
            <w:tcW w:w="1105" w:type="dxa"/>
          </w:tcPr>
          <w:p w:rsidR="00DB2ABA" w:rsidRPr="00DB2ABA" w:rsidRDefault="00DB2ABA" w:rsidP="00DB2ABA">
            <w:pPr>
              <w:pStyle w:val="ConsPlusNormal0"/>
              <w:jc w:val="center"/>
              <w:rPr>
                <w:sz w:val="22"/>
                <w:szCs w:val="22"/>
              </w:rPr>
            </w:pPr>
            <w:r w:rsidRPr="00DB2ABA">
              <w:rPr>
                <w:sz w:val="22"/>
                <w:szCs w:val="22"/>
              </w:rPr>
              <w:t>10</w:t>
            </w:r>
          </w:p>
        </w:tc>
        <w:tc>
          <w:tcPr>
            <w:tcW w:w="1166" w:type="dxa"/>
          </w:tcPr>
          <w:p w:rsidR="00DB2ABA" w:rsidRPr="00DB2ABA" w:rsidRDefault="00DB2ABA" w:rsidP="00DB2ABA">
            <w:pPr>
              <w:pStyle w:val="ConsPlusNormal0"/>
              <w:jc w:val="center"/>
              <w:rPr>
                <w:sz w:val="22"/>
                <w:szCs w:val="22"/>
              </w:rPr>
            </w:pPr>
            <w:r w:rsidRPr="00DB2ABA">
              <w:rPr>
                <w:sz w:val="22"/>
                <w:szCs w:val="22"/>
              </w:rPr>
              <w:t>10</w:t>
            </w:r>
          </w:p>
        </w:tc>
        <w:tc>
          <w:tcPr>
            <w:tcW w:w="1371" w:type="dxa"/>
          </w:tcPr>
          <w:p w:rsidR="00DB2ABA" w:rsidRPr="00DB2ABA" w:rsidRDefault="00DB2ABA" w:rsidP="00DB2ABA">
            <w:pPr>
              <w:pStyle w:val="ConsPlusNormal0"/>
              <w:jc w:val="center"/>
              <w:rPr>
                <w:sz w:val="22"/>
                <w:szCs w:val="22"/>
              </w:rPr>
            </w:pPr>
            <w:r w:rsidRPr="00DB2ABA">
              <w:rPr>
                <w:sz w:val="22"/>
                <w:szCs w:val="22"/>
              </w:rPr>
              <w:t>10</w:t>
            </w:r>
          </w:p>
        </w:tc>
        <w:tc>
          <w:tcPr>
            <w:tcW w:w="1295" w:type="dxa"/>
          </w:tcPr>
          <w:p w:rsidR="00DB2ABA" w:rsidRPr="00DB2ABA" w:rsidRDefault="00DB2ABA" w:rsidP="00DB2ABA">
            <w:pPr>
              <w:pStyle w:val="ConsPlusNormal0"/>
              <w:jc w:val="center"/>
              <w:rPr>
                <w:sz w:val="22"/>
                <w:szCs w:val="22"/>
              </w:rPr>
            </w:pPr>
            <w:r w:rsidRPr="00DB2ABA">
              <w:rPr>
                <w:sz w:val="22"/>
                <w:szCs w:val="22"/>
              </w:rPr>
              <w:t>10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lastRenderedPageBreak/>
              <w:t xml:space="preserve">16. </w:t>
            </w:r>
            <w:proofErr w:type="gramStart"/>
            <w:r w:rsidRPr="00DB2ABA">
              <w:rPr>
                <w:sz w:val="22"/>
                <w:szCs w:val="22"/>
              </w:rPr>
              <w:t>Предоставление контролируемым лицом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требований пожарной безопасности</w:t>
            </w:r>
            <w:proofErr w:type="gramEnd"/>
          </w:p>
        </w:tc>
        <w:tc>
          <w:tcPr>
            <w:tcW w:w="859" w:type="dxa"/>
          </w:tcPr>
          <w:p w:rsidR="00DB2ABA" w:rsidRPr="00DB2ABA" w:rsidRDefault="00DB2ABA" w:rsidP="00DB2ABA">
            <w:pPr>
              <w:pStyle w:val="ConsPlusNormal0"/>
              <w:jc w:val="center"/>
              <w:rPr>
                <w:sz w:val="22"/>
                <w:szCs w:val="22"/>
              </w:rPr>
            </w:pPr>
            <w:r w:rsidRPr="00DB2ABA">
              <w:rPr>
                <w:sz w:val="22"/>
                <w:szCs w:val="22"/>
              </w:rPr>
              <w:t>да</w:t>
            </w:r>
          </w:p>
        </w:tc>
        <w:tc>
          <w:tcPr>
            <w:tcW w:w="1205" w:type="dxa"/>
          </w:tcPr>
          <w:p w:rsidR="00DB2ABA" w:rsidRPr="00DB2ABA" w:rsidRDefault="00DB2ABA" w:rsidP="00DB2ABA">
            <w:pPr>
              <w:pStyle w:val="ConsPlusNormal0"/>
              <w:jc w:val="center"/>
              <w:rPr>
                <w:sz w:val="22"/>
                <w:szCs w:val="22"/>
              </w:rPr>
            </w:pPr>
            <w:r w:rsidRPr="00DB2ABA">
              <w:rPr>
                <w:sz w:val="22"/>
                <w:szCs w:val="22"/>
              </w:rPr>
              <w:t>-10</w:t>
            </w:r>
          </w:p>
        </w:tc>
        <w:tc>
          <w:tcPr>
            <w:tcW w:w="1188" w:type="dxa"/>
          </w:tcPr>
          <w:p w:rsidR="00DB2ABA" w:rsidRPr="00DB2ABA" w:rsidRDefault="00DB2ABA" w:rsidP="00DB2ABA">
            <w:pPr>
              <w:pStyle w:val="ConsPlusNormal0"/>
              <w:jc w:val="center"/>
              <w:rPr>
                <w:sz w:val="22"/>
                <w:szCs w:val="22"/>
              </w:rPr>
            </w:pPr>
            <w:r w:rsidRPr="00DB2ABA">
              <w:rPr>
                <w:sz w:val="22"/>
                <w:szCs w:val="22"/>
              </w:rPr>
              <w:t>-10</w:t>
            </w:r>
          </w:p>
        </w:tc>
        <w:tc>
          <w:tcPr>
            <w:tcW w:w="817" w:type="dxa"/>
          </w:tcPr>
          <w:p w:rsidR="00DB2ABA" w:rsidRPr="00DB2ABA" w:rsidRDefault="00DB2ABA" w:rsidP="00DB2ABA">
            <w:pPr>
              <w:pStyle w:val="ConsPlusNormal0"/>
              <w:jc w:val="center"/>
              <w:rPr>
                <w:sz w:val="22"/>
                <w:szCs w:val="22"/>
              </w:rPr>
            </w:pPr>
            <w:r w:rsidRPr="00DB2ABA">
              <w:rPr>
                <w:sz w:val="22"/>
                <w:szCs w:val="22"/>
              </w:rPr>
              <w:t>-10</w:t>
            </w:r>
          </w:p>
        </w:tc>
        <w:tc>
          <w:tcPr>
            <w:tcW w:w="944" w:type="dxa"/>
          </w:tcPr>
          <w:p w:rsidR="00DB2ABA" w:rsidRPr="00DB2ABA" w:rsidRDefault="00DB2ABA" w:rsidP="00DB2ABA">
            <w:pPr>
              <w:pStyle w:val="ConsPlusNormal0"/>
              <w:jc w:val="center"/>
              <w:rPr>
                <w:sz w:val="22"/>
                <w:szCs w:val="22"/>
              </w:rPr>
            </w:pPr>
            <w:r w:rsidRPr="00DB2ABA">
              <w:rPr>
                <w:sz w:val="22"/>
                <w:szCs w:val="22"/>
              </w:rPr>
              <w:t>-10</w:t>
            </w:r>
          </w:p>
        </w:tc>
        <w:tc>
          <w:tcPr>
            <w:tcW w:w="803" w:type="dxa"/>
          </w:tcPr>
          <w:p w:rsidR="00DB2ABA" w:rsidRPr="00DB2ABA" w:rsidRDefault="00DB2ABA" w:rsidP="00DB2ABA">
            <w:pPr>
              <w:pStyle w:val="ConsPlusNormal0"/>
              <w:jc w:val="center"/>
              <w:rPr>
                <w:sz w:val="22"/>
                <w:szCs w:val="22"/>
              </w:rPr>
            </w:pPr>
            <w:r w:rsidRPr="00DB2ABA">
              <w:rPr>
                <w:sz w:val="22"/>
                <w:szCs w:val="22"/>
              </w:rPr>
              <w:t>-10</w:t>
            </w:r>
          </w:p>
        </w:tc>
        <w:tc>
          <w:tcPr>
            <w:tcW w:w="860" w:type="dxa"/>
          </w:tcPr>
          <w:p w:rsidR="00DB2ABA" w:rsidRPr="00DB2ABA" w:rsidRDefault="00DB2ABA" w:rsidP="00DB2ABA">
            <w:pPr>
              <w:pStyle w:val="ConsPlusNormal0"/>
              <w:jc w:val="center"/>
              <w:rPr>
                <w:sz w:val="22"/>
                <w:szCs w:val="22"/>
              </w:rPr>
            </w:pPr>
            <w:r w:rsidRPr="00DB2ABA">
              <w:rPr>
                <w:sz w:val="22"/>
                <w:szCs w:val="22"/>
              </w:rPr>
              <w:t>-10</w:t>
            </w:r>
          </w:p>
        </w:tc>
        <w:tc>
          <w:tcPr>
            <w:tcW w:w="688" w:type="dxa"/>
          </w:tcPr>
          <w:p w:rsidR="00DB2ABA" w:rsidRPr="00DB2ABA" w:rsidRDefault="00DB2ABA" w:rsidP="00DB2ABA">
            <w:pPr>
              <w:pStyle w:val="ConsPlusNormal0"/>
              <w:jc w:val="center"/>
              <w:rPr>
                <w:sz w:val="22"/>
                <w:szCs w:val="22"/>
              </w:rPr>
            </w:pPr>
            <w:r w:rsidRPr="00DB2ABA">
              <w:rPr>
                <w:sz w:val="22"/>
                <w:szCs w:val="22"/>
              </w:rPr>
              <w:t>-10</w:t>
            </w:r>
          </w:p>
        </w:tc>
        <w:tc>
          <w:tcPr>
            <w:tcW w:w="1062" w:type="dxa"/>
          </w:tcPr>
          <w:p w:rsidR="00DB2ABA" w:rsidRPr="00DB2ABA" w:rsidRDefault="00DB2ABA" w:rsidP="00DB2ABA">
            <w:pPr>
              <w:pStyle w:val="ConsPlusNormal0"/>
              <w:jc w:val="center"/>
              <w:rPr>
                <w:sz w:val="22"/>
                <w:szCs w:val="22"/>
              </w:rPr>
            </w:pPr>
            <w:r w:rsidRPr="00DB2ABA">
              <w:rPr>
                <w:sz w:val="22"/>
                <w:szCs w:val="22"/>
              </w:rPr>
              <w:t>-10</w:t>
            </w:r>
          </w:p>
        </w:tc>
        <w:tc>
          <w:tcPr>
            <w:tcW w:w="1105" w:type="dxa"/>
          </w:tcPr>
          <w:p w:rsidR="00DB2ABA" w:rsidRPr="00DB2ABA" w:rsidRDefault="00DB2ABA" w:rsidP="00DB2ABA">
            <w:pPr>
              <w:pStyle w:val="ConsPlusNormal0"/>
              <w:jc w:val="center"/>
              <w:rPr>
                <w:sz w:val="22"/>
                <w:szCs w:val="22"/>
              </w:rPr>
            </w:pPr>
            <w:r w:rsidRPr="00DB2ABA">
              <w:rPr>
                <w:sz w:val="22"/>
                <w:szCs w:val="22"/>
              </w:rPr>
              <w:t>-10</w:t>
            </w:r>
          </w:p>
        </w:tc>
        <w:tc>
          <w:tcPr>
            <w:tcW w:w="1166" w:type="dxa"/>
          </w:tcPr>
          <w:p w:rsidR="00DB2ABA" w:rsidRPr="00DB2ABA" w:rsidRDefault="00DB2ABA" w:rsidP="00DB2ABA">
            <w:pPr>
              <w:pStyle w:val="ConsPlusNormal0"/>
              <w:jc w:val="center"/>
              <w:rPr>
                <w:sz w:val="22"/>
                <w:szCs w:val="22"/>
              </w:rPr>
            </w:pPr>
            <w:r w:rsidRPr="00DB2ABA">
              <w:rPr>
                <w:sz w:val="22"/>
                <w:szCs w:val="22"/>
              </w:rPr>
              <w:t>-10</w:t>
            </w:r>
          </w:p>
        </w:tc>
        <w:tc>
          <w:tcPr>
            <w:tcW w:w="1371" w:type="dxa"/>
          </w:tcPr>
          <w:p w:rsidR="00DB2ABA" w:rsidRPr="00DB2ABA" w:rsidRDefault="00DB2ABA" w:rsidP="00DB2ABA">
            <w:pPr>
              <w:pStyle w:val="ConsPlusNormal0"/>
              <w:jc w:val="center"/>
              <w:rPr>
                <w:sz w:val="22"/>
                <w:szCs w:val="22"/>
              </w:rPr>
            </w:pPr>
            <w:r w:rsidRPr="00DB2ABA">
              <w:rPr>
                <w:sz w:val="22"/>
                <w:szCs w:val="22"/>
              </w:rPr>
              <w:t>-10</w:t>
            </w:r>
          </w:p>
        </w:tc>
        <w:tc>
          <w:tcPr>
            <w:tcW w:w="1295" w:type="dxa"/>
          </w:tcPr>
          <w:p w:rsidR="00DB2ABA" w:rsidRPr="00DB2ABA" w:rsidRDefault="00DB2ABA" w:rsidP="00DB2ABA">
            <w:pPr>
              <w:pStyle w:val="ConsPlusNormal0"/>
              <w:jc w:val="center"/>
              <w:rPr>
                <w:sz w:val="22"/>
                <w:szCs w:val="22"/>
              </w:rPr>
            </w:pPr>
            <w:r w:rsidRPr="00DB2ABA">
              <w:rPr>
                <w:sz w:val="22"/>
                <w:szCs w:val="22"/>
              </w:rPr>
              <w:t>-10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15828" w:type="dxa"/>
            <w:gridSpan w:val="14"/>
          </w:tcPr>
          <w:p w:rsidR="00DB2ABA" w:rsidRPr="00DB2ABA" w:rsidRDefault="00DB2ABA" w:rsidP="00DB2ABA">
            <w:pPr>
              <w:pStyle w:val="ConsPlusNormal0"/>
              <w:jc w:val="both"/>
              <w:rPr>
                <w:sz w:val="22"/>
                <w:szCs w:val="22"/>
              </w:rPr>
            </w:pPr>
            <w:r w:rsidRPr="00DB2ABA">
              <w:rPr>
                <w:sz w:val="22"/>
                <w:szCs w:val="22"/>
              </w:rPr>
              <w:t xml:space="preserve">(п. 16 </w:t>
            </w:r>
            <w:proofErr w:type="gramStart"/>
            <w:r w:rsidRPr="00DB2ABA">
              <w:rPr>
                <w:sz w:val="22"/>
                <w:szCs w:val="22"/>
              </w:rPr>
              <w:t>введен</w:t>
            </w:r>
            <w:proofErr w:type="gramEnd"/>
            <w:r w:rsidRPr="00DB2ABA">
              <w:rPr>
                <w:sz w:val="22"/>
                <w:szCs w:val="22"/>
              </w:rPr>
              <w:t xml:space="preserve"> </w:t>
            </w:r>
            <w:hyperlink r:id="rId255"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sidRPr="00DB2ABA">
                <w:rPr>
                  <w:color w:val="0000FF"/>
                  <w:sz w:val="22"/>
                  <w:szCs w:val="22"/>
                </w:rPr>
                <w:t>Постановлением</w:t>
              </w:r>
            </w:hyperlink>
            <w:r w:rsidRPr="00DB2ABA">
              <w:rPr>
                <w:sz w:val="22"/>
                <w:szCs w:val="22"/>
              </w:rPr>
              <w:t xml:space="preserve"> Правительства РФ от 14.09.2023 N 1502)</w:t>
            </w:r>
          </w:p>
        </w:tc>
      </w:tr>
      <w:tr w:rsidR="00DB2ABA" w:rsidRPr="00DB2ABA" w:rsidTr="00DB2ABA">
        <w:tc>
          <w:tcPr>
            <w:tcW w:w="2465" w:type="dxa"/>
            <w:vMerge w:val="restart"/>
          </w:tcPr>
          <w:p w:rsidR="00DB2ABA" w:rsidRPr="00DB2ABA" w:rsidRDefault="00DB2ABA" w:rsidP="00DB2ABA">
            <w:pPr>
              <w:pStyle w:val="ConsPlusNormal0"/>
              <w:rPr>
                <w:sz w:val="22"/>
                <w:szCs w:val="22"/>
              </w:rPr>
            </w:pPr>
            <w:r w:rsidRPr="00DB2ABA">
              <w:rPr>
                <w:sz w:val="22"/>
                <w:szCs w:val="22"/>
              </w:rPr>
              <w:t>17. Предоставление в добровольном порядке декларации пожарной безопасности (</w:t>
            </w:r>
            <w:hyperlink r:id="rId256" w:tooltip="Федеральный закон от 22.07.2008 N 123-ФЗ (ред. от 25.12.2023) &quot;Технический регламент о требованиях пожарной безопасности&quot; {КонсультантПлюс}">
              <w:r w:rsidRPr="00DB2ABA">
                <w:rPr>
                  <w:color w:val="0000FF"/>
                  <w:sz w:val="22"/>
                  <w:szCs w:val="22"/>
                </w:rPr>
                <w:t>статья 64</w:t>
              </w:r>
            </w:hyperlink>
            <w:r w:rsidRPr="00DB2ABA">
              <w:rPr>
                <w:sz w:val="22"/>
                <w:szCs w:val="22"/>
              </w:rPr>
              <w:t xml:space="preserve"> </w:t>
            </w:r>
            <w:r w:rsidRPr="00DB2ABA">
              <w:rPr>
                <w:sz w:val="22"/>
                <w:szCs w:val="22"/>
              </w:rPr>
              <w:lastRenderedPageBreak/>
              <w:t>Федерального закона "Технический регламент о требованиях пожарной безопасности") в отношении объекта (наружной установки),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w:t>
            </w:r>
          </w:p>
        </w:tc>
        <w:tc>
          <w:tcPr>
            <w:tcW w:w="859" w:type="dxa"/>
          </w:tcPr>
          <w:p w:rsidR="00DB2ABA" w:rsidRPr="00DB2ABA" w:rsidRDefault="00DB2ABA" w:rsidP="00DB2ABA">
            <w:pPr>
              <w:pStyle w:val="ConsPlusNormal0"/>
              <w:jc w:val="center"/>
              <w:rPr>
                <w:sz w:val="22"/>
                <w:szCs w:val="22"/>
              </w:rPr>
            </w:pPr>
            <w:r w:rsidRPr="00DB2ABA">
              <w:rPr>
                <w:sz w:val="22"/>
                <w:szCs w:val="22"/>
              </w:rPr>
              <w:lastRenderedPageBreak/>
              <w:t>да</w:t>
            </w:r>
          </w:p>
        </w:tc>
        <w:tc>
          <w:tcPr>
            <w:tcW w:w="1205" w:type="dxa"/>
          </w:tcPr>
          <w:p w:rsidR="00DB2ABA" w:rsidRPr="00DB2ABA" w:rsidRDefault="00DB2ABA" w:rsidP="00DB2ABA">
            <w:pPr>
              <w:pStyle w:val="ConsPlusNormal0"/>
              <w:jc w:val="center"/>
              <w:rPr>
                <w:sz w:val="22"/>
                <w:szCs w:val="22"/>
              </w:rPr>
            </w:pPr>
            <w:r w:rsidRPr="00DB2ABA">
              <w:rPr>
                <w:sz w:val="22"/>
                <w:szCs w:val="22"/>
              </w:rPr>
              <w:t>-10</w:t>
            </w:r>
          </w:p>
        </w:tc>
        <w:tc>
          <w:tcPr>
            <w:tcW w:w="1188" w:type="dxa"/>
          </w:tcPr>
          <w:p w:rsidR="00DB2ABA" w:rsidRPr="00DB2ABA" w:rsidRDefault="00DB2ABA" w:rsidP="00DB2ABA">
            <w:pPr>
              <w:pStyle w:val="ConsPlusNormal0"/>
              <w:jc w:val="center"/>
              <w:rPr>
                <w:sz w:val="22"/>
                <w:szCs w:val="22"/>
              </w:rPr>
            </w:pPr>
            <w:r w:rsidRPr="00DB2ABA">
              <w:rPr>
                <w:sz w:val="22"/>
                <w:szCs w:val="22"/>
              </w:rPr>
              <w:t>-10</w:t>
            </w:r>
          </w:p>
        </w:tc>
        <w:tc>
          <w:tcPr>
            <w:tcW w:w="817" w:type="dxa"/>
          </w:tcPr>
          <w:p w:rsidR="00DB2ABA" w:rsidRPr="00DB2ABA" w:rsidRDefault="00DB2ABA" w:rsidP="00DB2ABA">
            <w:pPr>
              <w:pStyle w:val="ConsPlusNormal0"/>
              <w:jc w:val="center"/>
              <w:rPr>
                <w:sz w:val="22"/>
                <w:szCs w:val="22"/>
              </w:rPr>
            </w:pPr>
            <w:r w:rsidRPr="00DB2ABA">
              <w:rPr>
                <w:sz w:val="22"/>
                <w:szCs w:val="22"/>
              </w:rPr>
              <w:t>-10</w:t>
            </w:r>
          </w:p>
        </w:tc>
        <w:tc>
          <w:tcPr>
            <w:tcW w:w="944" w:type="dxa"/>
          </w:tcPr>
          <w:p w:rsidR="00DB2ABA" w:rsidRPr="00DB2ABA" w:rsidRDefault="00DB2ABA" w:rsidP="00DB2ABA">
            <w:pPr>
              <w:pStyle w:val="ConsPlusNormal0"/>
              <w:jc w:val="center"/>
              <w:rPr>
                <w:sz w:val="22"/>
                <w:szCs w:val="22"/>
              </w:rPr>
            </w:pPr>
            <w:r w:rsidRPr="00DB2ABA">
              <w:rPr>
                <w:sz w:val="22"/>
                <w:szCs w:val="22"/>
              </w:rPr>
              <w:t>-10</w:t>
            </w:r>
          </w:p>
        </w:tc>
        <w:tc>
          <w:tcPr>
            <w:tcW w:w="803" w:type="dxa"/>
          </w:tcPr>
          <w:p w:rsidR="00DB2ABA" w:rsidRPr="00DB2ABA" w:rsidRDefault="00DB2ABA" w:rsidP="00DB2ABA">
            <w:pPr>
              <w:pStyle w:val="ConsPlusNormal0"/>
              <w:jc w:val="center"/>
              <w:rPr>
                <w:sz w:val="22"/>
                <w:szCs w:val="22"/>
              </w:rPr>
            </w:pPr>
            <w:r w:rsidRPr="00DB2ABA">
              <w:rPr>
                <w:sz w:val="22"/>
                <w:szCs w:val="22"/>
              </w:rPr>
              <w:t>-10</w:t>
            </w:r>
          </w:p>
        </w:tc>
        <w:tc>
          <w:tcPr>
            <w:tcW w:w="860" w:type="dxa"/>
          </w:tcPr>
          <w:p w:rsidR="00DB2ABA" w:rsidRPr="00DB2ABA" w:rsidRDefault="00DB2ABA" w:rsidP="00DB2ABA">
            <w:pPr>
              <w:pStyle w:val="ConsPlusNormal0"/>
              <w:jc w:val="center"/>
              <w:rPr>
                <w:sz w:val="22"/>
                <w:szCs w:val="22"/>
              </w:rPr>
            </w:pPr>
            <w:r w:rsidRPr="00DB2ABA">
              <w:rPr>
                <w:sz w:val="22"/>
                <w:szCs w:val="22"/>
              </w:rPr>
              <w:t>-10</w:t>
            </w:r>
          </w:p>
        </w:tc>
        <w:tc>
          <w:tcPr>
            <w:tcW w:w="688" w:type="dxa"/>
          </w:tcPr>
          <w:p w:rsidR="00DB2ABA" w:rsidRPr="00DB2ABA" w:rsidRDefault="00DB2ABA" w:rsidP="00DB2ABA">
            <w:pPr>
              <w:pStyle w:val="ConsPlusNormal0"/>
              <w:jc w:val="center"/>
              <w:rPr>
                <w:sz w:val="22"/>
                <w:szCs w:val="22"/>
              </w:rPr>
            </w:pPr>
            <w:r w:rsidRPr="00DB2ABA">
              <w:rPr>
                <w:sz w:val="22"/>
                <w:szCs w:val="22"/>
              </w:rPr>
              <w:t>-10</w:t>
            </w:r>
          </w:p>
        </w:tc>
        <w:tc>
          <w:tcPr>
            <w:tcW w:w="1062" w:type="dxa"/>
          </w:tcPr>
          <w:p w:rsidR="00DB2ABA" w:rsidRPr="00DB2ABA" w:rsidRDefault="00DB2ABA" w:rsidP="00DB2ABA">
            <w:pPr>
              <w:pStyle w:val="ConsPlusNormal0"/>
              <w:jc w:val="center"/>
              <w:rPr>
                <w:sz w:val="22"/>
                <w:szCs w:val="22"/>
              </w:rPr>
            </w:pPr>
            <w:r w:rsidRPr="00DB2ABA">
              <w:rPr>
                <w:sz w:val="22"/>
                <w:szCs w:val="22"/>
              </w:rPr>
              <w:t>-10</w:t>
            </w:r>
          </w:p>
        </w:tc>
        <w:tc>
          <w:tcPr>
            <w:tcW w:w="1105" w:type="dxa"/>
          </w:tcPr>
          <w:p w:rsidR="00DB2ABA" w:rsidRPr="00DB2ABA" w:rsidRDefault="00DB2ABA" w:rsidP="00DB2ABA">
            <w:pPr>
              <w:pStyle w:val="ConsPlusNormal0"/>
              <w:jc w:val="center"/>
              <w:rPr>
                <w:sz w:val="22"/>
                <w:szCs w:val="22"/>
              </w:rPr>
            </w:pPr>
            <w:r w:rsidRPr="00DB2ABA">
              <w:rPr>
                <w:sz w:val="22"/>
                <w:szCs w:val="22"/>
              </w:rPr>
              <w:t>-10</w:t>
            </w:r>
          </w:p>
        </w:tc>
        <w:tc>
          <w:tcPr>
            <w:tcW w:w="1166" w:type="dxa"/>
          </w:tcPr>
          <w:p w:rsidR="00DB2ABA" w:rsidRPr="00DB2ABA" w:rsidRDefault="00DB2ABA" w:rsidP="00DB2ABA">
            <w:pPr>
              <w:pStyle w:val="ConsPlusNormal0"/>
              <w:jc w:val="center"/>
              <w:rPr>
                <w:sz w:val="22"/>
                <w:szCs w:val="22"/>
              </w:rPr>
            </w:pPr>
            <w:r w:rsidRPr="00DB2ABA">
              <w:rPr>
                <w:sz w:val="22"/>
                <w:szCs w:val="22"/>
              </w:rPr>
              <w:t>-10</w:t>
            </w:r>
          </w:p>
        </w:tc>
        <w:tc>
          <w:tcPr>
            <w:tcW w:w="1371" w:type="dxa"/>
          </w:tcPr>
          <w:p w:rsidR="00DB2ABA" w:rsidRPr="00DB2ABA" w:rsidRDefault="00DB2ABA" w:rsidP="00DB2ABA">
            <w:pPr>
              <w:pStyle w:val="ConsPlusNormal0"/>
              <w:jc w:val="center"/>
              <w:rPr>
                <w:sz w:val="22"/>
                <w:szCs w:val="22"/>
              </w:rPr>
            </w:pPr>
            <w:r w:rsidRPr="00DB2ABA">
              <w:rPr>
                <w:sz w:val="22"/>
                <w:szCs w:val="22"/>
              </w:rPr>
              <w:t>-10</w:t>
            </w:r>
          </w:p>
        </w:tc>
        <w:tc>
          <w:tcPr>
            <w:tcW w:w="1295" w:type="dxa"/>
          </w:tcPr>
          <w:p w:rsidR="00DB2ABA" w:rsidRPr="00DB2ABA" w:rsidRDefault="00DB2ABA" w:rsidP="00DB2ABA">
            <w:pPr>
              <w:pStyle w:val="ConsPlusNormal0"/>
              <w:jc w:val="center"/>
              <w:rPr>
                <w:sz w:val="22"/>
                <w:szCs w:val="22"/>
              </w:rPr>
            </w:pPr>
            <w:r w:rsidRPr="00DB2ABA">
              <w:rPr>
                <w:sz w:val="22"/>
                <w:szCs w:val="22"/>
              </w:rPr>
              <w:t>-10</w:t>
            </w:r>
          </w:p>
        </w:tc>
      </w:tr>
      <w:tr w:rsidR="00DB2ABA" w:rsidRPr="00DB2ABA" w:rsidTr="00DB2ABA">
        <w:tc>
          <w:tcPr>
            <w:tcW w:w="2465" w:type="dxa"/>
            <w:vMerge/>
          </w:tcPr>
          <w:p w:rsidR="00DB2ABA" w:rsidRPr="00DB2ABA" w:rsidRDefault="00DB2ABA" w:rsidP="00DB2ABA">
            <w:pPr>
              <w:pStyle w:val="ConsPlusNormal0"/>
              <w:rPr>
                <w:sz w:val="22"/>
                <w:szCs w:val="22"/>
              </w:rPr>
            </w:pPr>
          </w:p>
        </w:tc>
        <w:tc>
          <w:tcPr>
            <w:tcW w:w="859" w:type="dxa"/>
          </w:tcPr>
          <w:p w:rsidR="00DB2ABA" w:rsidRPr="00DB2ABA" w:rsidRDefault="00DB2ABA" w:rsidP="00DB2ABA">
            <w:pPr>
              <w:pStyle w:val="ConsPlusNormal0"/>
              <w:jc w:val="center"/>
              <w:rPr>
                <w:sz w:val="22"/>
                <w:szCs w:val="22"/>
              </w:rPr>
            </w:pPr>
            <w:r w:rsidRPr="00DB2ABA">
              <w:rPr>
                <w:sz w:val="22"/>
                <w:szCs w:val="22"/>
              </w:rPr>
              <w:t>нет</w:t>
            </w:r>
          </w:p>
        </w:tc>
        <w:tc>
          <w:tcPr>
            <w:tcW w:w="1205" w:type="dxa"/>
          </w:tcPr>
          <w:p w:rsidR="00DB2ABA" w:rsidRPr="00DB2ABA" w:rsidRDefault="00DB2ABA" w:rsidP="00DB2ABA">
            <w:pPr>
              <w:pStyle w:val="ConsPlusNormal0"/>
              <w:jc w:val="center"/>
              <w:rPr>
                <w:sz w:val="22"/>
                <w:szCs w:val="22"/>
              </w:rPr>
            </w:pPr>
            <w:r w:rsidRPr="00DB2ABA">
              <w:rPr>
                <w:sz w:val="22"/>
                <w:szCs w:val="22"/>
              </w:rPr>
              <w:t>0</w:t>
            </w:r>
          </w:p>
        </w:tc>
        <w:tc>
          <w:tcPr>
            <w:tcW w:w="1188" w:type="dxa"/>
          </w:tcPr>
          <w:p w:rsidR="00DB2ABA" w:rsidRPr="00DB2ABA" w:rsidRDefault="00DB2ABA" w:rsidP="00DB2ABA">
            <w:pPr>
              <w:pStyle w:val="ConsPlusNormal0"/>
              <w:jc w:val="center"/>
              <w:rPr>
                <w:sz w:val="22"/>
                <w:szCs w:val="22"/>
              </w:rPr>
            </w:pPr>
            <w:r w:rsidRPr="00DB2ABA">
              <w:rPr>
                <w:sz w:val="22"/>
                <w:szCs w:val="22"/>
              </w:rPr>
              <w:t>0</w:t>
            </w:r>
          </w:p>
        </w:tc>
        <w:tc>
          <w:tcPr>
            <w:tcW w:w="817" w:type="dxa"/>
          </w:tcPr>
          <w:p w:rsidR="00DB2ABA" w:rsidRPr="00DB2ABA" w:rsidRDefault="00DB2ABA" w:rsidP="00DB2ABA">
            <w:pPr>
              <w:pStyle w:val="ConsPlusNormal0"/>
              <w:jc w:val="center"/>
              <w:rPr>
                <w:sz w:val="22"/>
                <w:szCs w:val="22"/>
              </w:rPr>
            </w:pPr>
            <w:r w:rsidRPr="00DB2ABA">
              <w:rPr>
                <w:sz w:val="22"/>
                <w:szCs w:val="22"/>
              </w:rPr>
              <w:t>0</w:t>
            </w:r>
          </w:p>
        </w:tc>
        <w:tc>
          <w:tcPr>
            <w:tcW w:w="944" w:type="dxa"/>
          </w:tcPr>
          <w:p w:rsidR="00DB2ABA" w:rsidRPr="00DB2ABA" w:rsidRDefault="00DB2ABA" w:rsidP="00DB2ABA">
            <w:pPr>
              <w:pStyle w:val="ConsPlusNormal0"/>
              <w:jc w:val="center"/>
              <w:rPr>
                <w:sz w:val="22"/>
                <w:szCs w:val="22"/>
              </w:rPr>
            </w:pPr>
            <w:r w:rsidRPr="00DB2ABA">
              <w:rPr>
                <w:sz w:val="22"/>
                <w:szCs w:val="22"/>
              </w:rPr>
              <w:t>0</w:t>
            </w:r>
          </w:p>
        </w:tc>
        <w:tc>
          <w:tcPr>
            <w:tcW w:w="803" w:type="dxa"/>
          </w:tcPr>
          <w:p w:rsidR="00DB2ABA" w:rsidRPr="00DB2ABA" w:rsidRDefault="00DB2ABA" w:rsidP="00DB2ABA">
            <w:pPr>
              <w:pStyle w:val="ConsPlusNormal0"/>
              <w:jc w:val="center"/>
              <w:rPr>
                <w:sz w:val="22"/>
                <w:szCs w:val="22"/>
              </w:rPr>
            </w:pPr>
            <w:r w:rsidRPr="00DB2ABA">
              <w:rPr>
                <w:sz w:val="22"/>
                <w:szCs w:val="22"/>
              </w:rPr>
              <w:t>0</w:t>
            </w:r>
          </w:p>
        </w:tc>
        <w:tc>
          <w:tcPr>
            <w:tcW w:w="860" w:type="dxa"/>
          </w:tcPr>
          <w:p w:rsidR="00DB2ABA" w:rsidRPr="00DB2ABA" w:rsidRDefault="00DB2ABA" w:rsidP="00DB2ABA">
            <w:pPr>
              <w:pStyle w:val="ConsPlusNormal0"/>
              <w:jc w:val="center"/>
              <w:rPr>
                <w:sz w:val="22"/>
                <w:szCs w:val="22"/>
              </w:rPr>
            </w:pPr>
            <w:r w:rsidRPr="00DB2ABA">
              <w:rPr>
                <w:sz w:val="22"/>
                <w:szCs w:val="22"/>
              </w:rPr>
              <w:t>0</w:t>
            </w:r>
          </w:p>
        </w:tc>
        <w:tc>
          <w:tcPr>
            <w:tcW w:w="688" w:type="dxa"/>
          </w:tcPr>
          <w:p w:rsidR="00DB2ABA" w:rsidRPr="00DB2ABA" w:rsidRDefault="00DB2ABA" w:rsidP="00DB2ABA">
            <w:pPr>
              <w:pStyle w:val="ConsPlusNormal0"/>
              <w:jc w:val="center"/>
              <w:rPr>
                <w:sz w:val="22"/>
                <w:szCs w:val="22"/>
              </w:rPr>
            </w:pPr>
            <w:r w:rsidRPr="00DB2ABA">
              <w:rPr>
                <w:sz w:val="22"/>
                <w:szCs w:val="22"/>
              </w:rPr>
              <w:t>0</w:t>
            </w:r>
          </w:p>
        </w:tc>
        <w:tc>
          <w:tcPr>
            <w:tcW w:w="1062" w:type="dxa"/>
          </w:tcPr>
          <w:p w:rsidR="00DB2ABA" w:rsidRPr="00DB2ABA" w:rsidRDefault="00DB2ABA" w:rsidP="00DB2ABA">
            <w:pPr>
              <w:pStyle w:val="ConsPlusNormal0"/>
              <w:jc w:val="center"/>
              <w:rPr>
                <w:sz w:val="22"/>
                <w:szCs w:val="22"/>
              </w:rPr>
            </w:pPr>
            <w:r w:rsidRPr="00DB2ABA">
              <w:rPr>
                <w:sz w:val="22"/>
                <w:szCs w:val="22"/>
              </w:rPr>
              <w:t>0</w:t>
            </w:r>
          </w:p>
        </w:tc>
        <w:tc>
          <w:tcPr>
            <w:tcW w:w="1105" w:type="dxa"/>
          </w:tcPr>
          <w:p w:rsidR="00DB2ABA" w:rsidRPr="00DB2ABA" w:rsidRDefault="00DB2ABA" w:rsidP="00DB2ABA">
            <w:pPr>
              <w:pStyle w:val="ConsPlusNormal0"/>
              <w:jc w:val="center"/>
              <w:rPr>
                <w:sz w:val="22"/>
                <w:szCs w:val="22"/>
              </w:rPr>
            </w:pPr>
            <w:r w:rsidRPr="00DB2ABA">
              <w:rPr>
                <w:sz w:val="22"/>
                <w:szCs w:val="22"/>
              </w:rPr>
              <w:t>0</w:t>
            </w:r>
          </w:p>
        </w:tc>
        <w:tc>
          <w:tcPr>
            <w:tcW w:w="1166" w:type="dxa"/>
          </w:tcPr>
          <w:p w:rsidR="00DB2ABA" w:rsidRPr="00DB2ABA" w:rsidRDefault="00DB2ABA" w:rsidP="00DB2ABA">
            <w:pPr>
              <w:pStyle w:val="ConsPlusNormal0"/>
              <w:jc w:val="center"/>
              <w:rPr>
                <w:sz w:val="22"/>
                <w:szCs w:val="22"/>
              </w:rPr>
            </w:pPr>
            <w:r w:rsidRPr="00DB2ABA">
              <w:rPr>
                <w:sz w:val="22"/>
                <w:szCs w:val="22"/>
              </w:rPr>
              <w:t>0</w:t>
            </w:r>
          </w:p>
        </w:tc>
        <w:tc>
          <w:tcPr>
            <w:tcW w:w="1371" w:type="dxa"/>
          </w:tcPr>
          <w:p w:rsidR="00DB2ABA" w:rsidRPr="00DB2ABA" w:rsidRDefault="00DB2ABA" w:rsidP="00DB2ABA">
            <w:pPr>
              <w:pStyle w:val="ConsPlusNormal0"/>
              <w:jc w:val="center"/>
              <w:rPr>
                <w:sz w:val="22"/>
                <w:szCs w:val="22"/>
              </w:rPr>
            </w:pPr>
            <w:r w:rsidRPr="00DB2ABA">
              <w:rPr>
                <w:sz w:val="22"/>
                <w:szCs w:val="22"/>
              </w:rPr>
              <w:t>0</w:t>
            </w:r>
          </w:p>
        </w:tc>
        <w:tc>
          <w:tcPr>
            <w:tcW w:w="1295" w:type="dxa"/>
          </w:tcPr>
          <w:p w:rsidR="00DB2ABA" w:rsidRPr="00DB2ABA" w:rsidRDefault="00DB2ABA" w:rsidP="00DB2ABA">
            <w:pPr>
              <w:pStyle w:val="ConsPlusNormal0"/>
              <w:jc w:val="center"/>
              <w:rPr>
                <w:sz w:val="22"/>
                <w:szCs w:val="22"/>
              </w:rPr>
            </w:pPr>
            <w:r w:rsidRPr="00DB2ABA">
              <w:rPr>
                <w:sz w:val="22"/>
                <w:szCs w:val="22"/>
              </w:rPr>
              <w:t>0</w:t>
            </w:r>
          </w:p>
        </w:tc>
      </w:tr>
      <w:tr w:rsidR="00DB2ABA" w:rsidRPr="00DB2ABA" w:rsidTr="00DB2ABA">
        <w:tc>
          <w:tcPr>
            <w:tcW w:w="15828" w:type="dxa"/>
            <w:gridSpan w:val="14"/>
          </w:tcPr>
          <w:p w:rsidR="00DB2ABA" w:rsidRPr="00DB2ABA" w:rsidRDefault="00DB2ABA" w:rsidP="00DB2ABA">
            <w:pPr>
              <w:pStyle w:val="ConsPlusNormal0"/>
              <w:jc w:val="both"/>
              <w:rPr>
                <w:sz w:val="22"/>
                <w:szCs w:val="22"/>
              </w:rPr>
            </w:pPr>
            <w:r w:rsidRPr="00DB2ABA">
              <w:rPr>
                <w:sz w:val="22"/>
                <w:szCs w:val="22"/>
              </w:rPr>
              <w:lastRenderedPageBreak/>
              <w:t xml:space="preserve">(п. 17 </w:t>
            </w:r>
            <w:proofErr w:type="gramStart"/>
            <w:r w:rsidRPr="00DB2ABA">
              <w:rPr>
                <w:sz w:val="22"/>
                <w:szCs w:val="22"/>
              </w:rPr>
              <w:t>введен</w:t>
            </w:r>
            <w:proofErr w:type="gramEnd"/>
            <w:r w:rsidRPr="00DB2ABA">
              <w:rPr>
                <w:sz w:val="22"/>
                <w:szCs w:val="22"/>
              </w:rPr>
              <w:t xml:space="preserve"> </w:t>
            </w:r>
            <w:hyperlink r:id="rId25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sidRPr="00DB2ABA">
                <w:rPr>
                  <w:color w:val="0000FF"/>
                  <w:sz w:val="22"/>
                  <w:szCs w:val="22"/>
                </w:rPr>
                <w:t>Постановлением</w:t>
              </w:r>
            </w:hyperlink>
            <w:r w:rsidRPr="00DB2ABA">
              <w:rPr>
                <w:sz w:val="22"/>
                <w:szCs w:val="22"/>
              </w:rPr>
              <w:t xml:space="preserve"> Правительства РФ от 14.09.2023 N 1502)</w:t>
            </w:r>
          </w:p>
        </w:tc>
      </w:tr>
    </w:tbl>
    <w:p w:rsidR="00DB2ABA" w:rsidRDefault="00DB2ABA" w:rsidP="00DB2ABA">
      <w:pPr>
        <w:pStyle w:val="ConsPlusNormal0"/>
        <w:ind w:firstLine="540"/>
        <w:jc w:val="both"/>
      </w:pPr>
    </w:p>
    <w:p w:rsidR="00DB2ABA" w:rsidRDefault="00DB2ABA" w:rsidP="00DB2ABA">
      <w:pPr>
        <w:pStyle w:val="ConsPlusNormal0"/>
        <w:ind w:firstLine="540"/>
        <w:jc w:val="both"/>
      </w:pPr>
      <w:r>
        <w:t>--------------------------------</w:t>
      </w:r>
    </w:p>
    <w:p w:rsidR="00DB2ABA" w:rsidRDefault="00DB2ABA" w:rsidP="00DB2ABA">
      <w:pPr>
        <w:pStyle w:val="ConsPlusNormal0"/>
        <w:spacing w:before="240"/>
        <w:ind w:firstLine="540"/>
        <w:jc w:val="both"/>
      </w:pPr>
      <w:bookmarkStart w:id="28" w:name="P1853"/>
      <w:bookmarkEnd w:id="28"/>
      <w:r>
        <w:t>&lt;*&gt; Критерий не подлежит учету в случае смены правообладателя объекта защиты, а также в отношении многоквартирных жилых домов в случае возникновения пожара непосредственно в жилых помещениях.</w:t>
      </w:r>
    </w:p>
    <w:p w:rsidR="00DB2ABA" w:rsidRDefault="00DB2ABA" w:rsidP="00DB2ABA">
      <w:pPr>
        <w:pStyle w:val="ConsPlusNormal0"/>
        <w:jc w:val="both"/>
      </w:pPr>
    </w:p>
    <w:p w:rsidR="00DB2ABA" w:rsidRDefault="00DB2ABA">
      <w:pPr>
        <w:pStyle w:val="ConsPlusNormal0"/>
      </w:pPr>
    </w:p>
    <w:p w:rsidR="00DB2ABA" w:rsidRDefault="00DB2ABA">
      <w:pPr>
        <w:pStyle w:val="ConsPlusNormal0"/>
      </w:pPr>
    </w:p>
    <w:p w:rsidR="00DB2ABA" w:rsidRDefault="00DB2ABA">
      <w:pPr>
        <w:pStyle w:val="ConsPlusNormal0"/>
        <w:sectPr w:rsidR="00DB2ABA" w:rsidSect="00DB2ABA">
          <w:headerReference w:type="default" r:id="rId258"/>
          <w:footerReference w:type="default" r:id="rId259"/>
          <w:headerReference w:type="first" r:id="rId260"/>
          <w:footerReference w:type="first" r:id="rId261"/>
          <w:pgSz w:w="16838" w:h="11906" w:orient="landscape"/>
          <w:pgMar w:top="1134" w:right="567" w:bottom="567" w:left="567" w:header="0" w:footer="0" w:gutter="0"/>
          <w:cols w:space="720"/>
          <w:titlePg/>
        </w:sectPr>
      </w:pPr>
    </w:p>
    <w:p w:rsidR="009009B6" w:rsidRDefault="00876581">
      <w:pPr>
        <w:pStyle w:val="ConsPlusNormal0"/>
        <w:jc w:val="right"/>
        <w:outlineLvl w:val="2"/>
      </w:pPr>
      <w:r>
        <w:lastRenderedPageBreak/>
        <w:t>Приложение N 4</w:t>
      </w:r>
    </w:p>
    <w:p w:rsidR="009009B6" w:rsidRDefault="00876581">
      <w:pPr>
        <w:pStyle w:val="ConsPlusNormal0"/>
        <w:jc w:val="right"/>
      </w:pPr>
      <w:r>
        <w:t>к приложению N 2 к Положению</w:t>
      </w:r>
    </w:p>
    <w:p w:rsidR="009009B6" w:rsidRDefault="00876581">
      <w:pPr>
        <w:pStyle w:val="ConsPlusNormal0"/>
        <w:jc w:val="right"/>
      </w:pPr>
      <w:r>
        <w:t>о федеральном государственном</w:t>
      </w:r>
    </w:p>
    <w:p w:rsidR="009009B6" w:rsidRDefault="00876581">
      <w:pPr>
        <w:pStyle w:val="ConsPlusNormal0"/>
        <w:jc w:val="right"/>
      </w:pPr>
      <w:proofErr w:type="gramStart"/>
      <w:r>
        <w:t>пожарном</w:t>
      </w:r>
      <w:proofErr w:type="gramEnd"/>
      <w:r>
        <w:t xml:space="preserve"> надзоре</w:t>
      </w:r>
    </w:p>
    <w:p w:rsidR="009009B6" w:rsidRDefault="009009B6">
      <w:pPr>
        <w:pStyle w:val="ConsPlusNormal0"/>
        <w:jc w:val="both"/>
      </w:pPr>
    </w:p>
    <w:p w:rsidR="009009B6" w:rsidRDefault="00876581">
      <w:pPr>
        <w:pStyle w:val="ConsPlusTitle0"/>
        <w:jc w:val="center"/>
      </w:pPr>
      <w:bookmarkStart w:id="29" w:name="P1864"/>
      <w:bookmarkEnd w:id="29"/>
      <w:r>
        <w:t>ЗНАЧЕНИЯ</w:t>
      </w:r>
    </w:p>
    <w:p w:rsidR="009009B6" w:rsidRDefault="00876581">
      <w:pPr>
        <w:pStyle w:val="ConsPlusTitle0"/>
        <w:jc w:val="center"/>
      </w:pPr>
      <w:r>
        <w:t>КРИТЕРИЕВ ДОБРОСОВЕСТНОСТИ ДЛЯ ПРОИЗВОДСТВЕННЫХ ОБЪЕКТОВ</w:t>
      </w:r>
    </w:p>
    <w:p w:rsidR="009009B6" w:rsidRDefault="00876581">
      <w:pPr>
        <w:pStyle w:val="ConsPlusTitle0"/>
        <w:jc w:val="center"/>
      </w:pPr>
      <w:r>
        <w:t>И НАРУЖНЫХ УСТАНОВОК</w:t>
      </w:r>
    </w:p>
    <w:p w:rsidR="009009B6" w:rsidRDefault="009009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009B6">
        <w:tc>
          <w:tcPr>
            <w:tcW w:w="60" w:type="dxa"/>
            <w:tcBorders>
              <w:top w:val="nil"/>
              <w:left w:val="nil"/>
              <w:bottom w:val="nil"/>
              <w:right w:val="nil"/>
            </w:tcBorders>
            <w:shd w:val="clear" w:color="auto" w:fill="CED3F1"/>
            <w:tcMar>
              <w:top w:w="0" w:type="dxa"/>
              <w:left w:w="0" w:type="dxa"/>
              <w:bottom w:w="0" w:type="dxa"/>
              <w:right w:w="0" w:type="dxa"/>
            </w:tcMar>
          </w:tcPr>
          <w:p w:rsidR="009009B6" w:rsidRDefault="009009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009B6" w:rsidRDefault="00876581">
            <w:pPr>
              <w:pStyle w:val="ConsPlusNormal0"/>
              <w:jc w:val="center"/>
            </w:pPr>
            <w:r>
              <w:rPr>
                <w:color w:val="392C69"/>
              </w:rPr>
              <w:t>Список изменяющих документов</w:t>
            </w:r>
          </w:p>
          <w:p w:rsidR="009009B6" w:rsidRDefault="00876581">
            <w:pPr>
              <w:pStyle w:val="ConsPlusNormal0"/>
              <w:jc w:val="center"/>
            </w:pPr>
            <w:proofErr w:type="gramStart"/>
            <w:r>
              <w:rPr>
                <w:color w:val="392C69"/>
              </w:rPr>
              <w:t xml:space="preserve">(в ред. Постановлений Правительства РФ от 14.09.2023 </w:t>
            </w:r>
            <w:hyperlink r:id="rId262"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Pr>
                  <w:color w:val="0000FF"/>
                </w:rPr>
                <w:t>N 1502</w:t>
              </w:r>
            </w:hyperlink>
            <w:r>
              <w:rPr>
                <w:color w:val="392C69"/>
              </w:rPr>
              <w:t>,</w:t>
            </w:r>
            <w:proofErr w:type="gramEnd"/>
          </w:p>
          <w:p w:rsidR="009009B6" w:rsidRDefault="00876581">
            <w:pPr>
              <w:pStyle w:val="ConsPlusNormal0"/>
              <w:jc w:val="center"/>
            </w:pPr>
            <w:r>
              <w:rPr>
                <w:color w:val="392C69"/>
              </w:rPr>
              <w:t xml:space="preserve">от 17.04.2024 </w:t>
            </w:r>
            <w:hyperlink r:id="rId263" w:tooltip="Постановление Правительства РФ от 17.04.2024 N 485 &quot;О внесении изменений в некоторые акты Правительства Российской Федерации&quot; {КонсультантПлюс}">
              <w:r>
                <w:rPr>
                  <w:color w:val="0000FF"/>
                </w:rPr>
                <w:t>N 485</w:t>
              </w:r>
            </w:hyperlink>
            <w:r>
              <w:rPr>
                <w:color w:val="392C69"/>
              </w:rPr>
              <w:t xml:space="preserve">, от 15.11.2024 </w:t>
            </w:r>
            <w:hyperlink r:id="rId264"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Pr>
                  <w:color w:val="0000FF"/>
                </w:rPr>
                <w:t>N 1564</w:t>
              </w:r>
            </w:hyperlink>
            <w:r>
              <w:rPr>
                <w:color w:val="392C69"/>
              </w:rPr>
              <w:t xml:space="preserve">, </w:t>
            </w:r>
            <w:r w:rsidRPr="003E70C7">
              <w:rPr>
                <w:b/>
                <w:color w:val="392C69"/>
              </w:rPr>
              <w:t xml:space="preserve">от 27.08.2025 </w:t>
            </w:r>
            <w:hyperlink r:id="rId265"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b/>
                  <w:color w:val="0000FF"/>
                </w:rPr>
                <w:t>N 1288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09B6" w:rsidRDefault="009009B6">
            <w:pPr>
              <w:pStyle w:val="ConsPlusNormal0"/>
            </w:pPr>
          </w:p>
        </w:tc>
      </w:tr>
    </w:tbl>
    <w:p w:rsidR="009009B6" w:rsidRDefault="009009B6">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3243"/>
        <w:gridCol w:w="1090"/>
        <w:gridCol w:w="1769"/>
        <w:gridCol w:w="1091"/>
        <w:gridCol w:w="2112"/>
        <w:gridCol w:w="1026"/>
      </w:tblGrid>
      <w:tr w:rsidR="009009B6" w:rsidRPr="00DB2ABA" w:rsidTr="00DB2ABA">
        <w:trPr>
          <w:tblHeader/>
        </w:trPr>
        <w:tc>
          <w:tcPr>
            <w:tcW w:w="4195" w:type="dxa"/>
            <w:vMerge w:val="restart"/>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Критерии добросовестности</w:t>
            </w:r>
          </w:p>
        </w:tc>
        <w:tc>
          <w:tcPr>
            <w:tcW w:w="964" w:type="dxa"/>
            <w:vMerge w:val="restart"/>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Показатель (критерий оценки)</w:t>
            </w:r>
          </w:p>
        </w:tc>
        <w:tc>
          <w:tcPr>
            <w:tcW w:w="3798" w:type="dxa"/>
            <w:gridSpan w:val="4"/>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Значения критериев добросовестности</w:t>
            </w:r>
          </w:p>
        </w:tc>
      </w:tr>
      <w:tr w:rsidR="009009B6" w:rsidRPr="00DB2ABA" w:rsidTr="00DB2ABA">
        <w:trPr>
          <w:tblHeader/>
        </w:trPr>
        <w:tc>
          <w:tcPr>
            <w:tcW w:w="4195" w:type="dxa"/>
            <w:vMerge/>
            <w:shd w:val="clear" w:color="auto" w:fill="F2DBDB" w:themeFill="accent2" w:themeFillTint="33"/>
            <w:vAlign w:val="center"/>
          </w:tcPr>
          <w:p w:rsidR="009009B6" w:rsidRPr="00DB2ABA" w:rsidRDefault="009009B6" w:rsidP="00DB2ABA">
            <w:pPr>
              <w:pStyle w:val="ConsPlusNormal0"/>
              <w:jc w:val="center"/>
              <w:rPr>
                <w:sz w:val="20"/>
                <w:szCs w:val="22"/>
              </w:rPr>
            </w:pPr>
          </w:p>
        </w:tc>
        <w:tc>
          <w:tcPr>
            <w:tcW w:w="964" w:type="dxa"/>
            <w:vMerge/>
            <w:shd w:val="clear" w:color="auto" w:fill="F2DBDB" w:themeFill="accent2" w:themeFillTint="33"/>
            <w:vAlign w:val="center"/>
          </w:tcPr>
          <w:p w:rsidR="009009B6" w:rsidRPr="00DB2ABA" w:rsidRDefault="009009B6" w:rsidP="00DB2ABA">
            <w:pPr>
              <w:pStyle w:val="ConsPlusNormal0"/>
              <w:jc w:val="center"/>
              <w:rPr>
                <w:sz w:val="20"/>
                <w:szCs w:val="22"/>
              </w:rPr>
            </w:pPr>
          </w:p>
        </w:tc>
        <w:tc>
          <w:tcPr>
            <w:tcW w:w="1134" w:type="dxa"/>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Объекты производственного назначения</w:t>
            </w:r>
          </w:p>
        </w:tc>
        <w:tc>
          <w:tcPr>
            <w:tcW w:w="907" w:type="dxa"/>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Объекты складского назначения</w:t>
            </w:r>
          </w:p>
        </w:tc>
        <w:tc>
          <w:tcPr>
            <w:tcW w:w="1020" w:type="dxa"/>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Объекты сельскохозяйственного назначения</w:t>
            </w:r>
          </w:p>
        </w:tc>
        <w:tc>
          <w:tcPr>
            <w:tcW w:w="737" w:type="dxa"/>
            <w:shd w:val="clear" w:color="auto" w:fill="F2DBDB" w:themeFill="accent2" w:themeFillTint="33"/>
            <w:vAlign w:val="center"/>
          </w:tcPr>
          <w:p w:rsidR="009009B6" w:rsidRPr="00DB2ABA" w:rsidRDefault="00876581" w:rsidP="00DB2ABA">
            <w:pPr>
              <w:pStyle w:val="ConsPlusNormal0"/>
              <w:jc w:val="center"/>
              <w:rPr>
                <w:sz w:val="20"/>
                <w:szCs w:val="22"/>
              </w:rPr>
            </w:pPr>
            <w:r w:rsidRPr="00DB2ABA">
              <w:rPr>
                <w:sz w:val="20"/>
                <w:szCs w:val="22"/>
              </w:rPr>
              <w:t>Наружные установки</w:t>
            </w:r>
          </w:p>
        </w:tc>
      </w:tr>
      <w:tr w:rsidR="009009B6" w:rsidRPr="00DB2ABA" w:rsidTr="00DB2ABA">
        <w:tc>
          <w:tcPr>
            <w:tcW w:w="4195" w:type="dxa"/>
            <w:vMerge w:val="restart"/>
          </w:tcPr>
          <w:p w:rsidR="009009B6" w:rsidRPr="00DB2ABA" w:rsidRDefault="00876581">
            <w:pPr>
              <w:pStyle w:val="ConsPlusNormal0"/>
              <w:rPr>
                <w:sz w:val="22"/>
                <w:szCs w:val="22"/>
              </w:rPr>
            </w:pPr>
            <w:bookmarkStart w:id="30" w:name="P1878"/>
            <w:bookmarkEnd w:id="30"/>
            <w:r w:rsidRPr="00DB2ABA">
              <w:rPr>
                <w:sz w:val="22"/>
                <w:szCs w:val="22"/>
              </w:rPr>
              <w:t xml:space="preserve">1. </w:t>
            </w:r>
            <w:proofErr w:type="gramStart"/>
            <w:r w:rsidRPr="00DB2ABA">
              <w:rPr>
                <w:sz w:val="22"/>
                <w:szCs w:val="22"/>
              </w:rPr>
              <w:t xml:space="preserve">Наличие в отношении объекта (наружной установки) действующего предписания органа государственного пожарного надзора, содержащего сведения об </w:t>
            </w:r>
            <w:proofErr w:type="spellStart"/>
            <w:r w:rsidRPr="00DB2ABA">
              <w:rPr>
                <w:sz w:val="22"/>
                <w:szCs w:val="22"/>
              </w:rPr>
              <w:t>неустраненных</w:t>
            </w:r>
            <w:proofErr w:type="spellEnd"/>
            <w:r w:rsidRPr="00DB2ABA">
              <w:rPr>
                <w:sz w:val="22"/>
                <w:szCs w:val="22"/>
              </w:rPr>
              <w:t xml:space="preserve"> нарушениях установленных требований, предъявляемых к путям эвакуации, зонам безопасности для маломобильных групп населения, автоматическим системам противопожарной защиты (автоматические установки пожаротушения и пожарной сигнализации, система оповещения людей о пожаре и управления эвакуацией людей, система </w:t>
            </w:r>
            <w:proofErr w:type="spellStart"/>
            <w:r w:rsidRPr="00DB2ABA">
              <w:rPr>
                <w:sz w:val="22"/>
                <w:szCs w:val="22"/>
              </w:rPr>
              <w:t>противодымной</w:t>
            </w:r>
            <w:proofErr w:type="spellEnd"/>
            <w:r w:rsidRPr="00DB2ABA">
              <w:rPr>
                <w:sz w:val="22"/>
                <w:szCs w:val="22"/>
              </w:rPr>
              <w:t xml:space="preserve"> вентиляции) </w:t>
            </w:r>
            <w:hyperlink w:anchor="P2064" w:tooltip="&lt;*&gt; Критерий не подлежит учету в случае смены правообладателя объекта защиты.">
              <w:r w:rsidRPr="00DB2ABA">
                <w:rPr>
                  <w:color w:val="0000FF"/>
                  <w:sz w:val="22"/>
                  <w:szCs w:val="22"/>
                </w:rPr>
                <w:t>&lt;*&gt;</w:t>
              </w:r>
            </w:hyperlink>
            <w:proofErr w:type="gramEnd"/>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15</w:t>
            </w:r>
          </w:p>
        </w:tc>
        <w:tc>
          <w:tcPr>
            <w:tcW w:w="907" w:type="dxa"/>
          </w:tcPr>
          <w:p w:rsidR="009009B6" w:rsidRPr="00DB2ABA" w:rsidRDefault="00876581">
            <w:pPr>
              <w:pStyle w:val="ConsPlusNormal0"/>
              <w:jc w:val="center"/>
              <w:rPr>
                <w:sz w:val="22"/>
                <w:szCs w:val="22"/>
              </w:rPr>
            </w:pPr>
            <w:r w:rsidRPr="00DB2ABA">
              <w:rPr>
                <w:sz w:val="22"/>
                <w:szCs w:val="22"/>
              </w:rPr>
              <w:t>15</w:t>
            </w:r>
          </w:p>
        </w:tc>
        <w:tc>
          <w:tcPr>
            <w:tcW w:w="1020" w:type="dxa"/>
          </w:tcPr>
          <w:p w:rsidR="009009B6" w:rsidRPr="00DB2ABA" w:rsidRDefault="00876581">
            <w:pPr>
              <w:pStyle w:val="ConsPlusNormal0"/>
              <w:jc w:val="center"/>
              <w:rPr>
                <w:sz w:val="22"/>
                <w:szCs w:val="22"/>
              </w:rPr>
            </w:pPr>
            <w:r w:rsidRPr="00DB2ABA">
              <w:rPr>
                <w:sz w:val="22"/>
                <w:szCs w:val="22"/>
              </w:rPr>
              <w:t>15</w:t>
            </w:r>
          </w:p>
        </w:tc>
        <w:tc>
          <w:tcPr>
            <w:tcW w:w="737" w:type="dxa"/>
          </w:tcPr>
          <w:p w:rsidR="009009B6" w:rsidRPr="00DB2ABA" w:rsidRDefault="00876581">
            <w:pPr>
              <w:pStyle w:val="ConsPlusNormal0"/>
              <w:jc w:val="center"/>
              <w:rPr>
                <w:sz w:val="22"/>
                <w:szCs w:val="22"/>
              </w:rPr>
            </w:pPr>
            <w:r w:rsidRPr="00DB2ABA">
              <w:rPr>
                <w:sz w:val="22"/>
                <w:szCs w:val="22"/>
              </w:rPr>
              <w:t>15</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8957" w:type="dxa"/>
            <w:gridSpan w:val="6"/>
          </w:tcPr>
          <w:p w:rsidR="009009B6" w:rsidRPr="00DB2ABA" w:rsidRDefault="00876581">
            <w:pPr>
              <w:pStyle w:val="ConsPlusNormal0"/>
              <w:jc w:val="both"/>
              <w:rPr>
                <w:sz w:val="22"/>
                <w:szCs w:val="22"/>
              </w:rPr>
            </w:pPr>
            <w:r w:rsidRPr="00DB2ABA">
              <w:rPr>
                <w:sz w:val="22"/>
                <w:szCs w:val="22"/>
              </w:rPr>
              <w:t xml:space="preserve">(в ред. </w:t>
            </w:r>
            <w:hyperlink r:id="rId266" w:tooltip="Постановление Правительства РФ от 17.04.2024 N 485 &quot;О внесении изменений в некоторые акты Правительства Российской Федерации&quot; {КонсультантПлюс}">
              <w:r w:rsidRPr="00DB2ABA">
                <w:rPr>
                  <w:color w:val="0000FF"/>
                  <w:sz w:val="22"/>
                  <w:szCs w:val="22"/>
                </w:rPr>
                <w:t>Постановления</w:t>
              </w:r>
            </w:hyperlink>
            <w:r w:rsidRPr="00DB2ABA">
              <w:rPr>
                <w:sz w:val="22"/>
                <w:szCs w:val="22"/>
              </w:rPr>
              <w:t xml:space="preserve"> Правительства РФ от 17.04.2024 N 485)</w:t>
            </w:r>
          </w:p>
        </w:tc>
      </w:tr>
      <w:tr w:rsidR="009009B6" w:rsidRPr="00DB2ABA" w:rsidTr="00DB2ABA">
        <w:tc>
          <w:tcPr>
            <w:tcW w:w="4195" w:type="dxa"/>
            <w:vMerge w:val="restart"/>
          </w:tcPr>
          <w:p w:rsidR="009009B6" w:rsidRPr="00DB2ABA" w:rsidRDefault="00876581">
            <w:pPr>
              <w:pStyle w:val="ConsPlusNormal0"/>
              <w:rPr>
                <w:sz w:val="22"/>
                <w:szCs w:val="22"/>
              </w:rPr>
            </w:pPr>
            <w:bookmarkStart w:id="31" w:name="P1890"/>
            <w:bookmarkEnd w:id="31"/>
            <w:r w:rsidRPr="00DB2ABA">
              <w:rPr>
                <w:sz w:val="22"/>
                <w:szCs w:val="22"/>
              </w:rPr>
              <w:t xml:space="preserve">2. Наличие в отношении объекта (наружной установки) действующего предписания органа государственного пожарного надзора, содержащего сведения об </w:t>
            </w:r>
            <w:proofErr w:type="spellStart"/>
            <w:r w:rsidRPr="00DB2ABA">
              <w:rPr>
                <w:sz w:val="22"/>
                <w:szCs w:val="22"/>
              </w:rPr>
              <w:t>неустраненных</w:t>
            </w:r>
            <w:proofErr w:type="spellEnd"/>
            <w:r w:rsidRPr="00DB2ABA">
              <w:rPr>
                <w:sz w:val="22"/>
                <w:szCs w:val="22"/>
              </w:rPr>
              <w:t xml:space="preserve"> нарушениях установленных требований, предъявляемых к обеспечению деятельности пожарных подразделений </w:t>
            </w:r>
            <w:hyperlink w:anchor="P2064" w:tooltip="&lt;*&gt; Критерий не подлежит учету в случае смены правообладателя объекта защиты.">
              <w:r w:rsidRPr="00DB2ABA">
                <w:rPr>
                  <w:color w:val="0000FF"/>
                  <w:sz w:val="22"/>
                  <w:szCs w:val="22"/>
                </w:rPr>
                <w:t>&lt;*&gt;</w:t>
              </w:r>
            </w:hyperlink>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6</w:t>
            </w:r>
          </w:p>
        </w:tc>
        <w:tc>
          <w:tcPr>
            <w:tcW w:w="907" w:type="dxa"/>
          </w:tcPr>
          <w:p w:rsidR="009009B6" w:rsidRPr="00DB2ABA" w:rsidRDefault="00876581">
            <w:pPr>
              <w:pStyle w:val="ConsPlusNormal0"/>
              <w:jc w:val="center"/>
              <w:rPr>
                <w:sz w:val="22"/>
                <w:szCs w:val="22"/>
              </w:rPr>
            </w:pPr>
            <w:r w:rsidRPr="00DB2ABA">
              <w:rPr>
                <w:sz w:val="22"/>
                <w:szCs w:val="22"/>
              </w:rPr>
              <w:t>6</w:t>
            </w:r>
          </w:p>
        </w:tc>
        <w:tc>
          <w:tcPr>
            <w:tcW w:w="1020" w:type="dxa"/>
          </w:tcPr>
          <w:p w:rsidR="009009B6" w:rsidRPr="00DB2ABA" w:rsidRDefault="00876581">
            <w:pPr>
              <w:pStyle w:val="ConsPlusNormal0"/>
              <w:jc w:val="center"/>
              <w:rPr>
                <w:sz w:val="22"/>
                <w:szCs w:val="22"/>
              </w:rPr>
            </w:pPr>
            <w:r w:rsidRPr="00DB2ABA">
              <w:rPr>
                <w:sz w:val="22"/>
                <w:szCs w:val="22"/>
              </w:rPr>
              <w:t>6</w:t>
            </w:r>
          </w:p>
        </w:tc>
        <w:tc>
          <w:tcPr>
            <w:tcW w:w="737" w:type="dxa"/>
          </w:tcPr>
          <w:p w:rsidR="009009B6" w:rsidRPr="00DB2ABA" w:rsidRDefault="00876581">
            <w:pPr>
              <w:pStyle w:val="ConsPlusNormal0"/>
              <w:jc w:val="center"/>
              <w:rPr>
                <w:sz w:val="22"/>
                <w:szCs w:val="22"/>
              </w:rPr>
            </w:pPr>
            <w:r w:rsidRPr="00DB2ABA">
              <w:rPr>
                <w:sz w:val="22"/>
                <w:szCs w:val="22"/>
              </w:rPr>
              <w:t>8</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 xml:space="preserve">3. Наличие в отношении объекта (наружной установки) </w:t>
            </w:r>
            <w:r w:rsidRPr="00DB2ABA">
              <w:rPr>
                <w:sz w:val="22"/>
                <w:szCs w:val="22"/>
              </w:rPr>
              <w:lastRenderedPageBreak/>
              <w:t xml:space="preserve">действующего предписания органа государственного пожарного надзора, содержащего сведения об </w:t>
            </w:r>
            <w:proofErr w:type="spellStart"/>
            <w:r w:rsidRPr="00DB2ABA">
              <w:rPr>
                <w:sz w:val="22"/>
                <w:szCs w:val="22"/>
              </w:rPr>
              <w:t>неустраненных</w:t>
            </w:r>
            <w:proofErr w:type="spellEnd"/>
            <w:r w:rsidRPr="00DB2ABA">
              <w:rPr>
                <w:sz w:val="22"/>
                <w:szCs w:val="22"/>
              </w:rPr>
              <w:t xml:space="preserve"> нарушениях установленных требований, не вошедшие в </w:t>
            </w:r>
            <w:hyperlink w:anchor="P1878" w:tooltip="1. Наличие в отношении объекта (наружной установки) действующего предписания органа государственного пожарного надзора, содержащего сведения об неустраненных нарушениях установленных требований, предъявляемых к путям эвакуации, зонам безопасности для маломобил">
              <w:r w:rsidRPr="00DB2ABA">
                <w:rPr>
                  <w:color w:val="0000FF"/>
                  <w:sz w:val="22"/>
                  <w:szCs w:val="22"/>
                </w:rPr>
                <w:t>пункты 1</w:t>
              </w:r>
            </w:hyperlink>
            <w:r w:rsidRPr="00DB2ABA">
              <w:rPr>
                <w:sz w:val="22"/>
                <w:szCs w:val="22"/>
              </w:rPr>
              <w:t xml:space="preserve">, </w:t>
            </w:r>
            <w:hyperlink w:anchor="P1890" w:tooltip="2. Наличие в отношении объекта (наружной установки) действующего предписания органа государственного пожарного надзора, содержащего сведения об неустраненных нарушениях установленных требований, предъявляемых к обеспечению деятельности пожарных подразделений &lt;">
              <w:r w:rsidRPr="00DB2ABA">
                <w:rPr>
                  <w:color w:val="0000FF"/>
                  <w:sz w:val="22"/>
                  <w:szCs w:val="22"/>
                </w:rPr>
                <w:t>2</w:t>
              </w:r>
            </w:hyperlink>
            <w:r w:rsidRPr="00DB2ABA">
              <w:rPr>
                <w:sz w:val="22"/>
                <w:szCs w:val="22"/>
              </w:rPr>
              <w:t xml:space="preserve"> настоящей таблицы </w:t>
            </w:r>
            <w:hyperlink w:anchor="P2064" w:tooltip="&lt;*&gt; Критерий не подлежит учету в случае смены правообладателя объекта защиты.">
              <w:r w:rsidRPr="00DB2ABA">
                <w:rPr>
                  <w:color w:val="0000FF"/>
                  <w:sz w:val="22"/>
                  <w:szCs w:val="22"/>
                </w:rPr>
                <w:t>&lt;*&gt;</w:t>
              </w:r>
            </w:hyperlink>
          </w:p>
        </w:tc>
        <w:tc>
          <w:tcPr>
            <w:tcW w:w="964" w:type="dxa"/>
          </w:tcPr>
          <w:p w:rsidR="009009B6" w:rsidRPr="00DB2ABA" w:rsidRDefault="00876581">
            <w:pPr>
              <w:pStyle w:val="ConsPlusNormal0"/>
              <w:jc w:val="center"/>
              <w:rPr>
                <w:sz w:val="22"/>
                <w:szCs w:val="22"/>
              </w:rPr>
            </w:pPr>
            <w:r w:rsidRPr="00DB2ABA">
              <w:rPr>
                <w:sz w:val="22"/>
                <w:szCs w:val="22"/>
              </w:rPr>
              <w:lastRenderedPageBreak/>
              <w:t>да</w:t>
            </w:r>
          </w:p>
        </w:tc>
        <w:tc>
          <w:tcPr>
            <w:tcW w:w="1134" w:type="dxa"/>
          </w:tcPr>
          <w:p w:rsidR="009009B6" w:rsidRPr="00DB2ABA" w:rsidRDefault="00876581">
            <w:pPr>
              <w:pStyle w:val="ConsPlusNormal0"/>
              <w:jc w:val="center"/>
              <w:rPr>
                <w:sz w:val="22"/>
                <w:szCs w:val="22"/>
              </w:rPr>
            </w:pPr>
            <w:r w:rsidRPr="00DB2ABA">
              <w:rPr>
                <w:sz w:val="22"/>
                <w:szCs w:val="22"/>
              </w:rPr>
              <w:t>2</w:t>
            </w:r>
          </w:p>
        </w:tc>
        <w:tc>
          <w:tcPr>
            <w:tcW w:w="907" w:type="dxa"/>
          </w:tcPr>
          <w:p w:rsidR="009009B6" w:rsidRPr="00DB2ABA" w:rsidRDefault="00876581">
            <w:pPr>
              <w:pStyle w:val="ConsPlusNormal0"/>
              <w:jc w:val="center"/>
              <w:rPr>
                <w:sz w:val="22"/>
                <w:szCs w:val="22"/>
              </w:rPr>
            </w:pPr>
            <w:r w:rsidRPr="00DB2ABA">
              <w:rPr>
                <w:sz w:val="22"/>
                <w:szCs w:val="22"/>
              </w:rPr>
              <w:t>2</w:t>
            </w:r>
          </w:p>
        </w:tc>
        <w:tc>
          <w:tcPr>
            <w:tcW w:w="1020" w:type="dxa"/>
          </w:tcPr>
          <w:p w:rsidR="009009B6" w:rsidRPr="00DB2ABA" w:rsidRDefault="00876581">
            <w:pPr>
              <w:pStyle w:val="ConsPlusNormal0"/>
              <w:jc w:val="center"/>
              <w:rPr>
                <w:sz w:val="22"/>
                <w:szCs w:val="22"/>
              </w:rPr>
            </w:pPr>
            <w:r w:rsidRPr="00DB2ABA">
              <w:rPr>
                <w:sz w:val="22"/>
                <w:szCs w:val="22"/>
              </w:rPr>
              <w:t>2</w:t>
            </w:r>
          </w:p>
        </w:tc>
        <w:tc>
          <w:tcPr>
            <w:tcW w:w="737" w:type="dxa"/>
          </w:tcPr>
          <w:p w:rsidR="009009B6" w:rsidRPr="00DB2ABA" w:rsidRDefault="00876581">
            <w:pPr>
              <w:pStyle w:val="ConsPlusNormal0"/>
              <w:jc w:val="center"/>
              <w:rPr>
                <w:sz w:val="22"/>
                <w:szCs w:val="22"/>
              </w:rPr>
            </w:pPr>
            <w:r w:rsidRPr="00DB2ABA">
              <w:rPr>
                <w:sz w:val="22"/>
                <w:szCs w:val="22"/>
              </w:rPr>
              <w:t>2</w:t>
            </w:r>
          </w:p>
        </w:tc>
      </w:tr>
      <w:tr w:rsidR="009009B6" w:rsidRPr="00DB2ABA" w:rsidTr="003E70C7">
        <w:tc>
          <w:tcPr>
            <w:tcW w:w="4195" w:type="dxa"/>
            <w:vMerge/>
            <w:tcBorders>
              <w:bottom w:val="single" w:sz="4" w:space="0" w:color="auto"/>
            </w:tcBorders>
          </w:tcPr>
          <w:p w:rsidR="009009B6" w:rsidRPr="00DB2ABA" w:rsidRDefault="009009B6">
            <w:pPr>
              <w:pStyle w:val="ConsPlusNormal0"/>
              <w:rPr>
                <w:sz w:val="22"/>
                <w:szCs w:val="22"/>
              </w:rPr>
            </w:pPr>
          </w:p>
        </w:tc>
        <w:tc>
          <w:tcPr>
            <w:tcW w:w="964"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нет</w:t>
            </w:r>
          </w:p>
        </w:tc>
        <w:tc>
          <w:tcPr>
            <w:tcW w:w="1134"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c>
          <w:tcPr>
            <w:tcW w:w="907"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c>
          <w:tcPr>
            <w:tcW w:w="1020"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c>
          <w:tcPr>
            <w:tcW w:w="737"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r>
      <w:tr w:rsidR="009009B6" w:rsidRPr="003E70C7" w:rsidTr="00DB2ABA">
        <w:tc>
          <w:tcPr>
            <w:tcW w:w="4195" w:type="dxa"/>
            <w:vMerge w:val="restart"/>
          </w:tcPr>
          <w:p w:rsidR="009009B6" w:rsidRPr="003E70C7" w:rsidRDefault="00876581">
            <w:pPr>
              <w:pStyle w:val="ConsPlusNormal0"/>
              <w:rPr>
                <w:color w:val="0000CC"/>
                <w:sz w:val="22"/>
                <w:szCs w:val="22"/>
              </w:rPr>
            </w:pPr>
            <w:r w:rsidRPr="003E70C7">
              <w:rPr>
                <w:color w:val="0000CC"/>
                <w:sz w:val="22"/>
                <w:szCs w:val="22"/>
              </w:rPr>
              <w:lastRenderedPageBreak/>
              <w:t xml:space="preserve">4. </w:t>
            </w:r>
            <w:proofErr w:type="gramStart"/>
            <w:r w:rsidRPr="003E70C7">
              <w:rPr>
                <w:color w:val="0000CC"/>
                <w:sz w:val="22"/>
                <w:szCs w:val="22"/>
              </w:rPr>
              <w:t xml:space="preserve">Наличие в отношении объекта заключения о независимой оценке пожарного риска, оформленного в соответствии с </w:t>
            </w:r>
            <w:hyperlink r:id="rId267" w:tooltip="Постановление Правительства РФ от 31.08.2020 N 1325 &quo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quot; {КонсультантПлюс}">
              <w:r w:rsidRPr="003E70C7">
                <w:rPr>
                  <w:color w:val="0000CC"/>
                  <w:sz w:val="22"/>
                  <w:szCs w:val="22"/>
                </w:rPr>
                <w:t>Правилами</w:t>
              </w:r>
            </w:hyperlink>
            <w:r w:rsidRPr="003E70C7">
              <w:rPr>
                <w:color w:val="0000CC"/>
                <w:sz w:val="22"/>
                <w:szCs w:val="22"/>
              </w:rPr>
              <w:t xml:space="preserve"> оценки соответствия объектов защиты (продукции) установленным требованиям пожарной безопасности путем независимой оценки пожарного риска, утвержденными постановлением Правительства Российской Федерации от 31 августа 2020 г. N 1325 "Об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 с выводом</w:t>
            </w:r>
            <w:proofErr w:type="gramEnd"/>
            <w:r w:rsidRPr="003E70C7">
              <w:rPr>
                <w:color w:val="0000CC"/>
                <w:sz w:val="22"/>
                <w:szCs w:val="22"/>
              </w:rPr>
              <w:t xml:space="preserve"> о выполнении требований пожарной безопасности и соблюдении противопожарного режима</w:t>
            </w:r>
          </w:p>
        </w:tc>
        <w:tc>
          <w:tcPr>
            <w:tcW w:w="964" w:type="dxa"/>
          </w:tcPr>
          <w:p w:rsidR="009009B6" w:rsidRPr="003E70C7" w:rsidRDefault="00876581">
            <w:pPr>
              <w:pStyle w:val="ConsPlusNormal0"/>
              <w:jc w:val="center"/>
              <w:rPr>
                <w:color w:val="0000CC"/>
                <w:sz w:val="22"/>
                <w:szCs w:val="22"/>
              </w:rPr>
            </w:pPr>
            <w:r w:rsidRPr="003E70C7">
              <w:rPr>
                <w:color w:val="0000CC"/>
                <w:sz w:val="22"/>
                <w:szCs w:val="22"/>
              </w:rPr>
              <w:t>да</w:t>
            </w:r>
          </w:p>
        </w:tc>
        <w:tc>
          <w:tcPr>
            <w:tcW w:w="1134" w:type="dxa"/>
          </w:tcPr>
          <w:p w:rsidR="009009B6" w:rsidRPr="003E70C7" w:rsidRDefault="00876581">
            <w:pPr>
              <w:pStyle w:val="ConsPlusNormal0"/>
              <w:jc w:val="center"/>
              <w:rPr>
                <w:color w:val="0000CC"/>
                <w:sz w:val="22"/>
                <w:szCs w:val="22"/>
              </w:rPr>
            </w:pPr>
            <w:r w:rsidRPr="003E70C7">
              <w:rPr>
                <w:color w:val="0000CC"/>
                <w:sz w:val="22"/>
                <w:szCs w:val="22"/>
              </w:rPr>
              <w:t>-15</w:t>
            </w:r>
          </w:p>
        </w:tc>
        <w:tc>
          <w:tcPr>
            <w:tcW w:w="907" w:type="dxa"/>
          </w:tcPr>
          <w:p w:rsidR="009009B6" w:rsidRPr="003E70C7" w:rsidRDefault="00876581">
            <w:pPr>
              <w:pStyle w:val="ConsPlusNormal0"/>
              <w:jc w:val="center"/>
              <w:rPr>
                <w:color w:val="0000CC"/>
                <w:sz w:val="22"/>
                <w:szCs w:val="22"/>
              </w:rPr>
            </w:pPr>
            <w:r w:rsidRPr="003E70C7">
              <w:rPr>
                <w:color w:val="0000CC"/>
                <w:sz w:val="22"/>
                <w:szCs w:val="22"/>
              </w:rPr>
              <w:t>-15</w:t>
            </w:r>
          </w:p>
        </w:tc>
        <w:tc>
          <w:tcPr>
            <w:tcW w:w="1020" w:type="dxa"/>
          </w:tcPr>
          <w:p w:rsidR="009009B6" w:rsidRPr="003E70C7" w:rsidRDefault="00876581">
            <w:pPr>
              <w:pStyle w:val="ConsPlusNormal0"/>
              <w:jc w:val="center"/>
              <w:rPr>
                <w:color w:val="0000CC"/>
                <w:sz w:val="22"/>
                <w:szCs w:val="22"/>
              </w:rPr>
            </w:pPr>
            <w:r w:rsidRPr="003E70C7">
              <w:rPr>
                <w:color w:val="0000CC"/>
                <w:sz w:val="22"/>
                <w:szCs w:val="22"/>
              </w:rPr>
              <w:t>-15</w:t>
            </w:r>
          </w:p>
        </w:tc>
        <w:tc>
          <w:tcPr>
            <w:tcW w:w="737" w:type="dxa"/>
          </w:tcPr>
          <w:p w:rsidR="009009B6" w:rsidRPr="003E70C7" w:rsidRDefault="00876581">
            <w:pPr>
              <w:pStyle w:val="ConsPlusNormal0"/>
              <w:jc w:val="center"/>
              <w:rPr>
                <w:color w:val="0000CC"/>
                <w:sz w:val="22"/>
                <w:szCs w:val="22"/>
              </w:rPr>
            </w:pPr>
            <w:r w:rsidRPr="003E70C7">
              <w:rPr>
                <w:color w:val="0000CC"/>
                <w:sz w:val="22"/>
                <w:szCs w:val="22"/>
              </w:rPr>
              <w:t>-15</w:t>
            </w:r>
          </w:p>
        </w:tc>
      </w:tr>
      <w:tr w:rsidR="003E70C7" w:rsidRPr="003E70C7" w:rsidTr="003E70C7">
        <w:tc>
          <w:tcPr>
            <w:tcW w:w="4195" w:type="dxa"/>
            <w:vMerge/>
            <w:tcBorders>
              <w:bottom w:val="nil"/>
            </w:tcBorders>
          </w:tcPr>
          <w:p w:rsidR="009009B6" w:rsidRPr="003E70C7" w:rsidRDefault="009009B6">
            <w:pPr>
              <w:pStyle w:val="ConsPlusNormal0"/>
              <w:rPr>
                <w:color w:val="0000CC"/>
                <w:sz w:val="22"/>
                <w:szCs w:val="22"/>
              </w:rPr>
            </w:pPr>
          </w:p>
        </w:tc>
        <w:tc>
          <w:tcPr>
            <w:tcW w:w="96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нет</w:t>
            </w:r>
          </w:p>
        </w:tc>
        <w:tc>
          <w:tcPr>
            <w:tcW w:w="113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90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020"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73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r>
      <w:tr w:rsidR="003E70C7" w:rsidRPr="003E70C7" w:rsidTr="003E70C7">
        <w:tc>
          <w:tcPr>
            <w:tcW w:w="8957" w:type="dxa"/>
            <w:gridSpan w:val="6"/>
            <w:tcBorders>
              <w:top w:val="nil"/>
            </w:tcBorders>
          </w:tcPr>
          <w:p w:rsidR="009009B6" w:rsidRPr="003E70C7" w:rsidRDefault="00876581">
            <w:pPr>
              <w:pStyle w:val="ConsPlusNormal0"/>
              <w:jc w:val="both"/>
              <w:rPr>
                <w:color w:val="0000CC"/>
                <w:sz w:val="22"/>
                <w:szCs w:val="22"/>
              </w:rPr>
            </w:pPr>
            <w:r w:rsidRPr="003E70C7">
              <w:rPr>
                <w:color w:val="0000CC"/>
                <w:sz w:val="22"/>
                <w:szCs w:val="22"/>
              </w:rPr>
              <w:t xml:space="preserve">(п. 4 в ред. </w:t>
            </w:r>
            <w:hyperlink r:id="rId268"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Постановления</w:t>
              </w:r>
            </w:hyperlink>
            <w:r w:rsidRPr="003E70C7">
              <w:rPr>
                <w:color w:val="0000CC"/>
                <w:sz w:val="22"/>
                <w:szCs w:val="22"/>
              </w:rPr>
              <w:t xml:space="preserve"> Правительства РФ от 27.08.2025 N 1288)</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5. Наличие на объекте (на территории) учреждений, осуществляющих экономическую деятельность, не соответствующую функциональному назначению</w:t>
            </w:r>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3</w:t>
            </w:r>
          </w:p>
        </w:tc>
        <w:tc>
          <w:tcPr>
            <w:tcW w:w="907" w:type="dxa"/>
          </w:tcPr>
          <w:p w:rsidR="009009B6" w:rsidRPr="00DB2ABA" w:rsidRDefault="00876581">
            <w:pPr>
              <w:pStyle w:val="ConsPlusNormal0"/>
              <w:jc w:val="center"/>
              <w:rPr>
                <w:sz w:val="22"/>
                <w:szCs w:val="22"/>
              </w:rPr>
            </w:pPr>
            <w:r w:rsidRPr="00DB2ABA">
              <w:rPr>
                <w:sz w:val="22"/>
                <w:szCs w:val="22"/>
              </w:rPr>
              <w:t>3</w:t>
            </w:r>
          </w:p>
        </w:tc>
        <w:tc>
          <w:tcPr>
            <w:tcW w:w="1020" w:type="dxa"/>
          </w:tcPr>
          <w:p w:rsidR="009009B6" w:rsidRPr="00DB2ABA" w:rsidRDefault="00876581">
            <w:pPr>
              <w:pStyle w:val="ConsPlusNormal0"/>
              <w:jc w:val="center"/>
              <w:rPr>
                <w:sz w:val="22"/>
                <w:szCs w:val="22"/>
              </w:rPr>
            </w:pPr>
            <w:r w:rsidRPr="00DB2ABA">
              <w:rPr>
                <w:sz w:val="22"/>
                <w:szCs w:val="22"/>
              </w:rPr>
              <w:t>3</w:t>
            </w:r>
          </w:p>
        </w:tc>
        <w:tc>
          <w:tcPr>
            <w:tcW w:w="737" w:type="dxa"/>
          </w:tcPr>
          <w:p w:rsidR="009009B6" w:rsidRPr="00DB2ABA" w:rsidRDefault="00876581">
            <w:pPr>
              <w:pStyle w:val="ConsPlusNormal0"/>
              <w:jc w:val="center"/>
              <w:rPr>
                <w:sz w:val="22"/>
                <w:szCs w:val="22"/>
              </w:rPr>
            </w:pPr>
            <w:r w:rsidRPr="00DB2ABA">
              <w:rPr>
                <w:sz w:val="22"/>
                <w:szCs w:val="22"/>
              </w:rPr>
              <w:t>5</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6. Наличие сведений о проведении на объекте (наружной установке) перепланировки, реконструкции, капитального ремонта или техническом перевооружении (реконструкции технологических установок)</w:t>
            </w:r>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3</w:t>
            </w:r>
          </w:p>
        </w:tc>
        <w:tc>
          <w:tcPr>
            <w:tcW w:w="907" w:type="dxa"/>
          </w:tcPr>
          <w:p w:rsidR="009009B6" w:rsidRPr="00DB2ABA" w:rsidRDefault="00876581">
            <w:pPr>
              <w:pStyle w:val="ConsPlusNormal0"/>
              <w:jc w:val="center"/>
              <w:rPr>
                <w:sz w:val="22"/>
                <w:szCs w:val="22"/>
              </w:rPr>
            </w:pPr>
            <w:r w:rsidRPr="00DB2ABA">
              <w:rPr>
                <w:sz w:val="22"/>
                <w:szCs w:val="22"/>
              </w:rPr>
              <w:t>3</w:t>
            </w:r>
          </w:p>
        </w:tc>
        <w:tc>
          <w:tcPr>
            <w:tcW w:w="1020" w:type="dxa"/>
          </w:tcPr>
          <w:p w:rsidR="009009B6" w:rsidRPr="00DB2ABA" w:rsidRDefault="00876581">
            <w:pPr>
              <w:pStyle w:val="ConsPlusNormal0"/>
              <w:jc w:val="center"/>
              <w:rPr>
                <w:sz w:val="22"/>
                <w:szCs w:val="22"/>
              </w:rPr>
            </w:pPr>
            <w:r w:rsidRPr="00DB2ABA">
              <w:rPr>
                <w:sz w:val="22"/>
                <w:szCs w:val="22"/>
              </w:rPr>
              <w:t>3</w:t>
            </w:r>
          </w:p>
        </w:tc>
        <w:tc>
          <w:tcPr>
            <w:tcW w:w="737" w:type="dxa"/>
          </w:tcPr>
          <w:p w:rsidR="009009B6" w:rsidRPr="00DB2ABA" w:rsidRDefault="00876581">
            <w:pPr>
              <w:pStyle w:val="ConsPlusNormal0"/>
              <w:jc w:val="center"/>
              <w:rPr>
                <w:sz w:val="22"/>
                <w:szCs w:val="22"/>
              </w:rPr>
            </w:pPr>
            <w:r w:rsidRPr="00DB2ABA">
              <w:rPr>
                <w:sz w:val="22"/>
                <w:szCs w:val="22"/>
              </w:rPr>
              <w:t>3</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 xml:space="preserve">7. Предоставление заключения по оценке пожарного риска с обоснованием отступления от </w:t>
            </w:r>
            <w:r w:rsidRPr="00DB2ABA">
              <w:rPr>
                <w:sz w:val="22"/>
                <w:szCs w:val="22"/>
              </w:rPr>
              <w:lastRenderedPageBreak/>
              <w:t>требований нормативных документов по пожарной безопасности</w:t>
            </w:r>
          </w:p>
        </w:tc>
        <w:tc>
          <w:tcPr>
            <w:tcW w:w="964" w:type="dxa"/>
          </w:tcPr>
          <w:p w:rsidR="009009B6" w:rsidRPr="00DB2ABA" w:rsidRDefault="00876581">
            <w:pPr>
              <w:pStyle w:val="ConsPlusNormal0"/>
              <w:jc w:val="center"/>
              <w:rPr>
                <w:sz w:val="22"/>
                <w:szCs w:val="22"/>
              </w:rPr>
            </w:pPr>
            <w:r w:rsidRPr="00DB2ABA">
              <w:rPr>
                <w:sz w:val="22"/>
                <w:szCs w:val="22"/>
              </w:rPr>
              <w:lastRenderedPageBreak/>
              <w:t>да</w:t>
            </w:r>
          </w:p>
        </w:tc>
        <w:tc>
          <w:tcPr>
            <w:tcW w:w="1134" w:type="dxa"/>
          </w:tcPr>
          <w:p w:rsidR="009009B6" w:rsidRPr="00DB2ABA" w:rsidRDefault="00876581">
            <w:pPr>
              <w:pStyle w:val="ConsPlusNormal0"/>
              <w:jc w:val="center"/>
              <w:rPr>
                <w:sz w:val="22"/>
                <w:szCs w:val="22"/>
              </w:rPr>
            </w:pPr>
            <w:r w:rsidRPr="00DB2ABA">
              <w:rPr>
                <w:sz w:val="22"/>
                <w:szCs w:val="22"/>
              </w:rPr>
              <w:t>5</w:t>
            </w:r>
          </w:p>
        </w:tc>
        <w:tc>
          <w:tcPr>
            <w:tcW w:w="907" w:type="dxa"/>
          </w:tcPr>
          <w:p w:rsidR="009009B6" w:rsidRPr="00DB2ABA" w:rsidRDefault="00876581">
            <w:pPr>
              <w:pStyle w:val="ConsPlusNormal0"/>
              <w:jc w:val="center"/>
              <w:rPr>
                <w:sz w:val="22"/>
                <w:szCs w:val="22"/>
              </w:rPr>
            </w:pPr>
            <w:r w:rsidRPr="00DB2ABA">
              <w:rPr>
                <w:sz w:val="22"/>
                <w:szCs w:val="22"/>
              </w:rPr>
              <w:t>5</w:t>
            </w:r>
          </w:p>
        </w:tc>
        <w:tc>
          <w:tcPr>
            <w:tcW w:w="1020" w:type="dxa"/>
          </w:tcPr>
          <w:p w:rsidR="009009B6" w:rsidRPr="00DB2ABA" w:rsidRDefault="00876581">
            <w:pPr>
              <w:pStyle w:val="ConsPlusNormal0"/>
              <w:jc w:val="center"/>
              <w:rPr>
                <w:sz w:val="22"/>
                <w:szCs w:val="22"/>
              </w:rPr>
            </w:pPr>
            <w:r w:rsidRPr="00DB2ABA">
              <w:rPr>
                <w:sz w:val="22"/>
                <w:szCs w:val="22"/>
              </w:rPr>
              <w:t>5</w:t>
            </w:r>
          </w:p>
        </w:tc>
        <w:tc>
          <w:tcPr>
            <w:tcW w:w="737" w:type="dxa"/>
          </w:tcPr>
          <w:p w:rsidR="009009B6" w:rsidRPr="00DB2ABA" w:rsidRDefault="00876581">
            <w:pPr>
              <w:pStyle w:val="ConsPlusNormal0"/>
              <w:jc w:val="center"/>
              <w:rPr>
                <w:sz w:val="22"/>
                <w:szCs w:val="22"/>
              </w:rPr>
            </w:pPr>
            <w:r w:rsidRPr="00DB2ABA">
              <w:rPr>
                <w:sz w:val="22"/>
                <w:szCs w:val="22"/>
              </w:rPr>
              <w:t>5</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3E70C7">
        <w:tc>
          <w:tcPr>
            <w:tcW w:w="8957" w:type="dxa"/>
            <w:gridSpan w:val="6"/>
            <w:tcBorders>
              <w:bottom w:val="single" w:sz="4" w:space="0" w:color="auto"/>
            </w:tcBorders>
          </w:tcPr>
          <w:p w:rsidR="009009B6" w:rsidRPr="00DB2ABA" w:rsidRDefault="00876581">
            <w:pPr>
              <w:pStyle w:val="ConsPlusNormal0"/>
              <w:jc w:val="both"/>
              <w:rPr>
                <w:sz w:val="22"/>
                <w:szCs w:val="22"/>
              </w:rPr>
            </w:pPr>
            <w:r w:rsidRPr="00DB2ABA">
              <w:rPr>
                <w:sz w:val="22"/>
                <w:szCs w:val="22"/>
              </w:rPr>
              <w:lastRenderedPageBreak/>
              <w:t xml:space="preserve">(п. 7 в ред. </w:t>
            </w:r>
            <w:hyperlink r:id="rId269"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DB2ABA">
                <w:rPr>
                  <w:color w:val="0000FF"/>
                  <w:sz w:val="22"/>
                  <w:szCs w:val="22"/>
                </w:rPr>
                <w:t>Постановления</w:t>
              </w:r>
            </w:hyperlink>
            <w:r w:rsidRPr="00DB2ABA">
              <w:rPr>
                <w:sz w:val="22"/>
                <w:szCs w:val="22"/>
              </w:rPr>
              <w:t xml:space="preserve"> Правительства РФ от 15.11.2024 N 1564)</w:t>
            </w:r>
          </w:p>
        </w:tc>
      </w:tr>
      <w:tr w:rsidR="003E70C7" w:rsidRPr="003E70C7" w:rsidTr="00DB2ABA">
        <w:tc>
          <w:tcPr>
            <w:tcW w:w="4195" w:type="dxa"/>
            <w:vMerge w:val="restart"/>
          </w:tcPr>
          <w:p w:rsidR="009009B6" w:rsidRPr="003E70C7" w:rsidRDefault="00876581">
            <w:pPr>
              <w:pStyle w:val="ConsPlusNormal0"/>
              <w:rPr>
                <w:color w:val="0000CC"/>
                <w:sz w:val="22"/>
                <w:szCs w:val="22"/>
              </w:rPr>
            </w:pPr>
            <w:r w:rsidRPr="003E70C7">
              <w:rPr>
                <w:color w:val="0000CC"/>
                <w:sz w:val="22"/>
                <w:szCs w:val="22"/>
              </w:rPr>
              <w:t>8. Наличие системы пожарной сигнализации с автоматическим дублированием сигналов о возникновении пожара в подразделение пожарной охраны с использованием системы передачи извещений о пожаре (за исключением зданий классов функциональной пожарной опасности Ф</w:t>
            </w:r>
            <w:proofErr w:type="gramStart"/>
            <w:r w:rsidRPr="003E70C7">
              <w:rPr>
                <w:color w:val="0000CC"/>
                <w:sz w:val="22"/>
                <w:szCs w:val="22"/>
              </w:rPr>
              <w:t>1</w:t>
            </w:r>
            <w:proofErr w:type="gramEnd"/>
            <w:r w:rsidRPr="003E70C7">
              <w:rPr>
                <w:color w:val="0000CC"/>
                <w:sz w:val="22"/>
                <w:szCs w:val="22"/>
              </w:rPr>
              <w:t>.1, Ф1.2, Ф4.1, Ф4.2)</w:t>
            </w:r>
          </w:p>
        </w:tc>
        <w:tc>
          <w:tcPr>
            <w:tcW w:w="964" w:type="dxa"/>
          </w:tcPr>
          <w:p w:rsidR="009009B6" w:rsidRPr="003E70C7" w:rsidRDefault="00876581">
            <w:pPr>
              <w:pStyle w:val="ConsPlusNormal0"/>
              <w:jc w:val="center"/>
              <w:rPr>
                <w:color w:val="0000CC"/>
                <w:sz w:val="22"/>
                <w:szCs w:val="22"/>
              </w:rPr>
            </w:pPr>
            <w:r w:rsidRPr="003E70C7">
              <w:rPr>
                <w:color w:val="0000CC"/>
                <w:sz w:val="22"/>
                <w:szCs w:val="22"/>
              </w:rPr>
              <w:t>да</w:t>
            </w:r>
          </w:p>
        </w:tc>
        <w:tc>
          <w:tcPr>
            <w:tcW w:w="1134" w:type="dxa"/>
          </w:tcPr>
          <w:p w:rsidR="009009B6" w:rsidRPr="003E70C7" w:rsidRDefault="00876581">
            <w:pPr>
              <w:pStyle w:val="ConsPlusNormal0"/>
              <w:jc w:val="center"/>
              <w:rPr>
                <w:color w:val="0000CC"/>
                <w:sz w:val="22"/>
                <w:szCs w:val="22"/>
              </w:rPr>
            </w:pPr>
            <w:r w:rsidRPr="003E70C7">
              <w:rPr>
                <w:color w:val="0000CC"/>
                <w:sz w:val="22"/>
                <w:szCs w:val="22"/>
              </w:rPr>
              <w:t>-5</w:t>
            </w:r>
          </w:p>
        </w:tc>
        <w:tc>
          <w:tcPr>
            <w:tcW w:w="907" w:type="dxa"/>
          </w:tcPr>
          <w:p w:rsidR="009009B6" w:rsidRPr="003E70C7" w:rsidRDefault="00876581">
            <w:pPr>
              <w:pStyle w:val="ConsPlusNormal0"/>
              <w:jc w:val="center"/>
              <w:rPr>
                <w:color w:val="0000CC"/>
                <w:sz w:val="22"/>
                <w:szCs w:val="22"/>
              </w:rPr>
            </w:pPr>
            <w:r w:rsidRPr="003E70C7">
              <w:rPr>
                <w:color w:val="0000CC"/>
                <w:sz w:val="22"/>
                <w:szCs w:val="22"/>
              </w:rPr>
              <w:t>-5</w:t>
            </w:r>
          </w:p>
        </w:tc>
        <w:tc>
          <w:tcPr>
            <w:tcW w:w="1020" w:type="dxa"/>
          </w:tcPr>
          <w:p w:rsidR="009009B6" w:rsidRPr="003E70C7" w:rsidRDefault="00876581">
            <w:pPr>
              <w:pStyle w:val="ConsPlusNormal0"/>
              <w:jc w:val="center"/>
              <w:rPr>
                <w:color w:val="0000CC"/>
                <w:sz w:val="22"/>
                <w:szCs w:val="22"/>
              </w:rPr>
            </w:pPr>
            <w:r w:rsidRPr="003E70C7">
              <w:rPr>
                <w:color w:val="0000CC"/>
                <w:sz w:val="22"/>
                <w:szCs w:val="22"/>
              </w:rPr>
              <w:t>-5</w:t>
            </w:r>
          </w:p>
        </w:tc>
        <w:tc>
          <w:tcPr>
            <w:tcW w:w="737" w:type="dxa"/>
          </w:tcPr>
          <w:p w:rsidR="009009B6" w:rsidRPr="003E70C7" w:rsidRDefault="00876581">
            <w:pPr>
              <w:pStyle w:val="ConsPlusNormal0"/>
              <w:jc w:val="center"/>
              <w:rPr>
                <w:color w:val="0000CC"/>
                <w:sz w:val="22"/>
                <w:szCs w:val="22"/>
              </w:rPr>
            </w:pPr>
            <w:r w:rsidRPr="003E70C7">
              <w:rPr>
                <w:color w:val="0000CC"/>
                <w:sz w:val="22"/>
                <w:szCs w:val="22"/>
              </w:rPr>
              <w:t>-5</w:t>
            </w:r>
          </w:p>
        </w:tc>
      </w:tr>
      <w:tr w:rsidR="003E70C7" w:rsidRPr="003E70C7" w:rsidTr="003E70C7">
        <w:tc>
          <w:tcPr>
            <w:tcW w:w="4195" w:type="dxa"/>
            <w:vMerge/>
            <w:tcBorders>
              <w:bottom w:val="nil"/>
            </w:tcBorders>
          </w:tcPr>
          <w:p w:rsidR="009009B6" w:rsidRPr="003E70C7" w:rsidRDefault="009009B6">
            <w:pPr>
              <w:pStyle w:val="ConsPlusNormal0"/>
              <w:rPr>
                <w:color w:val="0000CC"/>
                <w:sz w:val="22"/>
                <w:szCs w:val="22"/>
              </w:rPr>
            </w:pPr>
          </w:p>
        </w:tc>
        <w:tc>
          <w:tcPr>
            <w:tcW w:w="96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нет</w:t>
            </w:r>
          </w:p>
        </w:tc>
        <w:tc>
          <w:tcPr>
            <w:tcW w:w="113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90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020"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73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r>
      <w:tr w:rsidR="003E70C7" w:rsidRPr="003E70C7" w:rsidTr="003E70C7">
        <w:tc>
          <w:tcPr>
            <w:tcW w:w="8957" w:type="dxa"/>
            <w:gridSpan w:val="6"/>
            <w:tcBorders>
              <w:top w:val="nil"/>
            </w:tcBorders>
          </w:tcPr>
          <w:p w:rsidR="009009B6" w:rsidRPr="003E70C7" w:rsidRDefault="00876581">
            <w:pPr>
              <w:pStyle w:val="ConsPlusNormal0"/>
              <w:jc w:val="both"/>
              <w:rPr>
                <w:color w:val="0000CC"/>
                <w:sz w:val="22"/>
                <w:szCs w:val="22"/>
              </w:rPr>
            </w:pPr>
            <w:r w:rsidRPr="003E70C7">
              <w:rPr>
                <w:color w:val="0000CC"/>
                <w:sz w:val="22"/>
                <w:szCs w:val="22"/>
              </w:rPr>
              <w:t xml:space="preserve">(в ред. Постановлений Правительства РФ от 15.11.2024 </w:t>
            </w:r>
            <w:hyperlink r:id="rId270"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3E70C7">
                <w:rPr>
                  <w:color w:val="0000CC"/>
                  <w:sz w:val="22"/>
                  <w:szCs w:val="22"/>
                </w:rPr>
                <w:t>N 1564</w:t>
              </w:r>
            </w:hyperlink>
            <w:r w:rsidRPr="003E70C7">
              <w:rPr>
                <w:color w:val="0000CC"/>
                <w:sz w:val="22"/>
                <w:szCs w:val="22"/>
              </w:rPr>
              <w:t xml:space="preserve">, от 27.08.2025 </w:t>
            </w:r>
            <w:hyperlink r:id="rId271"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N 1288</w:t>
              </w:r>
            </w:hyperlink>
            <w:r w:rsidRPr="003E70C7">
              <w:rPr>
                <w:color w:val="0000CC"/>
                <w:sz w:val="22"/>
                <w:szCs w:val="22"/>
              </w:rPr>
              <w:t>)</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 xml:space="preserve">9. Наличие зарегистрированных случаев пожаров на объекте (наружной установке) за последние 5 лет (за исключением пожаров, причиной которых является умышленное уничтожение или повреждение имущества) </w:t>
            </w:r>
            <w:hyperlink w:anchor="P2064" w:tooltip="&lt;*&gt; Критерий не подлежит учету в случае смены правообладателя объекта защиты.">
              <w:r w:rsidRPr="00DB2ABA">
                <w:rPr>
                  <w:color w:val="0000FF"/>
                  <w:sz w:val="22"/>
                  <w:szCs w:val="22"/>
                </w:rPr>
                <w:t>&lt;*&gt;</w:t>
              </w:r>
            </w:hyperlink>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20</w:t>
            </w:r>
          </w:p>
        </w:tc>
        <w:tc>
          <w:tcPr>
            <w:tcW w:w="907" w:type="dxa"/>
          </w:tcPr>
          <w:p w:rsidR="009009B6" w:rsidRPr="00DB2ABA" w:rsidRDefault="00876581">
            <w:pPr>
              <w:pStyle w:val="ConsPlusNormal0"/>
              <w:jc w:val="center"/>
              <w:rPr>
                <w:sz w:val="22"/>
                <w:szCs w:val="22"/>
              </w:rPr>
            </w:pPr>
            <w:r w:rsidRPr="00DB2ABA">
              <w:rPr>
                <w:sz w:val="22"/>
                <w:szCs w:val="22"/>
              </w:rPr>
              <w:t>20</w:t>
            </w:r>
          </w:p>
        </w:tc>
        <w:tc>
          <w:tcPr>
            <w:tcW w:w="1020" w:type="dxa"/>
          </w:tcPr>
          <w:p w:rsidR="009009B6" w:rsidRPr="00DB2ABA" w:rsidRDefault="00876581">
            <w:pPr>
              <w:pStyle w:val="ConsPlusNormal0"/>
              <w:jc w:val="center"/>
              <w:rPr>
                <w:sz w:val="22"/>
                <w:szCs w:val="22"/>
              </w:rPr>
            </w:pPr>
            <w:r w:rsidRPr="00DB2ABA">
              <w:rPr>
                <w:sz w:val="22"/>
                <w:szCs w:val="22"/>
              </w:rPr>
              <w:t>20</w:t>
            </w:r>
          </w:p>
        </w:tc>
        <w:tc>
          <w:tcPr>
            <w:tcW w:w="737" w:type="dxa"/>
          </w:tcPr>
          <w:p w:rsidR="009009B6" w:rsidRPr="00DB2ABA" w:rsidRDefault="00876581">
            <w:pPr>
              <w:pStyle w:val="ConsPlusNormal0"/>
              <w:jc w:val="center"/>
              <w:rPr>
                <w:sz w:val="22"/>
                <w:szCs w:val="22"/>
              </w:rPr>
            </w:pPr>
            <w:r w:rsidRPr="00DB2ABA">
              <w:rPr>
                <w:sz w:val="22"/>
                <w:szCs w:val="22"/>
              </w:rPr>
              <w:t>20</w:t>
            </w:r>
          </w:p>
        </w:tc>
      </w:tr>
      <w:tr w:rsidR="009009B6" w:rsidRPr="00DB2ABA" w:rsidTr="003E70C7">
        <w:tc>
          <w:tcPr>
            <w:tcW w:w="4195" w:type="dxa"/>
            <w:vMerge/>
            <w:tcBorders>
              <w:bottom w:val="single" w:sz="4" w:space="0" w:color="auto"/>
            </w:tcBorders>
          </w:tcPr>
          <w:p w:rsidR="009009B6" w:rsidRPr="00DB2ABA" w:rsidRDefault="009009B6">
            <w:pPr>
              <w:pStyle w:val="ConsPlusNormal0"/>
              <w:rPr>
                <w:sz w:val="22"/>
                <w:szCs w:val="22"/>
              </w:rPr>
            </w:pPr>
          </w:p>
        </w:tc>
        <w:tc>
          <w:tcPr>
            <w:tcW w:w="964"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нет</w:t>
            </w:r>
          </w:p>
        </w:tc>
        <w:tc>
          <w:tcPr>
            <w:tcW w:w="1134"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c>
          <w:tcPr>
            <w:tcW w:w="907"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c>
          <w:tcPr>
            <w:tcW w:w="1020"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c>
          <w:tcPr>
            <w:tcW w:w="737" w:type="dxa"/>
            <w:tcBorders>
              <w:bottom w:val="single" w:sz="4" w:space="0" w:color="auto"/>
            </w:tcBorders>
          </w:tcPr>
          <w:p w:rsidR="009009B6" w:rsidRPr="00DB2ABA" w:rsidRDefault="00876581">
            <w:pPr>
              <w:pStyle w:val="ConsPlusNormal0"/>
              <w:jc w:val="center"/>
              <w:rPr>
                <w:sz w:val="22"/>
                <w:szCs w:val="22"/>
              </w:rPr>
            </w:pPr>
            <w:r w:rsidRPr="00DB2ABA">
              <w:rPr>
                <w:sz w:val="22"/>
                <w:szCs w:val="22"/>
              </w:rPr>
              <w:t>0</w:t>
            </w:r>
          </w:p>
        </w:tc>
      </w:tr>
      <w:tr w:rsidR="009009B6" w:rsidRPr="003E70C7" w:rsidTr="00DB2ABA">
        <w:tc>
          <w:tcPr>
            <w:tcW w:w="4195" w:type="dxa"/>
            <w:vMerge w:val="restart"/>
          </w:tcPr>
          <w:p w:rsidR="009009B6" w:rsidRPr="003E70C7" w:rsidRDefault="00876581">
            <w:pPr>
              <w:pStyle w:val="ConsPlusNormal0"/>
              <w:rPr>
                <w:color w:val="0000CC"/>
                <w:sz w:val="22"/>
                <w:szCs w:val="22"/>
              </w:rPr>
            </w:pPr>
            <w:r w:rsidRPr="003E70C7">
              <w:rPr>
                <w:color w:val="0000CC"/>
                <w:sz w:val="22"/>
                <w:szCs w:val="22"/>
              </w:rPr>
              <w:t xml:space="preserve">10. </w:t>
            </w:r>
            <w:proofErr w:type="gramStart"/>
            <w:r w:rsidRPr="003E70C7">
              <w:rPr>
                <w:color w:val="0000CC"/>
                <w:sz w:val="22"/>
                <w:szCs w:val="22"/>
              </w:rPr>
              <w:t xml:space="preserve">Наличие вступившего в законную силу постановления суда о назначении наказания в виде административного приостановления деятельности юридического лица и индивидуального предпринимателя за нарушения требований пожарной безопасности на объекте (наружной установке) либо решения суда о приостановлении деятельности на объекте в соответствии с </w:t>
            </w:r>
            <w:hyperlink r:id="rId272" w:tooltip="&quot;Гражданский кодекс Российской Федерации (часть вторая)&quot; от 26.01.1996 N 14-ФЗ (ред. от 24.06.2025) {КонсультантПлюс}">
              <w:r w:rsidRPr="003E70C7">
                <w:rPr>
                  <w:color w:val="0000CC"/>
                  <w:sz w:val="22"/>
                  <w:szCs w:val="22"/>
                </w:rPr>
                <w:t>частью 2 статьи 1065</w:t>
              </w:r>
            </w:hyperlink>
            <w:r w:rsidRPr="003E70C7">
              <w:rPr>
                <w:color w:val="0000CC"/>
                <w:sz w:val="22"/>
                <w:szCs w:val="22"/>
              </w:rPr>
              <w:t xml:space="preserve"> Гражданского кодекса Российской Федерации в течение последних 3 лет </w:t>
            </w:r>
            <w:hyperlink w:anchor="P2064" w:tooltip="&lt;*&gt; Критерий не подлежит учету в случае смены правообладателя объекта защиты.">
              <w:r w:rsidRPr="003E70C7">
                <w:rPr>
                  <w:color w:val="0000CC"/>
                  <w:sz w:val="22"/>
                  <w:szCs w:val="22"/>
                </w:rPr>
                <w:t>&lt;*&gt;</w:t>
              </w:r>
            </w:hyperlink>
            <w:proofErr w:type="gramEnd"/>
          </w:p>
        </w:tc>
        <w:tc>
          <w:tcPr>
            <w:tcW w:w="964" w:type="dxa"/>
          </w:tcPr>
          <w:p w:rsidR="009009B6" w:rsidRPr="003E70C7" w:rsidRDefault="00876581">
            <w:pPr>
              <w:pStyle w:val="ConsPlusNormal0"/>
              <w:jc w:val="center"/>
              <w:rPr>
                <w:color w:val="0000CC"/>
                <w:sz w:val="22"/>
                <w:szCs w:val="22"/>
              </w:rPr>
            </w:pPr>
            <w:r w:rsidRPr="003E70C7">
              <w:rPr>
                <w:color w:val="0000CC"/>
                <w:sz w:val="22"/>
                <w:szCs w:val="22"/>
              </w:rPr>
              <w:t>да</w:t>
            </w:r>
          </w:p>
        </w:tc>
        <w:tc>
          <w:tcPr>
            <w:tcW w:w="1134" w:type="dxa"/>
          </w:tcPr>
          <w:p w:rsidR="009009B6" w:rsidRPr="003E70C7" w:rsidRDefault="00876581">
            <w:pPr>
              <w:pStyle w:val="ConsPlusNormal0"/>
              <w:jc w:val="center"/>
              <w:rPr>
                <w:color w:val="0000CC"/>
                <w:sz w:val="22"/>
                <w:szCs w:val="22"/>
              </w:rPr>
            </w:pPr>
            <w:r w:rsidRPr="003E70C7">
              <w:rPr>
                <w:color w:val="0000CC"/>
                <w:sz w:val="22"/>
                <w:szCs w:val="22"/>
              </w:rPr>
              <w:t>30</w:t>
            </w:r>
          </w:p>
        </w:tc>
        <w:tc>
          <w:tcPr>
            <w:tcW w:w="907" w:type="dxa"/>
          </w:tcPr>
          <w:p w:rsidR="009009B6" w:rsidRPr="003E70C7" w:rsidRDefault="00876581">
            <w:pPr>
              <w:pStyle w:val="ConsPlusNormal0"/>
              <w:jc w:val="center"/>
              <w:rPr>
                <w:color w:val="0000CC"/>
                <w:sz w:val="22"/>
                <w:szCs w:val="22"/>
              </w:rPr>
            </w:pPr>
            <w:r w:rsidRPr="003E70C7">
              <w:rPr>
                <w:color w:val="0000CC"/>
                <w:sz w:val="22"/>
                <w:szCs w:val="22"/>
              </w:rPr>
              <w:t>30</w:t>
            </w:r>
          </w:p>
        </w:tc>
        <w:tc>
          <w:tcPr>
            <w:tcW w:w="1020" w:type="dxa"/>
          </w:tcPr>
          <w:p w:rsidR="009009B6" w:rsidRPr="003E70C7" w:rsidRDefault="00876581">
            <w:pPr>
              <w:pStyle w:val="ConsPlusNormal0"/>
              <w:jc w:val="center"/>
              <w:rPr>
                <w:color w:val="0000CC"/>
                <w:sz w:val="22"/>
                <w:szCs w:val="22"/>
              </w:rPr>
            </w:pPr>
            <w:r w:rsidRPr="003E70C7">
              <w:rPr>
                <w:color w:val="0000CC"/>
                <w:sz w:val="22"/>
                <w:szCs w:val="22"/>
              </w:rPr>
              <w:t>30</w:t>
            </w:r>
          </w:p>
        </w:tc>
        <w:tc>
          <w:tcPr>
            <w:tcW w:w="737" w:type="dxa"/>
          </w:tcPr>
          <w:p w:rsidR="009009B6" w:rsidRPr="003E70C7" w:rsidRDefault="00876581">
            <w:pPr>
              <w:pStyle w:val="ConsPlusNormal0"/>
              <w:jc w:val="center"/>
              <w:rPr>
                <w:color w:val="0000CC"/>
                <w:sz w:val="22"/>
                <w:szCs w:val="22"/>
              </w:rPr>
            </w:pPr>
            <w:r w:rsidRPr="003E70C7">
              <w:rPr>
                <w:color w:val="0000CC"/>
                <w:sz w:val="22"/>
                <w:szCs w:val="22"/>
              </w:rPr>
              <w:t>30</w:t>
            </w:r>
          </w:p>
        </w:tc>
      </w:tr>
      <w:tr w:rsidR="003E70C7" w:rsidRPr="003E70C7" w:rsidTr="003E70C7">
        <w:tc>
          <w:tcPr>
            <w:tcW w:w="4195" w:type="dxa"/>
            <w:vMerge/>
            <w:tcBorders>
              <w:bottom w:val="nil"/>
            </w:tcBorders>
          </w:tcPr>
          <w:p w:rsidR="009009B6" w:rsidRPr="003E70C7" w:rsidRDefault="009009B6">
            <w:pPr>
              <w:pStyle w:val="ConsPlusNormal0"/>
              <w:rPr>
                <w:color w:val="0000CC"/>
                <w:sz w:val="22"/>
                <w:szCs w:val="22"/>
              </w:rPr>
            </w:pPr>
          </w:p>
        </w:tc>
        <w:tc>
          <w:tcPr>
            <w:tcW w:w="96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нет</w:t>
            </w:r>
          </w:p>
        </w:tc>
        <w:tc>
          <w:tcPr>
            <w:tcW w:w="1134"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90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1020"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c>
          <w:tcPr>
            <w:tcW w:w="737" w:type="dxa"/>
            <w:tcBorders>
              <w:bottom w:val="nil"/>
            </w:tcBorders>
          </w:tcPr>
          <w:p w:rsidR="009009B6" w:rsidRPr="003E70C7" w:rsidRDefault="00876581">
            <w:pPr>
              <w:pStyle w:val="ConsPlusNormal0"/>
              <w:jc w:val="center"/>
              <w:rPr>
                <w:color w:val="0000CC"/>
                <w:sz w:val="22"/>
                <w:szCs w:val="22"/>
              </w:rPr>
            </w:pPr>
            <w:r w:rsidRPr="003E70C7">
              <w:rPr>
                <w:color w:val="0000CC"/>
                <w:sz w:val="22"/>
                <w:szCs w:val="22"/>
              </w:rPr>
              <w:t>0</w:t>
            </w:r>
          </w:p>
        </w:tc>
      </w:tr>
      <w:tr w:rsidR="003E70C7" w:rsidRPr="003E70C7" w:rsidTr="003E70C7">
        <w:tc>
          <w:tcPr>
            <w:tcW w:w="8957" w:type="dxa"/>
            <w:gridSpan w:val="6"/>
            <w:tcBorders>
              <w:top w:val="nil"/>
            </w:tcBorders>
          </w:tcPr>
          <w:p w:rsidR="009009B6" w:rsidRPr="003E70C7" w:rsidRDefault="00876581">
            <w:pPr>
              <w:pStyle w:val="ConsPlusNormal0"/>
              <w:jc w:val="both"/>
              <w:rPr>
                <w:color w:val="0000CC"/>
                <w:sz w:val="22"/>
                <w:szCs w:val="22"/>
              </w:rPr>
            </w:pPr>
            <w:r w:rsidRPr="003E70C7">
              <w:rPr>
                <w:color w:val="0000CC"/>
                <w:sz w:val="22"/>
                <w:szCs w:val="22"/>
              </w:rPr>
              <w:t xml:space="preserve">11. Исключен. - </w:t>
            </w:r>
            <w:hyperlink r:id="rId273" w:tooltip="Постановление Правительства РФ от 27.08.2025 N 1288 &quot;О внесении изменений в некоторые акты Правительства Российской Федерации&quot; {КонсультантПлюс}">
              <w:r w:rsidRPr="003E70C7">
                <w:rPr>
                  <w:color w:val="0000CC"/>
                  <w:sz w:val="22"/>
                  <w:szCs w:val="22"/>
                </w:rPr>
                <w:t>Постановление</w:t>
              </w:r>
            </w:hyperlink>
            <w:r w:rsidRPr="003E70C7">
              <w:rPr>
                <w:color w:val="0000CC"/>
                <w:sz w:val="22"/>
                <w:szCs w:val="22"/>
              </w:rPr>
              <w:t xml:space="preserve"> Правительства РФ от 27.08.2025 N 1288</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 xml:space="preserve">12. Непредставление в установленном порядке декларации пожарной безопасности в отношении объекта (наружной установки), </w:t>
            </w:r>
            <w:r w:rsidRPr="00DB2ABA">
              <w:rPr>
                <w:sz w:val="22"/>
                <w:szCs w:val="22"/>
              </w:rPr>
              <w:lastRenderedPageBreak/>
              <w:t>для которых законодательством Российской Федерации о градостроительной деятельности предусмотрено проведение экспертизы проектной документации</w:t>
            </w:r>
          </w:p>
        </w:tc>
        <w:tc>
          <w:tcPr>
            <w:tcW w:w="964" w:type="dxa"/>
          </w:tcPr>
          <w:p w:rsidR="009009B6" w:rsidRPr="00DB2ABA" w:rsidRDefault="00876581">
            <w:pPr>
              <w:pStyle w:val="ConsPlusNormal0"/>
              <w:jc w:val="center"/>
              <w:rPr>
                <w:sz w:val="22"/>
                <w:szCs w:val="22"/>
              </w:rPr>
            </w:pPr>
            <w:r w:rsidRPr="00DB2ABA">
              <w:rPr>
                <w:sz w:val="22"/>
                <w:szCs w:val="22"/>
              </w:rPr>
              <w:lastRenderedPageBreak/>
              <w:t>да</w:t>
            </w:r>
          </w:p>
        </w:tc>
        <w:tc>
          <w:tcPr>
            <w:tcW w:w="1134" w:type="dxa"/>
          </w:tcPr>
          <w:p w:rsidR="009009B6" w:rsidRPr="00DB2ABA" w:rsidRDefault="00876581">
            <w:pPr>
              <w:pStyle w:val="ConsPlusNormal0"/>
              <w:jc w:val="center"/>
              <w:rPr>
                <w:sz w:val="22"/>
                <w:szCs w:val="22"/>
              </w:rPr>
            </w:pPr>
            <w:r w:rsidRPr="00DB2ABA">
              <w:rPr>
                <w:sz w:val="22"/>
                <w:szCs w:val="22"/>
              </w:rPr>
              <w:t>5</w:t>
            </w:r>
          </w:p>
        </w:tc>
        <w:tc>
          <w:tcPr>
            <w:tcW w:w="907" w:type="dxa"/>
          </w:tcPr>
          <w:p w:rsidR="009009B6" w:rsidRPr="00DB2ABA" w:rsidRDefault="00876581">
            <w:pPr>
              <w:pStyle w:val="ConsPlusNormal0"/>
              <w:jc w:val="center"/>
              <w:rPr>
                <w:sz w:val="22"/>
                <w:szCs w:val="22"/>
              </w:rPr>
            </w:pPr>
            <w:r w:rsidRPr="00DB2ABA">
              <w:rPr>
                <w:sz w:val="22"/>
                <w:szCs w:val="22"/>
              </w:rPr>
              <w:t>5</w:t>
            </w:r>
          </w:p>
        </w:tc>
        <w:tc>
          <w:tcPr>
            <w:tcW w:w="1020" w:type="dxa"/>
          </w:tcPr>
          <w:p w:rsidR="009009B6" w:rsidRPr="00DB2ABA" w:rsidRDefault="00876581">
            <w:pPr>
              <w:pStyle w:val="ConsPlusNormal0"/>
              <w:jc w:val="center"/>
              <w:rPr>
                <w:sz w:val="22"/>
                <w:szCs w:val="22"/>
              </w:rPr>
            </w:pPr>
            <w:r w:rsidRPr="00DB2ABA">
              <w:rPr>
                <w:sz w:val="22"/>
                <w:szCs w:val="22"/>
              </w:rPr>
              <w:t>5</w:t>
            </w:r>
          </w:p>
        </w:tc>
        <w:tc>
          <w:tcPr>
            <w:tcW w:w="737" w:type="dxa"/>
          </w:tcPr>
          <w:p w:rsidR="009009B6" w:rsidRPr="00DB2ABA" w:rsidRDefault="00876581">
            <w:pPr>
              <w:pStyle w:val="ConsPlusNormal0"/>
              <w:jc w:val="center"/>
              <w:rPr>
                <w:sz w:val="22"/>
                <w:szCs w:val="22"/>
              </w:rPr>
            </w:pPr>
            <w:r w:rsidRPr="00DB2ABA">
              <w:rPr>
                <w:sz w:val="22"/>
                <w:szCs w:val="22"/>
              </w:rPr>
              <w:t>5</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lastRenderedPageBreak/>
              <w:t>13. Непредставление подконтрольным лицом уведомления о принятии мер по обеспечению соблюдения обязательных требований законодательства в области пожарной безопасности на объекте (наружной установке)</w:t>
            </w:r>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10</w:t>
            </w:r>
          </w:p>
        </w:tc>
        <w:tc>
          <w:tcPr>
            <w:tcW w:w="907" w:type="dxa"/>
          </w:tcPr>
          <w:p w:rsidR="009009B6" w:rsidRPr="00DB2ABA" w:rsidRDefault="00876581">
            <w:pPr>
              <w:pStyle w:val="ConsPlusNormal0"/>
              <w:jc w:val="center"/>
              <w:rPr>
                <w:sz w:val="22"/>
                <w:szCs w:val="22"/>
              </w:rPr>
            </w:pPr>
            <w:r w:rsidRPr="00DB2ABA">
              <w:rPr>
                <w:sz w:val="22"/>
                <w:szCs w:val="22"/>
              </w:rPr>
              <w:t>10</w:t>
            </w:r>
          </w:p>
        </w:tc>
        <w:tc>
          <w:tcPr>
            <w:tcW w:w="1020" w:type="dxa"/>
          </w:tcPr>
          <w:p w:rsidR="009009B6" w:rsidRPr="00DB2ABA" w:rsidRDefault="00876581">
            <w:pPr>
              <w:pStyle w:val="ConsPlusNormal0"/>
              <w:jc w:val="center"/>
              <w:rPr>
                <w:sz w:val="22"/>
                <w:szCs w:val="22"/>
              </w:rPr>
            </w:pPr>
            <w:r w:rsidRPr="00DB2ABA">
              <w:rPr>
                <w:sz w:val="22"/>
                <w:szCs w:val="22"/>
              </w:rPr>
              <w:t>10</w:t>
            </w:r>
          </w:p>
        </w:tc>
        <w:tc>
          <w:tcPr>
            <w:tcW w:w="737" w:type="dxa"/>
          </w:tcPr>
          <w:p w:rsidR="009009B6" w:rsidRPr="00DB2ABA" w:rsidRDefault="00876581">
            <w:pPr>
              <w:pStyle w:val="ConsPlusNormal0"/>
              <w:jc w:val="center"/>
              <w:rPr>
                <w:sz w:val="22"/>
                <w:szCs w:val="22"/>
              </w:rPr>
            </w:pPr>
            <w:r w:rsidRPr="00DB2ABA">
              <w:rPr>
                <w:sz w:val="22"/>
                <w:szCs w:val="22"/>
              </w:rPr>
              <w:t>10</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8957" w:type="dxa"/>
            <w:gridSpan w:val="6"/>
          </w:tcPr>
          <w:p w:rsidR="009009B6" w:rsidRPr="00DB2ABA" w:rsidRDefault="00876581">
            <w:pPr>
              <w:pStyle w:val="ConsPlusNormal0"/>
              <w:jc w:val="both"/>
              <w:rPr>
                <w:sz w:val="22"/>
                <w:szCs w:val="22"/>
              </w:rPr>
            </w:pPr>
            <w:r w:rsidRPr="00DB2ABA">
              <w:rPr>
                <w:sz w:val="22"/>
                <w:szCs w:val="22"/>
              </w:rPr>
              <w:t xml:space="preserve">(в ред. </w:t>
            </w:r>
            <w:hyperlink r:id="rId274" w:tooltip="Постановление Правительства РФ от 15.11.2024 N 1564 (ред. от 27.08.2025) &quot;О внесении изменений в постановление Правительства Российской Федерации от 12 апреля 2012 г. N 290&quot; {КонсультантПлюс}">
              <w:r w:rsidRPr="00DB2ABA">
                <w:rPr>
                  <w:color w:val="0000FF"/>
                  <w:sz w:val="22"/>
                  <w:szCs w:val="22"/>
                </w:rPr>
                <w:t>Постановления</w:t>
              </w:r>
            </w:hyperlink>
            <w:r w:rsidRPr="00DB2ABA">
              <w:rPr>
                <w:sz w:val="22"/>
                <w:szCs w:val="22"/>
              </w:rPr>
              <w:t xml:space="preserve"> Правительства РФ от 15.11.2024 N 1564)</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14. Наличие сведений о ненадлежащей работе при пожаре на объекте (наружной установке) имеющихся систем противопожарной защиты</w:t>
            </w:r>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10</w:t>
            </w:r>
          </w:p>
        </w:tc>
        <w:tc>
          <w:tcPr>
            <w:tcW w:w="907" w:type="dxa"/>
          </w:tcPr>
          <w:p w:rsidR="009009B6" w:rsidRPr="00DB2ABA" w:rsidRDefault="00876581">
            <w:pPr>
              <w:pStyle w:val="ConsPlusNormal0"/>
              <w:jc w:val="center"/>
              <w:rPr>
                <w:sz w:val="22"/>
                <w:szCs w:val="22"/>
              </w:rPr>
            </w:pPr>
            <w:r w:rsidRPr="00DB2ABA">
              <w:rPr>
                <w:sz w:val="22"/>
                <w:szCs w:val="22"/>
              </w:rPr>
              <w:t>10</w:t>
            </w:r>
          </w:p>
        </w:tc>
        <w:tc>
          <w:tcPr>
            <w:tcW w:w="1020" w:type="dxa"/>
          </w:tcPr>
          <w:p w:rsidR="009009B6" w:rsidRPr="00DB2ABA" w:rsidRDefault="00876581">
            <w:pPr>
              <w:pStyle w:val="ConsPlusNormal0"/>
              <w:jc w:val="center"/>
              <w:rPr>
                <w:sz w:val="22"/>
                <w:szCs w:val="22"/>
              </w:rPr>
            </w:pPr>
            <w:r w:rsidRPr="00DB2ABA">
              <w:rPr>
                <w:sz w:val="22"/>
                <w:szCs w:val="22"/>
              </w:rPr>
              <w:t>10</w:t>
            </w:r>
          </w:p>
        </w:tc>
        <w:tc>
          <w:tcPr>
            <w:tcW w:w="737" w:type="dxa"/>
          </w:tcPr>
          <w:p w:rsidR="009009B6" w:rsidRPr="00DB2ABA" w:rsidRDefault="00876581">
            <w:pPr>
              <w:pStyle w:val="ConsPlusNormal0"/>
              <w:jc w:val="center"/>
              <w:rPr>
                <w:sz w:val="22"/>
                <w:szCs w:val="22"/>
              </w:rPr>
            </w:pPr>
            <w:r w:rsidRPr="00DB2ABA">
              <w:rPr>
                <w:sz w:val="22"/>
                <w:szCs w:val="22"/>
              </w:rPr>
              <w:t>10</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15. Наличие сведений о приостановлении действия лицензии юридического лица, индивидуального предпринимателя на осуществление деятельности по техническому обслуживанию и ремонту средств обеспечения пожарной безопасности вследствие грубых нарушений лицензионных требований на объекте (наружной установке)</w:t>
            </w:r>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10</w:t>
            </w:r>
          </w:p>
        </w:tc>
        <w:tc>
          <w:tcPr>
            <w:tcW w:w="907" w:type="dxa"/>
          </w:tcPr>
          <w:p w:rsidR="009009B6" w:rsidRPr="00DB2ABA" w:rsidRDefault="00876581">
            <w:pPr>
              <w:pStyle w:val="ConsPlusNormal0"/>
              <w:jc w:val="center"/>
              <w:rPr>
                <w:sz w:val="22"/>
                <w:szCs w:val="22"/>
              </w:rPr>
            </w:pPr>
            <w:r w:rsidRPr="00DB2ABA">
              <w:rPr>
                <w:sz w:val="22"/>
                <w:szCs w:val="22"/>
              </w:rPr>
              <w:t>10</w:t>
            </w:r>
          </w:p>
        </w:tc>
        <w:tc>
          <w:tcPr>
            <w:tcW w:w="1020" w:type="dxa"/>
          </w:tcPr>
          <w:p w:rsidR="009009B6" w:rsidRPr="00DB2ABA" w:rsidRDefault="00876581">
            <w:pPr>
              <w:pStyle w:val="ConsPlusNormal0"/>
              <w:jc w:val="center"/>
              <w:rPr>
                <w:sz w:val="22"/>
                <w:szCs w:val="22"/>
              </w:rPr>
            </w:pPr>
            <w:r w:rsidRPr="00DB2ABA">
              <w:rPr>
                <w:sz w:val="22"/>
                <w:szCs w:val="22"/>
              </w:rPr>
              <w:t>10</w:t>
            </w:r>
          </w:p>
        </w:tc>
        <w:tc>
          <w:tcPr>
            <w:tcW w:w="737" w:type="dxa"/>
          </w:tcPr>
          <w:p w:rsidR="009009B6" w:rsidRPr="00DB2ABA" w:rsidRDefault="00876581">
            <w:pPr>
              <w:pStyle w:val="ConsPlusNormal0"/>
              <w:jc w:val="center"/>
              <w:rPr>
                <w:sz w:val="22"/>
                <w:szCs w:val="22"/>
              </w:rPr>
            </w:pPr>
            <w:r w:rsidRPr="00DB2ABA">
              <w:rPr>
                <w:sz w:val="22"/>
                <w:szCs w:val="22"/>
              </w:rPr>
              <w:t>10</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 xml:space="preserve">16. </w:t>
            </w:r>
            <w:proofErr w:type="gramStart"/>
            <w:r w:rsidRPr="00DB2ABA">
              <w:rPr>
                <w:sz w:val="22"/>
                <w:szCs w:val="22"/>
              </w:rPr>
              <w:t>Предоставление контролируемым лицом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требований пожарной безопасности</w:t>
            </w:r>
            <w:proofErr w:type="gramEnd"/>
          </w:p>
        </w:tc>
        <w:tc>
          <w:tcPr>
            <w:tcW w:w="964" w:type="dxa"/>
          </w:tcPr>
          <w:p w:rsidR="009009B6" w:rsidRPr="00DB2ABA" w:rsidRDefault="00876581">
            <w:pPr>
              <w:pStyle w:val="ConsPlusNormal0"/>
              <w:jc w:val="center"/>
              <w:rPr>
                <w:sz w:val="22"/>
                <w:szCs w:val="22"/>
              </w:rPr>
            </w:pPr>
            <w:r w:rsidRPr="00DB2ABA">
              <w:rPr>
                <w:sz w:val="22"/>
                <w:szCs w:val="22"/>
              </w:rPr>
              <w:t>да</w:t>
            </w:r>
          </w:p>
        </w:tc>
        <w:tc>
          <w:tcPr>
            <w:tcW w:w="1134" w:type="dxa"/>
          </w:tcPr>
          <w:p w:rsidR="009009B6" w:rsidRPr="00DB2ABA" w:rsidRDefault="00876581">
            <w:pPr>
              <w:pStyle w:val="ConsPlusNormal0"/>
              <w:jc w:val="center"/>
              <w:rPr>
                <w:sz w:val="22"/>
                <w:szCs w:val="22"/>
              </w:rPr>
            </w:pPr>
            <w:r w:rsidRPr="00DB2ABA">
              <w:rPr>
                <w:sz w:val="22"/>
                <w:szCs w:val="22"/>
              </w:rPr>
              <w:t>-10</w:t>
            </w:r>
          </w:p>
        </w:tc>
        <w:tc>
          <w:tcPr>
            <w:tcW w:w="907" w:type="dxa"/>
          </w:tcPr>
          <w:p w:rsidR="009009B6" w:rsidRPr="00DB2ABA" w:rsidRDefault="00876581">
            <w:pPr>
              <w:pStyle w:val="ConsPlusNormal0"/>
              <w:jc w:val="center"/>
              <w:rPr>
                <w:sz w:val="22"/>
                <w:szCs w:val="22"/>
              </w:rPr>
            </w:pPr>
            <w:r w:rsidRPr="00DB2ABA">
              <w:rPr>
                <w:sz w:val="22"/>
                <w:szCs w:val="22"/>
              </w:rPr>
              <w:t>-10</w:t>
            </w:r>
          </w:p>
        </w:tc>
        <w:tc>
          <w:tcPr>
            <w:tcW w:w="1020" w:type="dxa"/>
          </w:tcPr>
          <w:p w:rsidR="009009B6" w:rsidRPr="00DB2ABA" w:rsidRDefault="00876581">
            <w:pPr>
              <w:pStyle w:val="ConsPlusNormal0"/>
              <w:jc w:val="center"/>
              <w:rPr>
                <w:sz w:val="22"/>
                <w:szCs w:val="22"/>
              </w:rPr>
            </w:pPr>
            <w:r w:rsidRPr="00DB2ABA">
              <w:rPr>
                <w:sz w:val="22"/>
                <w:szCs w:val="22"/>
              </w:rPr>
              <w:t>-10</w:t>
            </w:r>
          </w:p>
        </w:tc>
        <w:tc>
          <w:tcPr>
            <w:tcW w:w="737" w:type="dxa"/>
          </w:tcPr>
          <w:p w:rsidR="009009B6" w:rsidRPr="00DB2ABA" w:rsidRDefault="00876581">
            <w:pPr>
              <w:pStyle w:val="ConsPlusNormal0"/>
              <w:jc w:val="center"/>
              <w:rPr>
                <w:sz w:val="22"/>
                <w:szCs w:val="22"/>
              </w:rPr>
            </w:pPr>
            <w:r w:rsidRPr="00DB2ABA">
              <w:rPr>
                <w:sz w:val="22"/>
                <w:szCs w:val="22"/>
              </w:rPr>
              <w:t>-10</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8957" w:type="dxa"/>
            <w:gridSpan w:val="6"/>
          </w:tcPr>
          <w:p w:rsidR="009009B6" w:rsidRPr="00DB2ABA" w:rsidRDefault="00876581">
            <w:pPr>
              <w:pStyle w:val="ConsPlusNormal0"/>
              <w:jc w:val="both"/>
              <w:rPr>
                <w:sz w:val="22"/>
                <w:szCs w:val="22"/>
              </w:rPr>
            </w:pPr>
            <w:r w:rsidRPr="00DB2ABA">
              <w:rPr>
                <w:sz w:val="22"/>
                <w:szCs w:val="22"/>
              </w:rPr>
              <w:t xml:space="preserve">(п. 16 </w:t>
            </w:r>
            <w:proofErr w:type="gramStart"/>
            <w:r w:rsidRPr="00DB2ABA">
              <w:rPr>
                <w:sz w:val="22"/>
                <w:szCs w:val="22"/>
              </w:rPr>
              <w:t>введен</w:t>
            </w:r>
            <w:proofErr w:type="gramEnd"/>
            <w:r w:rsidRPr="00DB2ABA">
              <w:rPr>
                <w:sz w:val="22"/>
                <w:szCs w:val="22"/>
              </w:rPr>
              <w:t xml:space="preserve"> </w:t>
            </w:r>
            <w:hyperlink r:id="rId275"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sidRPr="00DB2ABA">
                <w:rPr>
                  <w:color w:val="0000FF"/>
                  <w:sz w:val="22"/>
                  <w:szCs w:val="22"/>
                </w:rPr>
                <w:t>Постановлением</w:t>
              </w:r>
            </w:hyperlink>
            <w:r w:rsidRPr="00DB2ABA">
              <w:rPr>
                <w:sz w:val="22"/>
                <w:szCs w:val="22"/>
              </w:rPr>
              <w:t xml:space="preserve"> Правительства РФ от 14.09.2023 N 1502)</w:t>
            </w:r>
          </w:p>
        </w:tc>
      </w:tr>
      <w:tr w:rsidR="009009B6" w:rsidRPr="00DB2ABA" w:rsidTr="00DB2ABA">
        <w:tc>
          <w:tcPr>
            <w:tcW w:w="4195" w:type="dxa"/>
            <w:vMerge w:val="restart"/>
          </w:tcPr>
          <w:p w:rsidR="009009B6" w:rsidRPr="00DB2ABA" w:rsidRDefault="00876581">
            <w:pPr>
              <w:pStyle w:val="ConsPlusNormal0"/>
              <w:rPr>
                <w:sz w:val="22"/>
                <w:szCs w:val="22"/>
              </w:rPr>
            </w:pPr>
            <w:r w:rsidRPr="00DB2ABA">
              <w:rPr>
                <w:sz w:val="22"/>
                <w:szCs w:val="22"/>
              </w:rPr>
              <w:t xml:space="preserve">17. Предоставление в </w:t>
            </w:r>
            <w:r w:rsidRPr="00DB2ABA">
              <w:rPr>
                <w:sz w:val="22"/>
                <w:szCs w:val="22"/>
              </w:rPr>
              <w:lastRenderedPageBreak/>
              <w:t>добровольном порядке декларации пожарной безопасности (</w:t>
            </w:r>
            <w:hyperlink r:id="rId276" w:tooltip="Федеральный закон от 22.07.2008 N 123-ФЗ (ред. от 25.12.2023) &quot;Технический регламент о требованиях пожарной безопасности&quot; {КонсультантПлюс}">
              <w:r w:rsidRPr="00DB2ABA">
                <w:rPr>
                  <w:color w:val="0000FF"/>
                  <w:sz w:val="22"/>
                  <w:szCs w:val="22"/>
                </w:rPr>
                <w:t>статья 64</w:t>
              </w:r>
            </w:hyperlink>
            <w:r w:rsidRPr="00DB2ABA">
              <w:rPr>
                <w:sz w:val="22"/>
                <w:szCs w:val="22"/>
              </w:rPr>
              <w:t xml:space="preserve"> Федерального закона "Технический регламент о требованиях пожарной безопасности") в отношении объекта (наружной установки),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w:t>
            </w:r>
          </w:p>
        </w:tc>
        <w:tc>
          <w:tcPr>
            <w:tcW w:w="964" w:type="dxa"/>
          </w:tcPr>
          <w:p w:rsidR="009009B6" w:rsidRPr="00DB2ABA" w:rsidRDefault="00876581">
            <w:pPr>
              <w:pStyle w:val="ConsPlusNormal0"/>
              <w:jc w:val="center"/>
              <w:rPr>
                <w:sz w:val="22"/>
                <w:szCs w:val="22"/>
              </w:rPr>
            </w:pPr>
            <w:r w:rsidRPr="00DB2ABA">
              <w:rPr>
                <w:sz w:val="22"/>
                <w:szCs w:val="22"/>
              </w:rPr>
              <w:lastRenderedPageBreak/>
              <w:t>да</w:t>
            </w:r>
          </w:p>
        </w:tc>
        <w:tc>
          <w:tcPr>
            <w:tcW w:w="1134" w:type="dxa"/>
          </w:tcPr>
          <w:p w:rsidR="009009B6" w:rsidRPr="00DB2ABA" w:rsidRDefault="00876581">
            <w:pPr>
              <w:pStyle w:val="ConsPlusNormal0"/>
              <w:jc w:val="center"/>
              <w:rPr>
                <w:sz w:val="22"/>
                <w:szCs w:val="22"/>
              </w:rPr>
            </w:pPr>
            <w:r w:rsidRPr="00DB2ABA">
              <w:rPr>
                <w:sz w:val="22"/>
                <w:szCs w:val="22"/>
              </w:rPr>
              <w:t>-10</w:t>
            </w:r>
          </w:p>
        </w:tc>
        <w:tc>
          <w:tcPr>
            <w:tcW w:w="907" w:type="dxa"/>
          </w:tcPr>
          <w:p w:rsidR="009009B6" w:rsidRPr="00DB2ABA" w:rsidRDefault="00876581">
            <w:pPr>
              <w:pStyle w:val="ConsPlusNormal0"/>
              <w:jc w:val="center"/>
              <w:rPr>
                <w:sz w:val="22"/>
                <w:szCs w:val="22"/>
              </w:rPr>
            </w:pPr>
            <w:r w:rsidRPr="00DB2ABA">
              <w:rPr>
                <w:sz w:val="22"/>
                <w:szCs w:val="22"/>
              </w:rPr>
              <w:t>-10</w:t>
            </w:r>
          </w:p>
        </w:tc>
        <w:tc>
          <w:tcPr>
            <w:tcW w:w="1020" w:type="dxa"/>
          </w:tcPr>
          <w:p w:rsidR="009009B6" w:rsidRPr="00DB2ABA" w:rsidRDefault="00876581">
            <w:pPr>
              <w:pStyle w:val="ConsPlusNormal0"/>
              <w:jc w:val="center"/>
              <w:rPr>
                <w:sz w:val="22"/>
                <w:szCs w:val="22"/>
              </w:rPr>
            </w:pPr>
            <w:r w:rsidRPr="00DB2ABA">
              <w:rPr>
                <w:sz w:val="22"/>
                <w:szCs w:val="22"/>
              </w:rPr>
              <w:t>-10</w:t>
            </w:r>
          </w:p>
        </w:tc>
        <w:tc>
          <w:tcPr>
            <w:tcW w:w="737" w:type="dxa"/>
          </w:tcPr>
          <w:p w:rsidR="009009B6" w:rsidRPr="00DB2ABA" w:rsidRDefault="00876581">
            <w:pPr>
              <w:pStyle w:val="ConsPlusNormal0"/>
              <w:jc w:val="center"/>
              <w:rPr>
                <w:sz w:val="22"/>
                <w:szCs w:val="22"/>
              </w:rPr>
            </w:pPr>
            <w:r w:rsidRPr="00DB2ABA">
              <w:rPr>
                <w:sz w:val="22"/>
                <w:szCs w:val="22"/>
              </w:rPr>
              <w:t>-10</w:t>
            </w:r>
          </w:p>
        </w:tc>
      </w:tr>
      <w:tr w:rsidR="009009B6" w:rsidRPr="00DB2ABA" w:rsidTr="00DB2ABA">
        <w:tc>
          <w:tcPr>
            <w:tcW w:w="4195" w:type="dxa"/>
            <w:vMerge/>
          </w:tcPr>
          <w:p w:rsidR="009009B6" w:rsidRPr="00DB2ABA" w:rsidRDefault="009009B6">
            <w:pPr>
              <w:pStyle w:val="ConsPlusNormal0"/>
              <w:rPr>
                <w:sz w:val="22"/>
                <w:szCs w:val="22"/>
              </w:rPr>
            </w:pPr>
          </w:p>
        </w:tc>
        <w:tc>
          <w:tcPr>
            <w:tcW w:w="964" w:type="dxa"/>
          </w:tcPr>
          <w:p w:rsidR="009009B6" w:rsidRPr="00DB2ABA" w:rsidRDefault="00876581">
            <w:pPr>
              <w:pStyle w:val="ConsPlusNormal0"/>
              <w:jc w:val="center"/>
              <w:rPr>
                <w:sz w:val="22"/>
                <w:szCs w:val="22"/>
              </w:rPr>
            </w:pPr>
            <w:r w:rsidRPr="00DB2ABA">
              <w:rPr>
                <w:sz w:val="22"/>
                <w:szCs w:val="22"/>
              </w:rPr>
              <w:t>нет</w:t>
            </w:r>
          </w:p>
        </w:tc>
        <w:tc>
          <w:tcPr>
            <w:tcW w:w="1134" w:type="dxa"/>
          </w:tcPr>
          <w:p w:rsidR="009009B6" w:rsidRPr="00DB2ABA" w:rsidRDefault="00876581">
            <w:pPr>
              <w:pStyle w:val="ConsPlusNormal0"/>
              <w:jc w:val="center"/>
              <w:rPr>
                <w:sz w:val="22"/>
                <w:szCs w:val="22"/>
              </w:rPr>
            </w:pPr>
            <w:r w:rsidRPr="00DB2ABA">
              <w:rPr>
                <w:sz w:val="22"/>
                <w:szCs w:val="22"/>
              </w:rPr>
              <w:t>0</w:t>
            </w:r>
          </w:p>
        </w:tc>
        <w:tc>
          <w:tcPr>
            <w:tcW w:w="907" w:type="dxa"/>
          </w:tcPr>
          <w:p w:rsidR="009009B6" w:rsidRPr="00DB2ABA" w:rsidRDefault="00876581">
            <w:pPr>
              <w:pStyle w:val="ConsPlusNormal0"/>
              <w:jc w:val="center"/>
              <w:rPr>
                <w:sz w:val="22"/>
                <w:szCs w:val="22"/>
              </w:rPr>
            </w:pPr>
            <w:r w:rsidRPr="00DB2ABA">
              <w:rPr>
                <w:sz w:val="22"/>
                <w:szCs w:val="22"/>
              </w:rPr>
              <w:t>0</w:t>
            </w:r>
          </w:p>
        </w:tc>
        <w:tc>
          <w:tcPr>
            <w:tcW w:w="1020" w:type="dxa"/>
          </w:tcPr>
          <w:p w:rsidR="009009B6" w:rsidRPr="00DB2ABA" w:rsidRDefault="00876581">
            <w:pPr>
              <w:pStyle w:val="ConsPlusNormal0"/>
              <w:jc w:val="center"/>
              <w:rPr>
                <w:sz w:val="22"/>
                <w:szCs w:val="22"/>
              </w:rPr>
            </w:pPr>
            <w:r w:rsidRPr="00DB2ABA">
              <w:rPr>
                <w:sz w:val="22"/>
                <w:szCs w:val="22"/>
              </w:rPr>
              <w:t>0</w:t>
            </w:r>
          </w:p>
        </w:tc>
        <w:tc>
          <w:tcPr>
            <w:tcW w:w="737" w:type="dxa"/>
          </w:tcPr>
          <w:p w:rsidR="009009B6" w:rsidRPr="00DB2ABA" w:rsidRDefault="00876581">
            <w:pPr>
              <w:pStyle w:val="ConsPlusNormal0"/>
              <w:jc w:val="center"/>
              <w:rPr>
                <w:sz w:val="22"/>
                <w:szCs w:val="22"/>
              </w:rPr>
            </w:pPr>
            <w:r w:rsidRPr="00DB2ABA">
              <w:rPr>
                <w:sz w:val="22"/>
                <w:szCs w:val="22"/>
              </w:rPr>
              <w:t>0</w:t>
            </w:r>
          </w:p>
        </w:tc>
      </w:tr>
      <w:tr w:rsidR="009009B6" w:rsidRPr="00DB2ABA" w:rsidTr="00DB2ABA">
        <w:tc>
          <w:tcPr>
            <w:tcW w:w="8957" w:type="dxa"/>
            <w:gridSpan w:val="6"/>
          </w:tcPr>
          <w:p w:rsidR="009009B6" w:rsidRPr="00DB2ABA" w:rsidRDefault="00876581">
            <w:pPr>
              <w:pStyle w:val="ConsPlusNormal0"/>
              <w:jc w:val="both"/>
              <w:rPr>
                <w:sz w:val="22"/>
                <w:szCs w:val="22"/>
              </w:rPr>
            </w:pPr>
            <w:r w:rsidRPr="00DB2ABA">
              <w:rPr>
                <w:sz w:val="22"/>
                <w:szCs w:val="22"/>
              </w:rPr>
              <w:lastRenderedPageBreak/>
              <w:t xml:space="preserve">(п. 17 </w:t>
            </w:r>
            <w:proofErr w:type="gramStart"/>
            <w:r w:rsidRPr="00DB2ABA">
              <w:rPr>
                <w:sz w:val="22"/>
                <w:szCs w:val="22"/>
              </w:rPr>
              <w:t>введен</w:t>
            </w:r>
            <w:proofErr w:type="gramEnd"/>
            <w:r w:rsidRPr="00DB2ABA">
              <w:rPr>
                <w:sz w:val="22"/>
                <w:szCs w:val="22"/>
              </w:rPr>
              <w:t xml:space="preserve"> </w:t>
            </w:r>
            <w:hyperlink r:id="rId277" w:tooltip="Постановление Правительства РФ от 14.09.2023 N 1502 (ред. от 17.04.2024) &quot;О внесении изменений в Положение о федеральном государственном пожарном надзоре&quot; {КонсультантПлюс}">
              <w:r w:rsidRPr="00DB2ABA">
                <w:rPr>
                  <w:color w:val="0000FF"/>
                  <w:sz w:val="22"/>
                  <w:szCs w:val="22"/>
                </w:rPr>
                <w:t>Постановлением</w:t>
              </w:r>
            </w:hyperlink>
            <w:r w:rsidRPr="00DB2ABA">
              <w:rPr>
                <w:sz w:val="22"/>
                <w:szCs w:val="22"/>
              </w:rPr>
              <w:t xml:space="preserve"> Правительства РФ от 14.09.2023 N 1502)</w:t>
            </w:r>
          </w:p>
        </w:tc>
      </w:tr>
    </w:tbl>
    <w:p w:rsidR="009009B6" w:rsidRDefault="009009B6">
      <w:pPr>
        <w:pStyle w:val="ConsPlusNormal0"/>
        <w:jc w:val="both"/>
      </w:pPr>
    </w:p>
    <w:p w:rsidR="009009B6" w:rsidRDefault="00876581">
      <w:pPr>
        <w:pStyle w:val="ConsPlusNormal0"/>
        <w:ind w:firstLine="540"/>
        <w:jc w:val="both"/>
      </w:pPr>
      <w:r>
        <w:t>--------------------------------</w:t>
      </w:r>
    </w:p>
    <w:p w:rsidR="009009B6" w:rsidRDefault="00876581">
      <w:pPr>
        <w:pStyle w:val="ConsPlusNormal0"/>
        <w:spacing w:before="240"/>
        <w:ind w:firstLine="540"/>
        <w:jc w:val="both"/>
      </w:pPr>
      <w:bookmarkStart w:id="32" w:name="P2064"/>
      <w:bookmarkEnd w:id="32"/>
      <w:r>
        <w:t>&lt;*&gt; Критерий не подлежит учету в случае смены правообладателя объекта защиты.</w:t>
      </w:r>
    </w:p>
    <w:p w:rsidR="009009B6" w:rsidRDefault="009009B6">
      <w:pPr>
        <w:pStyle w:val="ConsPlusNormal0"/>
        <w:ind w:firstLine="540"/>
        <w:jc w:val="both"/>
      </w:pPr>
    </w:p>
    <w:p w:rsidR="009009B6" w:rsidRDefault="009009B6">
      <w:pPr>
        <w:pStyle w:val="ConsPlusNormal0"/>
        <w:ind w:firstLine="540"/>
        <w:jc w:val="both"/>
      </w:pPr>
    </w:p>
    <w:p w:rsidR="009009B6" w:rsidRDefault="009009B6">
      <w:pPr>
        <w:pStyle w:val="ConsPlusNormal0"/>
        <w:pBdr>
          <w:bottom w:val="single" w:sz="6" w:space="0" w:color="auto"/>
        </w:pBdr>
        <w:spacing w:before="100" w:after="100"/>
        <w:jc w:val="both"/>
        <w:rPr>
          <w:sz w:val="2"/>
          <w:szCs w:val="2"/>
        </w:rPr>
      </w:pPr>
    </w:p>
    <w:sectPr w:rsidR="009009B6">
      <w:headerReference w:type="default" r:id="rId278"/>
      <w:footerReference w:type="default" r:id="rId279"/>
      <w:headerReference w:type="first" r:id="rId280"/>
      <w:footerReference w:type="first" r:id="rId28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B3A" w:rsidRDefault="00323B3A">
      <w:r>
        <w:separator/>
      </w:r>
    </w:p>
  </w:endnote>
  <w:endnote w:type="continuationSeparator" w:id="0">
    <w:p w:rsidR="00323B3A" w:rsidRDefault="0032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876581" w:rsidRDefault="00DB2ABA" w:rsidP="0087658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876581" w:rsidRDefault="00DB2ABA" w:rsidP="0087658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E17974" w:rsidRDefault="00DB2ABA" w:rsidP="00E17974">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E17974" w:rsidRDefault="00DB2ABA" w:rsidP="00E17974">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B3A" w:rsidRDefault="00323B3A">
      <w:r>
        <w:separator/>
      </w:r>
    </w:p>
  </w:footnote>
  <w:footnote w:type="continuationSeparator" w:id="0">
    <w:p w:rsidR="00323B3A" w:rsidRDefault="00323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876581" w:rsidRDefault="00DB2ABA" w:rsidP="0087658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876581" w:rsidRDefault="00DB2ABA" w:rsidP="0087658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E17974" w:rsidRDefault="00DB2ABA" w:rsidP="00E17974">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E17974" w:rsidRDefault="00DB2ABA" w:rsidP="00E17974">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BA" w:rsidRPr="00DB2ABA" w:rsidRDefault="00DB2ABA" w:rsidP="00DB2AB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09B6"/>
    <w:rsid w:val="00323B3A"/>
    <w:rsid w:val="003E70C7"/>
    <w:rsid w:val="00876581"/>
    <w:rsid w:val="009009B6"/>
    <w:rsid w:val="00DB2ABA"/>
    <w:rsid w:val="00E17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876581"/>
    <w:rPr>
      <w:rFonts w:ascii="Tahoma" w:hAnsi="Tahoma" w:cs="Tahoma"/>
      <w:sz w:val="16"/>
      <w:szCs w:val="16"/>
    </w:rPr>
  </w:style>
  <w:style w:type="character" w:customStyle="1" w:styleId="a4">
    <w:name w:val="Текст выноски Знак"/>
    <w:basedOn w:val="a0"/>
    <w:link w:val="a3"/>
    <w:uiPriority w:val="99"/>
    <w:semiHidden/>
    <w:rsid w:val="00876581"/>
    <w:rPr>
      <w:rFonts w:ascii="Tahoma" w:hAnsi="Tahoma" w:cs="Tahoma"/>
      <w:sz w:val="16"/>
      <w:szCs w:val="16"/>
    </w:rPr>
  </w:style>
  <w:style w:type="paragraph" w:styleId="a5">
    <w:name w:val="header"/>
    <w:basedOn w:val="a"/>
    <w:link w:val="a6"/>
    <w:uiPriority w:val="99"/>
    <w:unhideWhenUsed/>
    <w:rsid w:val="00876581"/>
    <w:pPr>
      <w:tabs>
        <w:tab w:val="center" w:pos="4677"/>
        <w:tab w:val="right" w:pos="9355"/>
      </w:tabs>
    </w:pPr>
  </w:style>
  <w:style w:type="character" w:customStyle="1" w:styleId="a6">
    <w:name w:val="Верхний колонтитул Знак"/>
    <w:basedOn w:val="a0"/>
    <w:link w:val="a5"/>
    <w:uiPriority w:val="99"/>
    <w:rsid w:val="00876581"/>
  </w:style>
  <w:style w:type="paragraph" w:styleId="a7">
    <w:name w:val="footer"/>
    <w:basedOn w:val="a"/>
    <w:link w:val="a8"/>
    <w:uiPriority w:val="99"/>
    <w:unhideWhenUsed/>
    <w:rsid w:val="00876581"/>
    <w:pPr>
      <w:tabs>
        <w:tab w:val="center" w:pos="4677"/>
        <w:tab w:val="right" w:pos="9355"/>
      </w:tabs>
    </w:pPr>
  </w:style>
  <w:style w:type="character" w:customStyle="1" w:styleId="a8">
    <w:name w:val="Нижний колонтитул Знак"/>
    <w:basedOn w:val="a0"/>
    <w:link w:val="a7"/>
    <w:uiPriority w:val="99"/>
    <w:rsid w:val="008765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6082&amp;date=16.09.2025&amp;demo=2" TargetMode="External"/><Relationship Id="rId21" Type="http://schemas.openxmlformats.org/officeDocument/2006/relationships/hyperlink" Target="https://login.consultant.ru/link/?req=doc&amp;base=LAW&amp;n=474955&amp;date=16.09.2025&amp;dst=100009&amp;field=134&amp;demo=2" TargetMode="External"/><Relationship Id="rId42" Type="http://schemas.openxmlformats.org/officeDocument/2006/relationships/hyperlink" Target="https://login.consultant.ru/link/?req=doc&amp;base=LAW&amp;n=474955&amp;date=16.09.2025&amp;dst=100014&amp;field=134&amp;demo=2" TargetMode="External"/><Relationship Id="rId63" Type="http://schemas.openxmlformats.org/officeDocument/2006/relationships/hyperlink" Target="https://login.consultant.ru/link/?req=doc&amp;base=LAW&amp;n=513276&amp;date=16.09.2025&amp;dst=100021&amp;field=134&amp;demo=2" TargetMode="External"/><Relationship Id="rId84" Type="http://schemas.openxmlformats.org/officeDocument/2006/relationships/hyperlink" Target="https://login.consultant.ru/link/?req=doc&amp;base=LAW&amp;n=474955&amp;date=16.09.2025&amp;dst=100051&amp;field=134&amp;demo=2" TargetMode="External"/><Relationship Id="rId138" Type="http://schemas.openxmlformats.org/officeDocument/2006/relationships/hyperlink" Target="https://login.consultant.ru/link/?req=doc&amp;base=LAW&amp;n=474955&amp;date=16.09.2025&amp;dst=100082&amp;field=134&amp;demo=2" TargetMode="External"/><Relationship Id="rId159" Type="http://schemas.openxmlformats.org/officeDocument/2006/relationships/hyperlink" Target="https://login.consultant.ru/link/?req=doc&amp;base=LAW&amp;n=499669&amp;date=16.09.2025&amp;dst=100422&amp;field=134&amp;demo=2" TargetMode="External"/><Relationship Id="rId170" Type="http://schemas.openxmlformats.org/officeDocument/2006/relationships/hyperlink" Target="https://login.consultant.ru/link/?req=doc&amp;base=LAW&amp;n=474955&amp;date=16.09.2025&amp;dst=100115&amp;field=134&amp;demo=2" TargetMode="External"/><Relationship Id="rId191" Type="http://schemas.openxmlformats.org/officeDocument/2006/relationships/image" Target="media/image3.wmf"/><Relationship Id="rId205" Type="http://schemas.openxmlformats.org/officeDocument/2006/relationships/hyperlink" Target="https://login.consultant.ru/link/?req=doc&amp;base=LAW&amp;n=474976&amp;date=16.09.2025&amp;dst=100086&amp;field=134&amp;demo=2" TargetMode="External"/><Relationship Id="rId226" Type="http://schemas.openxmlformats.org/officeDocument/2006/relationships/hyperlink" Target="https://login.consultant.ru/link/?req=doc&amp;base=LAW&amp;n=474976&amp;date=16.09.2025&amp;dst=100101&amp;field=134&amp;demo=2" TargetMode="External"/><Relationship Id="rId247" Type="http://schemas.openxmlformats.org/officeDocument/2006/relationships/hyperlink" Target="https://login.consultant.ru/link/?req=doc&amp;base=LAW&amp;n=361290&amp;date=16.09.2025&amp;dst=100009&amp;field=134&amp;demo=2" TargetMode="External"/><Relationship Id="rId107" Type="http://schemas.openxmlformats.org/officeDocument/2006/relationships/hyperlink" Target="https://login.consultant.ru/link/?req=doc&amp;base=LAW&amp;n=427781&amp;date=16.09.2025&amp;dst=100015&amp;field=134&amp;demo=2" TargetMode="External"/><Relationship Id="rId268" Type="http://schemas.openxmlformats.org/officeDocument/2006/relationships/hyperlink" Target="https://login.consultant.ru/link/?req=doc&amp;base=LAW&amp;n=513276&amp;date=16.09.2025&amp;dst=100126&amp;field=134&amp;demo=2" TargetMode="External"/><Relationship Id="rId11" Type="http://schemas.openxmlformats.org/officeDocument/2006/relationships/hyperlink" Target="https://login.consultant.ru/link/?req=doc&amp;base=LAW&amp;n=219511&amp;date=16.09.2025&amp;dst=100005&amp;field=134&amp;demo=2" TargetMode="External"/><Relationship Id="rId32" Type="http://schemas.openxmlformats.org/officeDocument/2006/relationships/hyperlink" Target="https://login.consultant.ru/link/?req=doc&amp;base=LAW&amp;n=124401&amp;date=16.09.2025&amp;dst=100016&amp;field=134&amp;demo=2" TargetMode="External"/><Relationship Id="rId53" Type="http://schemas.openxmlformats.org/officeDocument/2006/relationships/hyperlink" Target="https://login.consultant.ru/link/?req=doc&amp;base=LAW&amp;n=2875&amp;date=16.09.2025&amp;demo=2" TargetMode="External"/><Relationship Id="rId74" Type="http://schemas.openxmlformats.org/officeDocument/2006/relationships/hyperlink" Target="https://login.consultant.ru/link/?req=doc&amp;base=LAW&amp;n=513388&amp;date=16.09.2025&amp;dst=100017&amp;field=134&amp;demo=2" TargetMode="External"/><Relationship Id="rId128" Type="http://schemas.openxmlformats.org/officeDocument/2006/relationships/hyperlink" Target="https://login.consultant.ru/link/?req=doc&amp;base=LAW&amp;n=427781&amp;date=16.09.2025&amp;dst=100024&amp;field=134&amp;demo=2" TargetMode="External"/><Relationship Id="rId149" Type="http://schemas.openxmlformats.org/officeDocument/2006/relationships/hyperlink" Target="https://login.consultant.ru/link/?req=doc&amp;base=LAW&amp;n=513276&amp;date=16.09.2025&amp;dst=100055&amp;field=134&amp;demo=2" TargetMode="External"/><Relationship Id="rId5" Type="http://schemas.openxmlformats.org/officeDocument/2006/relationships/footnotes" Target="footnotes.xml"/><Relationship Id="rId95" Type="http://schemas.openxmlformats.org/officeDocument/2006/relationships/hyperlink" Target="https://login.consultant.ru/link/?req=doc&amp;base=LAW&amp;n=513388&amp;date=16.09.2025&amp;dst=100018&amp;field=134&amp;demo=2" TargetMode="External"/><Relationship Id="rId160" Type="http://schemas.openxmlformats.org/officeDocument/2006/relationships/hyperlink" Target="https://login.consultant.ru/link/?req=doc&amp;base=LAW&amp;n=513388&amp;date=16.09.2025&amp;dst=100024&amp;field=134&amp;demo=2" TargetMode="External"/><Relationship Id="rId181" Type="http://schemas.openxmlformats.org/officeDocument/2006/relationships/hyperlink" Target="https://login.consultant.ru/link/?req=doc&amp;base=LAW&amp;n=474976&amp;date=16.09.2025&amp;dst=100029&amp;field=134&amp;demo=2" TargetMode="External"/><Relationship Id="rId216" Type="http://schemas.openxmlformats.org/officeDocument/2006/relationships/hyperlink" Target="https://login.consultant.ru/link/?req=doc&amp;base=LAW&amp;n=474976&amp;date=16.09.2025&amp;dst=100097&amp;field=134&amp;demo=2" TargetMode="External"/><Relationship Id="rId237" Type="http://schemas.openxmlformats.org/officeDocument/2006/relationships/hyperlink" Target="https://login.consultant.ru/link/?req=doc&amp;base=LAW&amp;n=513276&amp;date=16.09.2025&amp;dst=100092&amp;field=134&amp;demo=2" TargetMode="External"/><Relationship Id="rId258" Type="http://schemas.openxmlformats.org/officeDocument/2006/relationships/header" Target="header5.xml"/><Relationship Id="rId279" Type="http://schemas.openxmlformats.org/officeDocument/2006/relationships/footer" Target="footer7.xml"/><Relationship Id="rId22" Type="http://schemas.openxmlformats.org/officeDocument/2006/relationships/hyperlink" Target="https://login.consultant.ru/link/?req=doc&amp;base=LAW&amp;n=513388&amp;date=16.09.2025&amp;dst=100005&amp;field=134&amp;demo=2" TargetMode="External"/><Relationship Id="rId43" Type="http://schemas.openxmlformats.org/officeDocument/2006/relationships/hyperlink" Target="https://login.consultant.ru/link/?req=doc&amp;base=LAW&amp;n=474955&amp;date=16.09.2025&amp;dst=100015&amp;field=134&amp;demo=2" TargetMode="External"/><Relationship Id="rId64" Type="http://schemas.openxmlformats.org/officeDocument/2006/relationships/hyperlink" Target="https://login.consultant.ru/link/?req=doc&amp;base=LAW&amp;n=474976&amp;date=16.09.2025&amp;dst=100011&amp;field=134&amp;demo=2" TargetMode="External"/><Relationship Id="rId118" Type="http://schemas.openxmlformats.org/officeDocument/2006/relationships/hyperlink" Target="https://login.consultant.ru/link/?req=doc&amp;base=LAW&amp;n=427781&amp;date=16.09.2025&amp;dst=100020&amp;field=134&amp;demo=2" TargetMode="External"/><Relationship Id="rId139" Type="http://schemas.openxmlformats.org/officeDocument/2006/relationships/hyperlink" Target="https://login.consultant.ru/link/?req=doc&amp;base=LAW&amp;n=474955&amp;date=16.09.2025&amp;dst=100083&amp;field=134&amp;demo=2" TargetMode="External"/><Relationship Id="rId85" Type="http://schemas.openxmlformats.org/officeDocument/2006/relationships/hyperlink" Target="https://login.consultant.ru/link/?req=doc&amp;base=LAW&amp;n=474955&amp;date=16.09.2025&amp;dst=100052&amp;field=134&amp;demo=2" TargetMode="External"/><Relationship Id="rId150" Type="http://schemas.openxmlformats.org/officeDocument/2006/relationships/hyperlink" Target="https://login.consultant.ru/link/?req=doc&amp;base=LAW&amp;n=474955&amp;date=16.09.2025&amp;dst=100084&amp;field=134&amp;demo=2" TargetMode="External"/><Relationship Id="rId171" Type="http://schemas.openxmlformats.org/officeDocument/2006/relationships/hyperlink" Target="https://login.consultant.ru/link/?req=doc&amp;base=LAW&amp;n=474976&amp;date=16.09.2025&amp;dst=100017&amp;field=134&amp;demo=2" TargetMode="External"/><Relationship Id="rId192" Type="http://schemas.openxmlformats.org/officeDocument/2006/relationships/hyperlink" Target="https://login.consultant.ru/link/?req=doc&amp;base=LAW&amp;n=474976&amp;date=16.09.2025&amp;dst=100059&amp;field=134&amp;demo=2" TargetMode="External"/><Relationship Id="rId206" Type="http://schemas.openxmlformats.org/officeDocument/2006/relationships/hyperlink" Target="https://login.consultant.ru/link/?req=doc&amp;base=LAW&amp;n=474976&amp;date=16.09.2025&amp;dst=100087&amp;field=134&amp;demo=2" TargetMode="External"/><Relationship Id="rId227" Type="http://schemas.openxmlformats.org/officeDocument/2006/relationships/hyperlink" Target="https://login.consultant.ru/link/?req=doc&amp;base=LAW&amp;n=474955&amp;date=16.09.2025&amp;dst=100116&amp;field=134&amp;demo=2" TargetMode="External"/><Relationship Id="rId248" Type="http://schemas.openxmlformats.org/officeDocument/2006/relationships/hyperlink" Target="https://login.consultant.ru/link/?req=doc&amp;base=LAW&amp;n=513276&amp;date=16.09.2025&amp;dst=100094&amp;field=134&amp;demo=2" TargetMode="External"/><Relationship Id="rId269" Type="http://schemas.openxmlformats.org/officeDocument/2006/relationships/hyperlink" Target="https://login.consultant.ru/link/?req=doc&amp;base=LAW&amp;n=513388&amp;date=16.09.2025&amp;dst=100085&amp;field=134&amp;demo=2" TargetMode="External"/><Relationship Id="rId12" Type="http://schemas.openxmlformats.org/officeDocument/2006/relationships/hyperlink" Target="https://login.consultant.ru/link/?req=doc&amp;base=LAW&amp;n=355918&amp;date=16.09.2025&amp;dst=100005&amp;field=134&amp;demo=2" TargetMode="External"/><Relationship Id="rId33" Type="http://schemas.openxmlformats.org/officeDocument/2006/relationships/hyperlink" Target="https://login.consultant.ru/link/?req=doc&amp;base=LAW&amp;n=388980&amp;date=16.09.2025&amp;dst=100011&amp;field=134&amp;demo=2" TargetMode="External"/><Relationship Id="rId108" Type="http://schemas.openxmlformats.org/officeDocument/2006/relationships/hyperlink" Target="https://login.consultant.ru/link/?req=doc&amp;base=LAW&amp;n=513276&amp;date=16.09.2025&amp;dst=100036&amp;field=134&amp;demo=2" TargetMode="External"/><Relationship Id="rId129" Type="http://schemas.openxmlformats.org/officeDocument/2006/relationships/hyperlink" Target="https://login.consultant.ru/link/?req=doc&amp;base=LAW&amp;n=513276&amp;date=16.09.2025&amp;dst=100042&amp;field=134&amp;demo=2" TargetMode="External"/><Relationship Id="rId280" Type="http://schemas.openxmlformats.org/officeDocument/2006/relationships/header" Target="header8.xml"/><Relationship Id="rId54" Type="http://schemas.openxmlformats.org/officeDocument/2006/relationships/hyperlink" Target="https://login.consultant.ru/link/?req=doc&amp;base=LAW&amp;n=513276&amp;date=16.09.2025&amp;dst=100016&amp;field=134&amp;demo=2" TargetMode="External"/><Relationship Id="rId75" Type="http://schemas.openxmlformats.org/officeDocument/2006/relationships/hyperlink" Target="https://login.consultant.ru/link/?req=doc&amp;base=LAW&amp;n=513276&amp;date=16.09.2025&amp;dst=100027&amp;field=134&amp;demo=2" TargetMode="External"/><Relationship Id="rId96" Type="http://schemas.openxmlformats.org/officeDocument/2006/relationships/hyperlink" Target="https://login.consultant.ru/link/?req=doc&amp;base=LAW&amp;n=474976&amp;date=16.09.2025&amp;dst=100013&amp;field=134&amp;demo=2" TargetMode="External"/><Relationship Id="rId140" Type="http://schemas.openxmlformats.org/officeDocument/2006/relationships/hyperlink" Target="https://login.consultant.ru/link/?req=doc&amp;base=LAW&amp;n=513276&amp;date=16.09.2025&amp;dst=100047&amp;field=134&amp;demo=2" TargetMode="External"/><Relationship Id="rId161" Type="http://schemas.openxmlformats.org/officeDocument/2006/relationships/hyperlink" Target="https://login.consultant.ru/link/?req=doc&amp;base=LAW&amp;n=513388&amp;date=16.09.2025&amp;dst=100025&amp;field=134&amp;demo=2" TargetMode="External"/><Relationship Id="rId182" Type="http://schemas.openxmlformats.org/officeDocument/2006/relationships/hyperlink" Target="https://login.consultant.ru/link/?req=doc&amp;base=LAW&amp;n=474976&amp;date=16.09.2025&amp;dst=100033&amp;field=134&amp;demo=2" TargetMode="External"/><Relationship Id="rId217" Type="http://schemas.openxmlformats.org/officeDocument/2006/relationships/hyperlink" Target="https://login.consultant.ru/link/?req=doc&amp;base=LAW&amp;n=474976&amp;date=16.09.2025&amp;dst=100097&amp;field=134&amp;demo=2" TargetMode="External"/><Relationship Id="rId6" Type="http://schemas.openxmlformats.org/officeDocument/2006/relationships/endnotes" Target="endnotes.xml"/><Relationship Id="rId238" Type="http://schemas.openxmlformats.org/officeDocument/2006/relationships/header" Target="header3.xml"/><Relationship Id="rId259" Type="http://schemas.openxmlformats.org/officeDocument/2006/relationships/footer" Target="footer5.xml"/><Relationship Id="rId23" Type="http://schemas.openxmlformats.org/officeDocument/2006/relationships/hyperlink" Target="https://login.consultant.ru/link/?req=doc&amp;base=LAW&amp;n=513276&amp;date=16.09.2025&amp;dst=100005&amp;field=134&amp;demo=2" TargetMode="External"/><Relationship Id="rId119" Type="http://schemas.openxmlformats.org/officeDocument/2006/relationships/hyperlink" Target="https://login.consultant.ru/link/?req=doc&amp;base=LAW&amp;n=427781&amp;date=16.09.2025&amp;dst=100021&amp;field=134&amp;demo=2" TargetMode="External"/><Relationship Id="rId270" Type="http://schemas.openxmlformats.org/officeDocument/2006/relationships/hyperlink" Target="https://login.consultant.ru/link/?req=doc&amp;base=LAW&amp;n=513388&amp;date=16.09.2025&amp;dst=100097&amp;field=134&amp;demo=2" TargetMode="External"/><Relationship Id="rId44" Type="http://schemas.openxmlformats.org/officeDocument/2006/relationships/hyperlink" Target="https://login.consultant.ru/link/?req=doc&amp;base=LAW&amp;n=474955&amp;date=16.09.2025&amp;dst=100017&amp;field=134&amp;demo=2" TargetMode="External"/><Relationship Id="rId65" Type="http://schemas.openxmlformats.org/officeDocument/2006/relationships/hyperlink" Target="https://login.consultant.ru/link/?req=doc&amp;base=LAW&amp;n=513388&amp;date=16.09.2025&amp;dst=100013&amp;field=134&amp;demo=2" TargetMode="External"/><Relationship Id="rId86" Type="http://schemas.openxmlformats.org/officeDocument/2006/relationships/hyperlink" Target="https://login.consultant.ru/link/?req=doc&amp;base=LAW&amp;n=513276&amp;date=16.09.2025&amp;dst=100030&amp;field=134&amp;demo=2" TargetMode="External"/><Relationship Id="rId130" Type="http://schemas.openxmlformats.org/officeDocument/2006/relationships/hyperlink" Target="https://login.consultant.ru/link/?req=doc&amp;base=LAW&amp;n=513276&amp;date=16.09.2025&amp;dst=100045&amp;field=134&amp;demo=2" TargetMode="External"/><Relationship Id="rId151" Type="http://schemas.openxmlformats.org/officeDocument/2006/relationships/hyperlink" Target="https://login.consultant.ru/link/?req=doc&amp;base=LAW&amp;n=513276&amp;date=16.09.2025&amp;dst=100056&amp;field=134&amp;demo=2" TargetMode="External"/><Relationship Id="rId172" Type="http://schemas.openxmlformats.org/officeDocument/2006/relationships/hyperlink" Target="https://login.consultant.ru/link/?req=doc&amp;base=LAW&amp;n=474955&amp;date=16.09.2025&amp;dst=100114&amp;field=134&amp;demo=2" TargetMode="External"/><Relationship Id="rId193" Type="http://schemas.openxmlformats.org/officeDocument/2006/relationships/image" Target="media/image4.wmf"/><Relationship Id="rId207" Type="http://schemas.openxmlformats.org/officeDocument/2006/relationships/hyperlink" Target="https://login.consultant.ru/link/?req=doc&amp;base=LAW&amp;n=474976&amp;date=16.09.2025&amp;dst=100088&amp;field=134&amp;demo=2" TargetMode="External"/><Relationship Id="rId228" Type="http://schemas.openxmlformats.org/officeDocument/2006/relationships/hyperlink" Target="https://login.consultant.ru/link/?req=doc&amp;base=LAW&amp;n=513276&amp;date=16.09.2025&amp;dst=100087&amp;field=134&amp;demo=2" TargetMode="External"/><Relationship Id="rId249" Type="http://schemas.openxmlformats.org/officeDocument/2006/relationships/hyperlink" Target="https://login.consultant.ru/link/?req=doc&amp;base=LAW&amp;n=513388&amp;date=16.09.2025&amp;dst=100028&amp;field=134&amp;demo=2" TargetMode="External"/><Relationship Id="rId13" Type="http://schemas.openxmlformats.org/officeDocument/2006/relationships/hyperlink" Target="https://login.consultant.ru/link/?req=doc&amp;base=LAW&amp;n=397757&amp;date=16.09.2025&amp;dst=100179&amp;field=134&amp;demo=2" TargetMode="External"/><Relationship Id="rId18" Type="http://schemas.openxmlformats.org/officeDocument/2006/relationships/hyperlink" Target="https://login.consultant.ru/link/?req=doc&amp;base=LAW&amp;n=513389&amp;date=16.09.2025&amp;dst=100005&amp;field=134&amp;demo=2" TargetMode="External"/><Relationship Id="rId39" Type="http://schemas.openxmlformats.org/officeDocument/2006/relationships/hyperlink" Target="https://login.consultant.ru/link/?req=doc&amp;base=LAW&amp;n=513276&amp;date=16.09.2025&amp;dst=100005&amp;field=134&amp;demo=2" TargetMode="External"/><Relationship Id="rId109" Type="http://schemas.openxmlformats.org/officeDocument/2006/relationships/hyperlink" Target="https://login.consultant.ru/link/?req=doc&amp;base=LAW&amp;n=427781&amp;date=16.09.2025&amp;dst=100017&amp;field=134&amp;demo=2" TargetMode="External"/><Relationship Id="rId260" Type="http://schemas.openxmlformats.org/officeDocument/2006/relationships/header" Target="header6.xml"/><Relationship Id="rId265" Type="http://schemas.openxmlformats.org/officeDocument/2006/relationships/hyperlink" Target="https://login.consultant.ru/link/?req=doc&amp;base=LAW&amp;n=513276&amp;date=16.09.2025&amp;dst=100125&amp;field=134&amp;demo=2" TargetMode="External"/><Relationship Id="rId281" Type="http://schemas.openxmlformats.org/officeDocument/2006/relationships/footer" Target="footer8.xml"/><Relationship Id="rId34" Type="http://schemas.openxmlformats.org/officeDocument/2006/relationships/hyperlink" Target="https://login.consultant.ru/link/?req=doc&amp;base=LAW&amp;n=513389&amp;date=16.09.2025&amp;dst=100005&amp;field=134&amp;demo=2" TargetMode="External"/><Relationship Id="rId50" Type="http://schemas.openxmlformats.org/officeDocument/2006/relationships/hyperlink" Target="https://login.consultant.ru/link/?req=doc&amp;base=LAW&amp;n=513276&amp;date=16.09.2025&amp;dst=100015&amp;field=134&amp;demo=2" TargetMode="External"/><Relationship Id="rId55" Type="http://schemas.openxmlformats.org/officeDocument/2006/relationships/hyperlink" Target="https://login.consultant.ru/link/?req=doc&amp;base=LAW&amp;n=497787&amp;date=16.09.2025&amp;demo=2" TargetMode="External"/><Relationship Id="rId76" Type="http://schemas.openxmlformats.org/officeDocument/2006/relationships/hyperlink" Target="https://login.consultant.ru/link/?req=doc&amp;base=LAW&amp;n=502269&amp;date=16.09.2025&amp;demo=2" TargetMode="External"/><Relationship Id="rId97" Type="http://schemas.openxmlformats.org/officeDocument/2006/relationships/hyperlink" Target="https://login.consultant.ru/link/?req=doc&amp;base=LAW&amp;n=513276&amp;date=16.09.2025&amp;dst=100035&amp;field=134&amp;demo=2" TargetMode="External"/><Relationship Id="rId104" Type="http://schemas.openxmlformats.org/officeDocument/2006/relationships/hyperlink" Target="https://login.consultant.ru/link/?req=doc&amp;base=LAW&amp;n=513389&amp;date=16.09.2025&amp;dst=100011&amp;field=134&amp;demo=2" TargetMode="External"/><Relationship Id="rId120" Type="http://schemas.openxmlformats.org/officeDocument/2006/relationships/hyperlink" Target="https://login.consultant.ru/link/?req=doc&amp;base=LAW&amp;n=513276&amp;date=16.09.2025&amp;dst=100041&amp;field=134&amp;demo=2" TargetMode="External"/><Relationship Id="rId125" Type="http://schemas.openxmlformats.org/officeDocument/2006/relationships/hyperlink" Target="https://login.consultant.ru/link/?req=doc&amp;base=LAW&amp;n=474955&amp;date=16.09.2025&amp;dst=100075&amp;field=134&amp;demo=2" TargetMode="External"/><Relationship Id="rId141" Type="http://schemas.openxmlformats.org/officeDocument/2006/relationships/hyperlink" Target="https://login.consultant.ru/link/?req=doc&amp;base=LAW&amp;n=513389&amp;date=16.09.2025&amp;dst=100024&amp;field=134&amp;demo=2" TargetMode="External"/><Relationship Id="rId146" Type="http://schemas.openxmlformats.org/officeDocument/2006/relationships/hyperlink" Target="https://login.consultant.ru/link/?req=doc&amp;base=LAW&amp;n=358202&amp;date=16.09.2025&amp;dst=100009&amp;field=134&amp;demo=2" TargetMode="External"/><Relationship Id="rId167" Type="http://schemas.openxmlformats.org/officeDocument/2006/relationships/hyperlink" Target="https://login.consultant.ru/link/?req=doc&amp;base=LAW&amp;n=513276&amp;date=16.09.2025&amp;dst=100066&amp;field=134&amp;demo=2" TargetMode="External"/><Relationship Id="rId188" Type="http://schemas.openxmlformats.org/officeDocument/2006/relationships/hyperlink" Target="https://login.consultant.ru/link/?req=doc&amp;base=LAW&amp;n=474976&amp;date=16.09.2025&amp;dst=100050&amp;field=134&amp;demo=2" TargetMode="External"/><Relationship Id="rId7" Type="http://schemas.openxmlformats.org/officeDocument/2006/relationships/hyperlink" Target="https://login.consultant.ru/link/?req=doc&amp;base=LAW&amp;n=187971&amp;date=16.09.2025&amp;dst=100005&amp;field=134&amp;demo=2" TargetMode="External"/><Relationship Id="rId71" Type="http://schemas.openxmlformats.org/officeDocument/2006/relationships/hyperlink" Target="https://login.consultant.ru/link/?req=doc&amp;base=LAW&amp;n=474976&amp;date=16.09.2025&amp;dst=100012&amp;field=134&amp;demo=2" TargetMode="External"/><Relationship Id="rId92" Type="http://schemas.openxmlformats.org/officeDocument/2006/relationships/hyperlink" Target="https://login.consultant.ru/link/?req=doc&amp;base=LAW&amp;n=474955&amp;date=16.09.2025&amp;dst=100066&amp;field=134&amp;demo=2" TargetMode="External"/><Relationship Id="rId162" Type="http://schemas.openxmlformats.org/officeDocument/2006/relationships/hyperlink" Target="https://login.consultant.ru/link/?req=doc&amp;base=LAW&amp;n=427781&amp;date=16.09.2025&amp;dst=100028&amp;field=134&amp;demo=2" TargetMode="External"/><Relationship Id="rId183" Type="http://schemas.openxmlformats.org/officeDocument/2006/relationships/image" Target="media/image1.wmf"/><Relationship Id="rId213" Type="http://schemas.openxmlformats.org/officeDocument/2006/relationships/hyperlink" Target="https://login.consultant.ru/link/?req=doc&amp;base=LAW&amp;n=474976&amp;date=16.09.2025&amp;dst=100097&amp;field=134&amp;demo=2" TargetMode="External"/><Relationship Id="rId218" Type="http://schemas.openxmlformats.org/officeDocument/2006/relationships/hyperlink" Target="https://login.consultant.ru/link/?req=doc&amp;base=LAW&amp;n=474976&amp;date=16.09.2025&amp;dst=100097&amp;field=134&amp;demo=2" TargetMode="External"/><Relationship Id="rId234" Type="http://schemas.openxmlformats.org/officeDocument/2006/relationships/footer" Target="footer2.xml"/><Relationship Id="rId239" Type="http://schemas.openxmlformats.org/officeDocument/2006/relationships/footer" Target="footer3.xml"/><Relationship Id="rId2" Type="http://schemas.microsoft.com/office/2007/relationships/stylesWithEffects" Target="stylesWithEffects.xml"/><Relationship Id="rId29" Type="http://schemas.openxmlformats.org/officeDocument/2006/relationships/hyperlink" Target="https://login.consultant.ru/link/?req=doc&amp;base=LAW&amp;n=81009&amp;date=16.09.2025&amp;demo=2" TargetMode="External"/><Relationship Id="rId250" Type="http://schemas.openxmlformats.org/officeDocument/2006/relationships/hyperlink" Target="https://login.consultant.ru/link/?req=doc&amp;base=LAW&amp;n=513388&amp;date=16.09.2025&amp;dst=100056&amp;field=134&amp;demo=2" TargetMode="External"/><Relationship Id="rId255" Type="http://schemas.openxmlformats.org/officeDocument/2006/relationships/hyperlink" Target="https://login.consultant.ru/link/?req=doc&amp;base=LAW&amp;n=474976&amp;date=16.09.2025&amp;dst=100111&amp;field=134&amp;demo=2" TargetMode="External"/><Relationship Id="rId271" Type="http://schemas.openxmlformats.org/officeDocument/2006/relationships/hyperlink" Target="https://login.consultant.ru/link/?req=doc&amp;base=LAW&amp;n=513276&amp;date=16.09.2025&amp;dst=100138&amp;field=134&amp;demo=2" TargetMode="External"/><Relationship Id="rId276" Type="http://schemas.openxmlformats.org/officeDocument/2006/relationships/hyperlink" Target="https://login.consultant.ru/link/?req=doc&amp;base=LAW&amp;n=465775&amp;date=16.09.2025&amp;dst=102314&amp;field=134&amp;demo=2" TargetMode="External"/><Relationship Id="rId24" Type="http://schemas.openxmlformats.org/officeDocument/2006/relationships/hyperlink" Target="https://login.consultant.ru/link/?req=doc&amp;base=LAW&amp;n=489137&amp;date=16.09.2025&amp;dst=475&amp;field=134&amp;demo=2" TargetMode="External"/><Relationship Id="rId40" Type="http://schemas.openxmlformats.org/officeDocument/2006/relationships/hyperlink" Target="https://login.consultant.ru/link/?req=doc&amp;base=LAW&amp;n=474955&amp;date=16.09.2025&amp;dst=100011&amp;field=134&amp;demo=2" TargetMode="External"/><Relationship Id="rId45" Type="http://schemas.openxmlformats.org/officeDocument/2006/relationships/hyperlink" Target="https://login.consultant.ru/link/?req=doc&amp;base=LAW&amp;n=315238&amp;date=16.09.2025&amp;dst=100022&amp;field=134&amp;demo=2" TargetMode="External"/><Relationship Id="rId66" Type="http://schemas.openxmlformats.org/officeDocument/2006/relationships/hyperlink" Target="https://login.consultant.ru/link/?req=doc&amp;base=LAW&amp;n=513276&amp;date=16.09.2025&amp;dst=100024&amp;field=134&amp;demo=2" TargetMode="External"/><Relationship Id="rId87" Type="http://schemas.openxmlformats.org/officeDocument/2006/relationships/hyperlink" Target="https://login.consultant.ru/link/?req=doc&amp;base=LAW&amp;n=502269&amp;date=16.09.2025&amp;demo=2" TargetMode="External"/><Relationship Id="rId110" Type="http://schemas.openxmlformats.org/officeDocument/2006/relationships/hyperlink" Target="https://login.consultant.ru/link/?req=doc&amp;base=LAW&amp;n=513389&amp;date=16.09.2025&amp;dst=100015&amp;field=134&amp;demo=2" TargetMode="External"/><Relationship Id="rId115" Type="http://schemas.openxmlformats.org/officeDocument/2006/relationships/hyperlink" Target="https://login.consultant.ru/link/?req=doc&amp;base=LAW&amp;n=513276&amp;date=16.09.2025&amp;dst=100039&amp;field=134&amp;demo=2" TargetMode="External"/><Relationship Id="rId131" Type="http://schemas.openxmlformats.org/officeDocument/2006/relationships/hyperlink" Target="https://login.consultant.ru/link/?req=doc&amp;base=LAW&amp;n=513389&amp;date=16.09.2025&amp;dst=100021&amp;field=134&amp;demo=2" TargetMode="External"/><Relationship Id="rId136" Type="http://schemas.openxmlformats.org/officeDocument/2006/relationships/hyperlink" Target="https://login.consultant.ru/link/?req=doc&amp;base=LAW&amp;n=474955&amp;date=16.09.2025&amp;dst=100079&amp;field=134&amp;demo=2" TargetMode="External"/><Relationship Id="rId157" Type="http://schemas.openxmlformats.org/officeDocument/2006/relationships/hyperlink" Target="https://login.consultant.ru/link/?req=doc&amp;base=LAW&amp;n=474955&amp;date=16.09.2025&amp;dst=100085&amp;field=134&amp;demo=2" TargetMode="External"/><Relationship Id="rId178" Type="http://schemas.openxmlformats.org/officeDocument/2006/relationships/hyperlink" Target="https://login.consultant.ru/link/?req=doc&amp;base=LAW&amp;n=474976&amp;date=16.09.2025&amp;dst=100025&amp;field=134&amp;demo=2" TargetMode="External"/><Relationship Id="rId61" Type="http://schemas.openxmlformats.org/officeDocument/2006/relationships/hyperlink" Target="https://login.consultant.ru/link/?req=doc&amp;base=LAW&amp;n=474955&amp;date=16.09.2025&amp;dst=100026&amp;field=134&amp;demo=2" TargetMode="External"/><Relationship Id="rId82" Type="http://schemas.openxmlformats.org/officeDocument/2006/relationships/hyperlink" Target="https://login.consultant.ru/link/?req=doc&amp;base=LAW&amp;n=502269&amp;date=16.09.2025&amp;demo=2" TargetMode="External"/><Relationship Id="rId152" Type="http://schemas.openxmlformats.org/officeDocument/2006/relationships/hyperlink" Target="https://login.consultant.ru/link/?req=doc&amp;base=LAW&amp;n=499669&amp;date=16.09.2025&amp;dst=101366&amp;field=134&amp;demo=2" TargetMode="External"/><Relationship Id="rId173" Type="http://schemas.openxmlformats.org/officeDocument/2006/relationships/hyperlink" Target="https://login.consultant.ru/link/?req=doc&amp;base=LAW&amp;n=513388&amp;date=16.09.2025&amp;dst=100027&amp;field=134&amp;demo=2" TargetMode="External"/><Relationship Id="rId194" Type="http://schemas.openxmlformats.org/officeDocument/2006/relationships/hyperlink" Target="https://login.consultant.ru/link/?req=doc&amp;base=LAW&amp;n=474976&amp;date=16.09.2025&amp;dst=100066&amp;field=134&amp;demo=2" TargetMode="External"/><Relationship Id="rId199" Type="http://schemas.openxmlformats.org/officeDocument/2006/relationships/image" Target="media/image6.wmf"/><Relationship Id="rId203" Type="http://schemas.openxmlformats.org/officeDocument/2006/relationships/hyperlink" Target="https://login.consultant.ru/link/?req=doc&amp;base=LAW&amp;n=474976&amp;date=16.09.2025&amp;dst=100085&amp;field=134&amp;demo=2" TargetMode="External"/><Relationship Id="rId208" Type="http://schemas.openxmlformats.org/officeDocument/2006/relationships/image" Target="media/image8.wmf"/><Relationship Id="rId229" Type="http://schemas.openxmlformats.org/officeDocument/2006/relationships/hyperlink" Target="https://login.consultant.ru/link/?req=doc&amp;base=LAW&amp;n=513276&amp;date=16.09.2025&amp;dst=100088&amp;field=134&amp;demo=2" TargetMode="External"/><Relationship Id="rId19" Type="http://schemas.openxmlformats.org/officeDocument/2006/relationships/hyperlink" Target="https://login.consultant.ru/link/?req=doc&amp;base=LAW&amp;n=427781&amp;date=16.09.2025&amp;dst=100010&amp;field=134&amp;demo=2" TargetMode="External"/><Relationship Id="rId224" Type="http://schemas.openxmlformats.org/officeDocument/2006/relationships/hyperlink" Target="https://login.consultant.ru/link/?req=doc&amp;base=LAW&amp;n=513276&amp;date=16.09.2025&amp;dst=100083&amp;field=134&amp;demo=2" TargetMode="External"/><Relationship Id="rId240" Type="http://schemas.openxmlformats.org/officeDocument/2006/relationships/header" Target="header4.xml"/><Relationship Id="rId245" Type="http://schemas.openxmlformats.org/officeDocument/2006/relationships/hyperlink" Target="https://login.consultant.ru/link/?req=doc&amp;base=LAW&amp;n=513276&amp;date=16.09.2025&amp;dst=100093&amp;field=134&amp;demo=2" TargetMode="External"/><Relationship Id="rId261" Type="http://schemas.openxmlformats.org/officeDocument/2006/relationships/footer" Target="footer6.xml"/><Relationship Id="rId266" Type="http://schemas.openxmlformats.org/officeDocument/2006/relationships/hyperlink" Target="https://login.consultant.ru/link/?req=doc&amp;base=LAW&amp;n=474955&amp;date=16.09.2025&amp;dst=100124&amp;field=134&amp;demo=2" TargetMode="External"/><Relationship Id="rId14" Type="http://schemas.openxmlformats.org/officeDocument/2006/relationships/hyperlink" Target="https://login.consultant.ru/link/?req=doc&amp;base=LAW&amp;n=369515&amp;date=16.09.2025&amp;dst=100024&amp;field=134&amp;demo=2" TargetMode="External"/><Relationship Id="rId30" Type="http://schemas.openxmlformats.org/officeDocument/2006/relationships/hyperlink" Target="https://login.consultant.ru/link/?req=doc&amp;base=LAW&amp;n=85004&amp;date=16.09.2025&amp;demo=2" TargetMode="External"/><Relationship Id="rId35" Type="http://schemas.openxmlformats.org/officeDocument/2006/relationships/hyperlink" Target="https://login.consultant.ru/link/?req=doc&amp;base=LAW&amp;n=427781&amp;date=16.09.2025&amp;dst=100010&amp;field=134&amp;demo=2" TargetMode="External"/><Relationship Id="rId56" Type="http://schemas.openxmlformats.org/officeDocument/2006/relationships/hyperlink" Target="https://login.consultant.ru/link/?req=doc&amp;base=LAW&amp;n=513276&amp;date=16.09.2025&amp;dst=100017&amp;field=134&amp;demo=2" TargetMode="External"/><Relationship Id="rId77" Type="http://schemas.openxmlformats.org/officeDocument/2006/relationships/hyperlink" Target="https://login.consultant.ru/link/?req=doc&amp;base=LAW&amp;n=474955&amp;date=16.09.2025&amp;dst=100028&amp;field=134&amp;demo=2" TargetMode="External"/><Relationship Id="rId100" Type="http://schemas.openxmlformats.org/officeDocument/2006/relationships/hyperlink" Target="https://login.consultant.ru/link/?req=doc&amp;base=LAW&amp;n=474955&amp;date=16.09.2025&amp;dst=100069&amp;field=134&amp;demo=2" TargetMode="External"/><Relationship Id="rId105" Type="http://schemas.openxmlformats.org/officeDocument/2006/relationships/hyperlink" Target="https://login.consultant.ru/link/?req=doc&amp;base=LAW&amp;n=513389&amp;date=16.09.2025&amp;dst=100013&amp;field=134&amp;demo=2" TargetMode="External"/><Relationship Id="rId126" Type="http://schemas.openxmlformats.org/officeDocument/2006/relationships/hyperlink" Target="https://login.consultant.ru/link/?req=doc&amp;base=LAW&amp;n=427781&amp;date=16.09.2025&amp;dst=100023&amp;field=134&amp;demo=2" TargetMode="External"/><Relationship Id="rId147" Type="http://schemas.openxmlformats.org/officeDocument/2006/relationships/hyperlink" Target="https://login.consultant.ru/link/?req=doc&amp;base=LAW&amp;n=465775&amp;date=16.09.2025&amp;demo=2" TargetMode="External"/><Relationship Id="rId168" Type="http://schemas.openxmlformats.org/officeDocument/2006/relationships/hyperlink" Target="https://login.consultant.ru/link/?req=doc&amp;base=LAW&amp;n=513276&amp;date=16.09.2025&amp;dst=100066&amp;field=134&amp;demo=2" TargetMode="External"/><Relationship Id="rId282" Type="http://schemas.openxmlformats.org/officeDocument/2006/relationships/fontTable" Target="fontTable.xml"/><Relationship Id="rId8" Type="http://schemas.openxmlformats.org/officeDocument/2006/relationships/hyperlink" Target="https://login.consultant.ru/link/?req=doc&amp;base=LAW&amp;n=427860&amp;date=16.09.2025&amp;dst=100117&amp;field=134&amp;demo=2" TargetMode="External"/><Relationship Id="rId51" Type="http://schemas.openxmlformats.org/officeDocument/2006/relationships/hyperlink" Target="https://login.consultant.ru/link/?req=doc&amp;base=LAW&amp;n=474955&amp;date=16.09.2025&amp;dst=100019&amp;field=134&amp;demo=2" TargetMode="External"/><Relationship Id="rId72" Type="http://schemas.openxmlformats.org/officeDocument/2006/relationships/hyperlink" Target="https://login.consultant.ru/link/?req=doc&amp;base=LAW&amp;n=513388&amp;date=16.09.2025&amp;dst=100016&amp;field=134&amp;demo=2" TargetMode="External"/><Relationship Id="rId93" Type="http://schemas.openxmlformats.org/officeDocument/2006/relationships/hyperlink" Target="https://login.consultant.ru/link/?req=doc&amp;base=LAW&amp;n=497892&amp;date=16.09.2025&amp;dst=100009&amp;field=134&amp;demo=2" TargetMode="External"/><Relationship Id="rId98" Type="http://schemas.openxmlformats.org/officeDocument/2006/relationships/hyperlink" Target="https://login.consultant.ru/link/?req=doc&amp;base=LAW&amp;n=499669&amp;date=16.09.2025&amp;demo=2" TargetMode="External"/><Relationship Id="rId121" Type="http://schemas.openxmlformats.org/officeDocument/2006/relationships/hyperlink" Target="https://login.consultant.ru/link/?req=doc&amp;base=LAW&amp;n=513388&amp;date=16.09.2025&amp;dst=100020&amp;field=134&amp;demo=2" TargetMode="External"/><Relationship Id="rId142" Type="http://schemas.openxmlformats.org/officeDocument/2006/relationships/hyperlink" Target="https://login.consultant.ru/link/?req=doc&amp;base=LAW&amp;n=427781&amp;date=16.09.2025&amp;dst=100026&amp;field=134&amp;demo=2" TargetMode="External"/><Relationship Id="rId163" Type="http://schemas.openxmlformats.org/officeDocument/2006/relationships/hyperlink" Target="https://login.consultant.ru/link/?req=doc&amp;base=LAW&amp;n=474955&amp;date=16.09.2025&amp;dst=100087&amp;field=134&amp;demo=2" TargetMode="External"/><Relationship Id="rId184" Type="http://schemas.openxmlformats.org/officeDocument/2006/relationships/hyperlink" Target="https://login.consultant.ru/link/?req=doc&amp;base=LAW&amp;n=465775&amp;date=16.09.2025&amp;dst=102063&amp;field=134&amp;demo=2" TargetMode="External"/><Relationship Id="rId189" Type="http://schemas.openxmlformats.org/officeDocument/2006/relationships/hyperlink" Target="https://login.consultant.ru/link/?req=doc&amp;base=LAW&amp;n=474976&amp;date=16.09.2025&amp;dst=100052&amp;field=134&amp;demo=2" TargetMode="External"/><Relationship Id="rId219" Type="http://schemas.openxmlformats.org/officeDocument/2006/relationships/hyperlink" Target="https://login.consultant.ru/link/?req=doc&amp;base=LAW&amp;n=474976&amp;date=16.09.2025&amp;dst=100098&amp;field=134&amp;demo=2" TargetMode="External"/><Relationship Id="rId3" Type="http://schemas.openxmlformats.org/officeDocument/2006/relationships/settings" Target="settings.xml"/><Relationship Id="rId214" Type="http://schemas.openxmlformats.org/officeDocument/2006/relationships/hyperlink" Target="https://login.consultant.ru/link/?req=doc&amp;base=LAW&amp;n=474976&amp;date=16.09.2025&amp;dst=100097&amp;field=134&amp;demo=2" TargetMode="External"/><Relationship Id="rId230" Type="http://schemas.openxmlformats.org/officeDocument/2006/relationships/hyperlink" Target="https://login.consultant.ru/link/?req=doc&amp;base=LAW&amp;n=513276&amp;date=16.09.2025&amp;dst=100089&amp;field=134&amp;demo=2" TargetMode="External"/><Relationship Id="rId235" Type="http://schemas.openxmlformats.org/officeDocument/2006/relationships/hyperlink" Target="https://login.consultant.ru/link/?req=doc&amp;base=LAW&amp;n=513276&amp;date=16.09.2025&amp;dst=100090&amp;field=134&amp;demo=2" TargetMode="External"/><Relationship Id="rId251" Type="http://schemas.openxmlformats.org/officeDocument/2006/relationships/hyperlink" Target="https://login.consultant.ru/link/?req=doc&amp;base=LAW&amp;n=513276&amp;date=16.09.2025&amp;dst=100122&amp;field=134&amp;demo=2" TargetMode="External"/><Relationship Id="rId256" Type="http://schemas.openxmlformats.org/officeDocument/2006/relationships/hyperlink" Target="https://login.consultant.ru/link/?req=doc&amp;base=LAW&amp;n=465775&amp;date=16.09.2025&amp;dst=102314&amp;field=134&amp;demo=2" TargetMode="External"/><Relationship Id="rId277" Type="http://schemas.openxmlformats.org/officeDocument/2006/relationships/hyperlink" Target="https://login.consultant.ru/link/?req=doc&amp;base=LAW&amp;n=474976&amp;date=16.09.2025&amp;dst=100182&amp;field=134&amp;demo=2" TargetMode="External"/><Relationship Id="rId25" Type="http://schemas.openxmlformats.org/officeDocument/2006/relationships/hyperlink" Target="https://login.consultant.ru/link/?req=doc&amp;base=LAW&amp;n=355918&amp;date=16.09.2025&amp;dst=100010&amp;field=134&amp;demo=2" TargetMode="External"/><Relationship Id="rId46" Type="http://schemas.openxmlformats.org/officeDocument/2006/relationships/hyperlink" Target="https://login.consultant.ru/link/?req=doc&amp;base=LAW&amp;n=220831&amp;date=16.09.2025&amp;dst=100015&amp;field=134&amp;demo=2" TargetMode="External"/><Relationship Id="rId67" Type="http://schemas.openxmlformats.org/officeDocument/2006/relationships/hyperlink" Target="https://login.consultant.ru/link/?req=doc&amp;base=LAW&amp;n=513276&amp;date=16.09.2025&amp;dst=100025&amp;field=134&amp;demo=2" TargetMode="External"/><Relationship Id="rId116" Type="http://schemas.openxmlformats.org/officeDocument/2006/relationships/hyperlink" Target="https://login.consultant.ru/link/?req=doc&amp;base=LAW&amp;n=484451&amp;date=16.09.2025&amp;demo=2" TargetMode="External"/><Relationship Id="rId137" Type="http://schemas.openxmlformats.org/officeDocument/2006/relationships/hyperlink" Target="https://login.consultant.ru/link/?req=doc&amp;base=LAW&amp;n=474955&amp;date=16.09.2025&amp;dst=100080&amp;field=134&amp;demo=2" TargetMode="External"/><Relationship Id="rId158" Type="http://schemas.openxmlformats.org/officeDocument/2006/relationships/hyperlink" Target="https://login.consultant.ru/link/?req=doc&amp;base=LAW&amp;n=427781&amp;date=16.09.2025&amp;dst=100027&amp;field=134&amp;demo=2" TargetMode="External"/><Relationship Id="rId272" Type="http://schemas.openxmlformats.org/officeDocument/2006/relationships/hyperlink" Target="https://login.consultant.ru/link/?req=doc&amp;base=LAW&amp;n=508506&amp;date=16.09.2025&amp;dst=102615&amp;field=134&amp;demo=2" TargetMode="External"/><Relationship Id="rId20" Type="http://schemas.openxmlformats.org/officeDocument/2006/relationships/hyperlink" Target="https://login.consultant.ru/link/?req=doc&amp;base=LAW&amp;n=474976&amp;date=16.09.2025&amp;dst=100005&amp;field=134&amp;demo=2" TargetMode="External"/><Relationship Id="rId41" Type="http://schemas.openxmlformats.org/officeDocument/2006/relationships/hyperlink" Target="https://login.consultant.ru/link/?req=doc&amp;base=LAW&amp;n=474955&amp;date=16.09.2025&amp;dst=100012&amp;field=134&amp;demo=2" TargetMode="External"/><Relationship Id="rId62" Type="http://schemas.openxmlformats.org/officeDocument/2006/relationships/hyperlink" Target="https://login.consultant.ru/link/?req=doc&amp;base=LAW&amp;n=513276&amp;date=16.09.2025&amp;dst=100019&amp;field=134&amp;demo=2" TargetMode="External"/><Relationship Id="rId83" Type="http://schemas.openxmlformats.org/officeDocument/2006/relationships/hyperlink" Target="https://login.consultant.ru/link/?req=doc&amp;base=LAW&amp;n=474955&amp;date=16.09.2025&amp;dst=100050&amp;field=134&amp;demo=2" TargetMode="External"/><Relationship Id="rId88" Type="http://schemas.openxmlformats.org/officeDocument/2006/relationships/hyperlink" Target="https://login.consultant.ru/link/?req=doc&amp;base=LAW&amp;n=513276&amp;date=16.09.2025&amp;dst=100031&amp;field=134&amp;demo=2" TargetMode="External"/><Relationship Id="rId111" Type="http://schemas.openxmlformats.org/officeDocument/2006/relationships/hyperlink" Target="https://login.consultant.ru/link/?req=doc&amp;base=LAW&amp;n=427781&amp;date=16.09.2025&amp;dst=100019&amp;field=134&amp;demo=2" TargetMode="External"/><Relationship Id="rId132" Type="http://schemas.openxmlformats.org/officeDocument/2006/relationships/hyperlink" Target="https://login.consultant.ru/link/?req=doc&amp;base=LAW&amp;n=513388&amp;date=16.09.2025&amp;dst=100022&amp;field=134&amp;demo=2" TargetMode="External"/><Relationship Id="rId153" Type="http://schemas.openxmlformats.org/officeDocument/2006/relationships/hyperlink" Target="https://login.consultant.ru/link/?req=doc&amp;base=LAW&amp;n=499669&amp;date=16.09.2025&amp;dst=101391&amp;field=134&amp;demo=2" TargetMode="External"/><Relationship Id="rId174" Type="http://schemas.openxmlformats.org/officeDocument/2006/relationships/hyperlink" Target="https://login.consultant.ru/link/?req=doc&amp;base=LAW&amp;n=513276&amp;date=16.09.2025&amp;dst=100073&amp;field=134&amp;demo=2" TargetMode="External"/><Relationship Id="rId179" Type="http://schemas.openxmlformats.org/officeDocument/2006/relationships/hyperlink" Target="https://login.consultant.ru/link/?req=doc&amp;base=LAW&amp;n=474976&amp;date=16.09.2025&amp;dst=100026&amp;field=134&amp;demo=2" TargetMode="External"/><Relationship Id="rId195" Type="http://schemas.openxmlformats.org/officeDocument/2006/relationships/image" Target="media/image5.wmf"/><Relationship Id="rId209" Type="http://schemas.openxmlformats.org/officeDocument/2006/relationships/hyperlink" Target="https://login.consultant.ru/link/?req=doc&amp;base=LAW&amp;n=474976&amp;date=16.09.2025&amp;dst=100090&amp;field=134&amp;demo=2" TargetMode="External"/><Relationship Id="rId190" Type="http://schemas.openxmlformats.org/officeDocument/2006/relationships/hyperlink" Target="https://login.consultant.ru/link/?req=doc&amp;base=LAW&amp;n=474976&amp;date=16.09.2025&amp;dst=100053&amp;field=134&amp;demo=2" TargetMode="External"/><Relationship Id="rId204" Type="http://schemas.openxmlformats.org/officeDocument/2006/relationships/image" Target="media/image7.wmf"/><Relationship Id="rId220" Type="http://schemas.openxmlformats.org/officeDocument/2006/relationships/hyperlink" Target="https://login.consultant.ru/link/?req=doc&amp;base=LAW&amp;n=513276&amp;date=16.09.2025&amp;dst=100074&amp;field=134&amp;demo=2" TargetMode="External"/><Relationship Id="rId225" Type="http://schemas.openxmlformats.org/officeDocument/2006/relationships/image" Target="media/image12.wmf"/><Relationship Id="rId241" Type="http://schemas.openxmlformats.org/officeDocument/2006/relationships/footer" Target="footer4.xml"/><Relationship Id="rId246" Type="http://schemas.openxmlformats.org/officeDocument/2006/relationships/hyperlink" Target="https://login.consultant.ru/link/?req=doc&amp;base=LAW&amp;n=474955&amp;date=16.09.2025&amp;dst=100121&amp;field=134&amp;demo=2" TargetMode="External"/><Relationship Id="rId267" Type="http://schemas.openxmlformats.org/officeDocument/2006/relationships/hyperlink" Target="https://login.consultant.ru/link/?req=doc&amp;base=LAW&amp;n=361290&amp;date=16.09.2025&amp;dst=100009&amp;field=134&amp;demo=2" TargetMode="External"/><Relationship Id="rId15" Type="http://schemas.openxmlformats.org/officeDocument/2006/relationships/hyperlink" Target="https://login.consultant.ru/link/?req=doc&amp;base=LAW&amp;n=335261&amp;date=16.09.2025&amp;dst=100008&amp;field=134&amp;demo=2" TargetMode="External"/><Relationship Id="rId36" Type="http://schemas.openxmlformats.org/officeDocument/2006/relationships/hyperlink" Target="https://login.consultant.ru/link/?req=doc&amp;base=LAW&amp;n=474976&amp;date=16.09.2025&amp;dst=100005&amp;field=134&amp;demo=2" TargetMode="External"/><Relationship Id="rId57" Type="http://schemas.openxmlformats.org/officeDocument/2006/relationships/hyperlink" Target="https://login.consultant.ru/link/?req=doc&amp;base=LAW&amp;n=474976&amp;date=16.09.2025&amp;dst=100010&amp;field=134&amp;demo=2" TargetMode="External"/><Relationship Id="rId106" Type="http://schemas.openxmlformats.org/officeDocument/2006/relationships/hyperlink" Target="https://login.consultant.ru/link/?req=doc&amp;base=LAW&amp;n=507296&amp;date=16.09.2025&amp;dst=101508&amp;field=134&amp;demo=2" TargetMode="External"/><Relationship Id="rId127" Type="http://schemas.openxmlformats.org/officeDocument/2006/relationships/hyperlink" Target="https://login.consultant.ru/link/?req=doc&amp;base=LAW&amp;n=474955&amp;date=16.09.2025&amp;dst=100077&amp;field=134&amp;demo=2" TargetMode="External"/><Relationship Id="rId262" Type="http://schemas.openxmlformats.org/officeDocument/2006/relationships/hyperlink" Target="https://login.consultant.ru/link/?req=doc&amp;base=LAW&amp;n=474976&amp;date=16.09.2025&amp;dst=100166&amp;field=134&amp;demo=2" TargetMode="External"/><Relationship Id="rId283" Type="http://schemas.openxmlformats.org/officeDocument/2006/relationships/theme" Target="theme/theme1.xml"/><Relationship Id="rId10" Type="http://schemas.openxmlformats.org/officeDocument/2006/relationships/hyperlink" Target="https://login.consultant.ru/link/?req=doc&amp;base=LAW&amp;n=217076&amp;date=16.09.2025&amp;dst=100025&amp;field=134&amp;demo=2" TargetMode="External"/><Relationship Id="rId31" Type="http://schemas.openxmlformats.org/officeDocument/2006/relationships/hyperlink" Target="https://login.consultant.ru/link/?req=doc&amp;base=LAW&amp;n=92594&amp;date=16.09.2025&amp;dst=100009&amp;field=134&amp;demo=2" TargetMode="External"/><Relationship Id="rId52" Type="http://schemas.openxmlformats.org/officeDocument/2006/relationships/hyperlink" Target="https://login.consultant.ru/link/?req=doc&amp;base=LAW&amp;n=474955&amp;date=16.09.2025&amp;dst=100020&amp;field=134&amp;demo=2" TargetMode="External"/><Relationship Id="rId73" Type="http://schemas.openxmlformats.org/officeDocument/2006/relationships/hyperlink" Target="https://login.consultant.ru/link/?req=doc&amp;base=LAW&amp;n=513276&amp;date=16.09.2025&amp;dst=100026&amp;field=134&amp;demo=2" TargetMode="External"/><Relationship Id="rId78" Type="http://schemas.openxmlformats.org/officeDocument/2006/relationships/hyperlink" Target="https://login.consultant.ru/link/?req=doc&amp;base=LAW&amp;n=474955&amp;date=16.09.2025&amp;dst=100041&amp;field=134&amp;demo=2" TargetMode="External"/><Relationship Id="rId94" Type="http://schemas.openxmlformats.org/officeDocument/2006/relationships/hyperlink" Target="https://login.consultant.ru/link/?req=doc&amp;base=LAW&amp;n=513276&amp;date=16.09.2025&amp;dst=100034&amp;field=134&amp;demo=2" TargetMode="External"/><Relationship Id="rId99" Type="http://schemas.openxmlformats.org/officeDocument/2006/relationships/hyperlink" Target="https://login.consultant.ru/link/?req=doc&amp;base=LAW&amp;n=513388&amp;date=16.09.2025&amp;dst=100019&amp;field=134&amp;demo=2" TargetMode="External"/><Relationship Id="rId101" Type="http://schemas.openxmlformats.org/officeDocument/2006/relationships/hyperlink" Target="https://login.consultant.ru/link/?req=doc&amp;base=LAW&amp;n=427781&amp;date=16.09.2025&amp;dst=100013&amp;field=134&amp;demo=2" TargetMode="External"/><Relationship Id="rId122" Type="http://schemas.openxmlformats.org/officeDocument/2006/relationships/hyperlink" Target="https://login.consultant.ru/link/?req=doc&amp;base=LAW&amp;n=513389&amp;date=16.09.2025&amp;dst=100018&amp;field=134&amp;demo=2" TargetMode="External"/><Relationship Id="rId143" Type="http://schemas.openxmlformats.org/officeDocument/2006/relationships/hyperlink" Target="https://login.consultant.ru/link/?req=doc&amp;base=LAW&amp;n=474976&amp;date=16.09.2025&amp;dst=100015&amp;field=134&amp;demo=2" TargetMode="External"/><Relationship Id="rId148" Type="http://schemas.openxmlformats.org/officeDocument/2006/relationships/hyperlink" Target="https://login.consultant.ru/link/?req=doc&amp;base=LAW&amp;n=513276&amp;date=16.09.2025&amp;dst=100052&amp;field=134&amp;demo=2" TargetMode="External"/><Relationship Id="rId164" Type="http://schemas.openxmlformats.org/officeDocument/2006/relationships/hyperlink" Target="https://login.consultant.ru/link/?req=doc&amp;base=LAW&amp;n=474976&amp;date=16.09.2025&amp;dst=100016&amp;field=134&amp;demo=2" TargetMode="External"/><Relationship Id="rId169" Type="http://schemas.openxmlformats.org/officeDocument/2006/relationships/hyperlink" Target="https://login.consultant.ru/link/?req=doc&amp;base=LAW&amp;n=499669&amp;date=16.09.2025&amp;demo=2" TargetMode="External"/><Relationship Id="rId185"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s://login.consultant.ru/link/?req=doc&amp;base=LAW&amp;n=205010&amp;date=16.09.2025&amp;dst=100005&amp;field=134&amp;demo=2" TargetMode="External"/><Relationship Id="rId180" Type="http://schemas.openxmlformats.org/officeDocument/2006/relationships/hyperlink" Target="https://login.consultant.ru/link/?req=doc&amp;base=LAW&amp;n=474976&amp;date=16.09.2025&amp;dst=100028&amp;field=134&amp;demo=2" TargetMode="External"/><Relationship Id="rId210" Type="http://schemas.openxmlformats.org/officeDocument/2006/relationships/image" Target="media/image9.wmf"/><Relationship Id="rId215" Type="http://schemas.openxmlformats.org/officeDocument/2006/relationships/hyperlink" Target="https://login.consultant.ru/link/?req=doc&amp;base=LAW&amp;n=474976&amp;date=16.09.2025&amp;dst=100097&amp;field=134&amp;demo=2" TargetMode="External"/><Relationship Id="rId236" Type="http://schemas.openxmlformats.org/officeDocument/2006/relationships/hyperlink" Target="https://login.consultant.ru/link/?req=doc&amp;base=LAW&amp;n=513276&amp;date=16.09.2025&amp;dst=100091&amp;field=134&amp;demo=2" TargetMode="External"/><Relationship Id="rId257" Type="http://schemas.openxmlformats.org/officeDocument/2006/relationships/hyperlink" Target="https://login.consultant.ru/link/?req=doc&amp;base=LAW&amp;n=474976&amp;date=16.09.2025&amp;dst=100139&amp;field=134&amp;demo=2" TargetMode="External"/><Relationship Id="rId278" Type="http://schemas.openxmlformats.org/officeDocument/2006/relationships/header" Target="header7.xml"/><Relationship Id="rId26" Type="http://schemas.openxmlformats.org/officeDocument/2006/relationships/hyperlink" Target="https://login.consultant.ru/link/?req=doc&amp;base=LAW&amp;n=335261&amp;date=16.09.2025&amp;dst=100022&amp;field=134&amp;demo=2" TargetMode="External"/><Relationship Id="rId231" Type="http://schemas.openxmlformats.org/officeDocument/2006/relationships/header" Target="header1.xml"/><Relationship Id="rId252" Type="http://schemas.openxmlformats.org/officeDocument/2006/relationships/hyperlink" Target="https://login.consultant.ru/link/?req=doc&amp;base=LAW&amp;n=508506&amp;date=16.09.2025&amp;dst=102615&amp;field=134&amp;demo=2" TargetMode="External"/><Relationship Id="rId273" Type="http://schemas.openxmlformats.org/officeDocument/2006/relationships/hyperlink" Target="https://login.consultant.ru/link/?req=doc&amp;base=LAW&amp;n=513276&amp;date=16.09.2025&amp;dst=100140&amp;field=134&amp;demo=2" TargetMode="External"/><Relationship Id="rId47" Type="http://schemas.openxmlformats.org/officeDocument/2006/relationships/hyperlink" Target="https://login.consultant.ru/link/?req=doc&amp;base=LAW&amp;n=465775&amp;date=16.09.2025&amp;demo=2" TargetMode="External"/><Relationship Id="rId68" Type="http://schemas.openxmlformats.org/officeDocument/2006/relationships/hyperlink" Target="https://login.consultant.ru/link/?req=doc&amp;base=LAW&amp;n=513388&amp;date=16.09.2025&amp;dst=100014&amp;field=134&amp;demo=2" TargetMode="External"/><Relationship Id="rId89" Type="http://schemas.openxmlformats.org/officeDocument/2006/relationships/hyperlink" Target="https://login.consultant.ru/link/?req=doc&amp;base=LAW&amp;n=474955&amp;date=16.09.2025&amp;dst=100054&amp;field=134&amp;demo=2" TargetMode="External"/><Relationship Id="rId112" Type="http://schemas.openxmlformats.org/officeDocument/2006/relationships/hyperlink" Target="https://login.consultant.ru/link/?req=doc&amp;base=LAW&amp;n=474976&amp;date=16.09.2025&amp;dst=100014&amp;field=134&amp;demo=2" TargetMode="External"/><Relationship Id="rId133" Type="http://schemas.openxmlformats.org/officeDocument/2006/relationships/hyperlink" Target="https://login.consultant.ru/link/?req=doc&amp;base=LAW&amp;n=513389&amp;date=16.09.2025&amp;dst=100021&amp;field=134&amp;demo=2" TargetMode="External"/><Relationship Id="rId154" Type="http://schemas.openxmlformats.org/officeDocument/2006/relationships/hyperlink" Target="https://login.consultant.ru/link/?req=doc&amp;base=LAW&amp;n=513276&amp;date=16.09.2025&amp;dst=100057&amp;field=134&amp;demo=2" TargetMode="External"/><Relationship Id="rId175" Type="http://schemas.openxmlformats.org/officeDocument/2006/relationships/hyperlink" Target="https://login.consultant.ru/link/?req=doc&amp;base=LAW&amp;n=474976&amp;date=16.09.2025&amp;dst=100018&amp;field=134&amp;demo=2" TargetMode="External"/><Relationship Id="rId196" Type="http://schemas.openxmlformats.org/officeDocument/2006/relationships/hyperlink" Target="https://login.consultant.ru/link/?req=doc&amp;base=LAW&amp;n=474976&amp;date=16.09.2025&amp;dst=100073&amp;field=134&amp;demo=2" TargetMode="External"/><Relationship Id="rId200" Type="http://schemas.openxmlformats.org/officeDocument/2006/relationships/hyperlink" Target="https://login.consultant.ru/link/?req=doc&amp;base=LAW&amp;n=474976&amp;date=16.09.2025&amp;dst=100076&amp;field=134&amp;demo=2" TargetMode="External"/><Relationship Id="rId16" Type="http://schemas.openxmlformats.org/officeDocument/2006/relationships/hyperlink" Target="https://login.consultant.ru/link/?req=doc&amp;base=LAW&amp;n=365149&amp;date=16.09.2025&amp;dst=100005&amp;field=134&amp;demo=2" TargetMode="External"/><Relationship Id="rId221" Type="http://schemas.openxmlformats.org/officeDocument/2006/relationships/image" Target="media/image10.wmf"/><Relationship Id="rId242" Type="http://schemas.openxmlformats.org/officeDocument/2006/relationships/hyperlink" Target="https://login.consultant.ru/link/?req=doc&amp;base=LAW&amp;n=474976&amp;date=16.09.2025&amp;dst=100107&amp;field=134&amp;demo=2" TargetMode="External"/><Relationship Id="rId263" Type="http://schemas.openxmlformats.org/officeDocument/2006/relationships/hyperlink" Target="https://login.consultant.ru/link/?req=doc&amp;base=LAW&amp;n=474955&amp;date=16.09.2025&amp;dst=100122&amp;field=134&amp;demo=2" TargetMode="External"/><Relationship Id="rId37" Type="http://schemas.openxmlformats.org/officeDocument/2006/relationships/hyperlink" Target="https://login.consultant.ru/link/?req=doc&amp;base=LAW&amp;n=474955&amp;date=16.09.2025&amp;dst=100009&amp;field=134&amp;demo=2" TargetMode="External"/><Relationship Id="rId58" Type="http://schemas.openxmlformats.org/officeDocument/2006/relationships/hyperlink" Target="https://login.consultant.ru/link/?req=doc&amp;base=LAW&amp;n=474976&amp;date=16.09.2025&amp;dst=100010&amp;field=134&amp;demo=2" TargetMode="External"/><Relationship Id="rId79" Type="http://schemas.openxmlformats.org/officeDocument/2006/relationships/hyperlink" Target="https://login.consultant.ru/link/?req=doc&amp;base=LAW&amp;n=513276&amp;date=16.09.2025&amp;dst=100028&amp;field=134&amp;demo=2" TargetMode="External"/><Relationship Id="rId102" Type="http://schemas.openxmlformats.org/officeDocument/2006/relationships/hyperlink" Target="https://login.consultant.ru/link/?req=doc&amp;base=LAW&amp;n=513276&amp;date=16.09.2025&amp;dst=100035&amp;field=134&amp;demo=2" TargetMode="External"/><Relationship Id="rId123" Type="http://schemas.openxmlformats.org/officeDocument/2006/relationships/hyperlink" Target="https://login.consultant.ru/link/?req=doc&amp;base=LAW&amp;n=513389&amp;date=16.09.2025&amp;dst=100019&amp;field=134&amp;demo=2" TargetMode="External"/><Relationship Id="rId144" Type="http://schemas.openxmlformats.org/officeDocument/2006/relationships/hyperlink" Target="https://login.consultant.ru/link/?req=doc&amp;base=LAW&amp;n=499669&amp;date=16.09.2025&amp;demo=2" TargetMode="External"/><Relationship Id="rId90" Type="http://schemas.openxmlformats.org/officeDocument/2006/relationships/hyperlink" Target="https://login.consultant.ru/link/?req=doc&amp;base=LAW&amp;n=513276&amp;date=16.09.2025&amp;dst=100033&amp;field=134&amp;demo=2" TargetMode="External"/><Relationship Id="rId165" Type="http://schemas.openxmlformats.org/officeDocument/2006/relationships/hyperlink" Target="https://login.consultant.ru/link/?req=doc&amp;base=LAW&amp;n=513389&amp;date=16.09.2025&amp;dst=100028&amp;field=134&amp;demo=2" TargetMode="External"/><Relationship Id="rId186" Type="http://schemas.openxmlformats.org/officeDocument/2006/relationships/hyperlink" Target="https://login.consultant.ru/link/?req=doc&amp;base=LAW&amp;n=474976&amp;date=16.09.2025&amp;dst=100034&amp;field=134&amp;demo=2" TargetMode="External"/><Relationship Id="rId211" Type="http://schemas.openxmlformats.org/officeDocument/2006/relationships/hyperlink" Target="https://login.consultant.ru/link/?req=doc&amp;base=LAW&amp;n=474976&amp;date=16.09.2025&amp;dst=100091&amp;field=134&amp;demo=2" TargetMode="External"/><Relationship Id="rId232" Type="http://schemas.openxmlformats.org/officeDocument/2006/relationships/footer" Target="footer1.xml"/><Relationship Id="rId253" Type="http://schemas.openxmlformats.org/officeDocument/2006/relationships/hyperlink" Target="https://login.consultant.ru/link/?req=doc&amp;base=LAW&amp;n=513276&amp;date=16.09.2025&amp;dst=100124&amp;field=134&amp;demo=2" TargetMode="External"/><Relationship Id="rId274" Type="http://schemas.openxmlformats.org/officeDocument/2006/relationships/hyperlink" Target="https://login.consultant.ru/link/?req=doc&amp;base=LAW&amp;n=513388&amp;date=16.09.2025&amp;dst=100108&amp;field=134&amp;demo=2" TargetMode="External"/><Relationship Id="rId27" Type="http://schemas.openxmlformats.org/officeDocument/2006/relationships/hyperlink" Target="https://login.consultant.ru/link/?req=doc&amp;base=LAW&amp;n=124422&amp;date=16.09.2025&amp;demo=2" TargetMode="External"/><Relationship Id="rId48" Type="http://schemas.openxmlformats.org/officeDocument/2006/relationships/hyperlink" Target="https://login.consultant.ru/link/?req=doc&amp;base=LAW&amp;n=513388&amp;date=16.09.2025&amp;dst=100009&amp;field=134&amp;demo=2" TargetMode="External"/><Relationship Id="rId69" Type="http://schemas.openxmlformats.org/officeDocument/2006/relationships/hyperlink" Target="https://login.consultant.ru/link/?req=doc&amp;base=LAW&amp;n=502269&amp;date=16.09.2025&amp;demo=2" TargetMode="External"/><Relationship Id="rId113" Type="http://schemas.openxmlformats.org/officeDocument/2006/relationships/hyperlink" Target="https://login.consultant.ru/link/?req=doc&amp;base=LAW&amp;n=465775&amp;date=16.09.2025&amp;demo=2" TargetMode="External"/><Relationship Id="rId134" Type="http://schemas.openxmlformats.org/officeDocument/2006/relationships/hyperlink" Target="https://login.consultant.ru/link/?req=doc&amp;base=LAW&amp;n=513388&amp;date=16.09.2025&amp;dst=100022&amp;field=134&amp;demo=2" TargetMode="External"/><Relationship Id="rId80" Type="http://schemas.openxmlformats.org/officeDocument/2006/relationships/hyperlink" Target="https://login.consultant.ru/link/?req=doc&amp;base=LAW&amp;n=474955&amp;date=16.09.2025&amp;dst=100044&amp;field=134&amp;demo=2" TargetMode="External"/><Relationship Id="rId155" Type="http://schemas.openxmlformats.org/officeDocument/2006/relationships/hyperlink" Target="https://login.consultant.ru/link/?req=doc&amp;base=LAW&amp;n=513276&amp;date=16.09.2025&amp;dst=100064&amp;field=134&amp;demo=2" TargetMode="External"/><Relationship Id="rId176" Type="http://schemas.openxmlformats.org/officeDocument/2006/relationships/hyperlink" Target="https://login.consultant.ru/link/?req=doc&amp;base=LAW&amp;n=474976&amp;date=16.09.2025&amp;dst=100022&amp;field=134&amp;demo=2" TargetMode="External"/><Relationship Id="rId197" Type="http://schemas.openxmlformats.org/officeDocument/2006/relationships/hyperlink" Target="https://login.consultant.ru/link/?req=doc&amp;base=LAW&amp;n=474976&amp;date=16.09.2025&amp;dst=100075&amp;field=134&amp;demo=2" TargetMode="External"/><Relationship Id="rId201" Type="http://schemas.openxmlformats.org/officeDocument/2006/relationships/hyperlink" Target="https://login.consultant.ru/link/?req=doc&amp;base=LAW&amp;n=474976&amp;date=16.09.2025&amp;dst=100083&amp;field=134&amp;demo=2" TargetMode="External"/><Relationship Id="rId222" Type="http://schemas.openxmlformats.org/officeDocument/2006/relationships/hyperlink" Target="https://login.consultant.ru/link/?req=doc&amp;base=LAW&amp;n=513276&amp;date=16.09.2025&amp;dst=100075&amp;field=134&amp;demo=2" TargetMode="External"/><Relationship Id="rId243" Type="http://schemas.openxmlformats.org/officeDocument/2006/relationships/hyperlink" Target="https://login.consultant.ru/link/?req=doc&amp;base=LAW&amp;n=474955&amp;date=16.09.2025&amp;dst=100119&amp;field=134&amp;demo=2" TargetMode="External"/><Relationship Id="rId264" Type="http://schemas.openxmlformats.org/officeDocument/2006/relationships/hyperlink" Target="https://login.consultant.ru/link/?req=doc&amp;base=LAW&amp;n=513388&amp;date=16.09.2025&amp;dst=100084&amp;field=134&amp;demo=2" TargetMode="External"/><Relationship Id="rId17" Type="http://schemas.openxmlformats.org/officeDocument/2006/relationships/hyperlink" Target="https://login.consultant.ru/link/?req=doc&amp;base=LAW&amp;n=388980&amp;date=16.09.2025&amp;dst=100005&amp;field=134&amp;demo=2" TargetMode="External"/><Relationship Id="rId38" Type="http://schemas.openxmlformats.org/officeDocument/2006/relationships/hyperlink" Target="https://login.consultant.ru/link/?req=doc&amp;base=LAW&amp;n=513388&amp;date=16.09.2025&amp;dst=100005&amp;field=134&amp;demo=2" TargetMode="External"/><Relationship Id="rId59" Type="http://schemas.openxmlformats.org/officeDocument/2006/relationships/hyperlink" Target="https://login.consultant.ru/link/?req=doc&amp;base=LAW&amp;n=474955&amp;date=16.09.2025&amp;dst=100023&amp;field=134&amp;demo=2" TargetMode="External"/><Relationship Id="rId103" Type="http://schemas.openxmlformats.org/officeDocument/2006/relationships/hyperlink" Target="https://login.consultant.ru/link/?req=doc&amp;base=LAW&amp;n=513276&amp;date=16.09.2025&amp;dst=100035&amp;field=134&amp;demo=2" TargetMode="External"/><Relationship Id="rId124" Type="http://schemas.openxmlformats.org/officeDocument/2006/relationships/hyperlink" Target="https://login.consultant.ru/link/?req=doc&amp;base=LAW&amp;n=474955&amp;date=16.09.2025&amp;dst=100072&amp;field=134&amp;demo=2" TargetMode="External"/><Relationship Id="rId70" Type="http://schemas.openxmlformats.org/officeDocument/2006/relationships/hyperlink" Target="https://login.consultant.ru/link/?req=doc&amp;base=LAW&amp;n=427781&amp;date=16.09.2025&amp;dst=100011&amp;field=134&amp;demo=2" TargetMode="External"/><Relationship Id="rId91" Type="http://schemas.openxmlformats.org/officeDocument/2006/relationships/hyperlink" Target="https://login.consultant.ru/link/?req=doc&amp;base=LAW&amp;n=474955&amp;date=16.09.2025&amp;dst=100064&amp;field=134&amp;demo=2" TargetMode="External"/><Relationship Id="rId145" Type="http://schemas.openxmlformats.org/officeDocument/2006/relationships/hyperlink" Target="https://login.consultant.ru/link/?req=doc&amp;base=LAW&amp;n=513276&amp;date=16.09.2025&amp;dst=100049&amp;field=134&amp;demo=2" TargetMode="External"/><Relationship Id="rId166" Type="http://schemas.openxmlformats.org/officeDocument/2006/relationships/hyperlink" Target="https://login.consultant.ru/link/?req=doc&amp;base=LAW&amp;n=474955&amp;date=16.09.2025&amp;dst=100088&amp;field=134&amp;demo=2" TargetMode="External"/><Relationship Id="rId187" Type="http://schemas.openxmlformats.org/officeDocument/2006/relationships/hyperlink" Target="https://login.consultant.ru/link/?req=doc&amp;base=LAW&amp;n=474976&amp;date=16.09.2025&amp;dst=100047&amp;field=134&amp;demo=2" TargetMode="External"/><Relationship Id="rId1" Type="http://schemas.openxmlformats.org/officeDocument/2006/relationships/styles" Target="styles.xml"/><Relationship Id="rId212" Type="http://schemas.openxmlformats.org/officeDocument/2006/relationships/hyperlink" Target="https://login.consultant.ru/link/?req=doc&amp;base=LAW&amp;n=474976&amp;date=16.09.2025&amp;dst=100096&amp;field=134&amp;demo=2" TargetMode="External"/><Relationship Id="rId233" Type="http://schemas.openxmlformats.org/officeDocument/2006/relationships/header" Target="header2.xml"/><Relationship Id="rId254" Type="http://schemas.openxmlformats.org/officeDocument/2006/relationships/hyperlink" Target="https://login.consultant.ru/link/?req=doc&amp;base=LAW&amp;n=513388&amp;date=16.09.2025&amp;dst=100083&amp;field=134&amp;demo=2" TargetMode="External"/><Relationship Id="rId28" Type="http://schemas.openxmlformats.org/officeDocument/2006/relationships/hyperlink" Target="https://login.consultant.ru/link/?req=doc&amp;base=LAW&amp;n=56154&amp;date=16.09.2025&amp;demo=2" TargetMode="External"/><Relationship Id="rId49" Type="http://schemas.openxmlformats.org/officeDocument/2006/relationships/hyperlink" Target="https://login.consultant.ru/link/?req=doc&amp;base=LAW&amp;n=513276&amp;date=16.09.2025&amp;dst=100013&amp;field=134&amp;demo=2" TargetMode="External"/><Relationship Id="rId114" Type="http://schemas.openxmlformats.org/officeDocument/2006/relationships/hyperlink" Target="https://login.consultant.ru/link/?req=doc&amp;base=LAW&amp;n=465775&amp;date=16.09.2025&amp;demo=2" TargetMode="External"/><Relationship Id="rId275" Type="http://schemas.openxmlformats.org/officeDocument/2006/relationships/hyperlink" Target="https://login.consultant.ru/link/?req=doc&amp;base=LAW&amp;n=474976&amp;date=16.09.2025&amp;dst=100170&amp;field=134&amp;demo=2" TargetMode="External"/><Relationship Id="rId60" Type="http://schemas.openxmlformats.org/officeDocument/2006/relationships/hyperlink" Target="https://login.consultant.ru/link/?req=doc&amp;base=LAW&amp;n=474955&amp;date=16.09.2025&amp;dst=100025&amp;field=134&amp;demo=2" TargetMode="External"/><Relationship Id="rId81" Type="http://schemas.openxmlformats.org/officeDocument/2006/relationships/hyperlink" Target="https://login.consultant.ru/link/?req=doc&amp;base=LAW&amp;n=474955&amp;date=16.09.2025&amp;dst=100049&amp;field=134&amp;demo=2" TargetMode="External"/><Relationship Id="rId135" Type="http://schemas.openxmlformats.org/officeDocument/2006/relationships/hyperlink" Target="https://login.consultant.ru/link/?req=doc&amp;base=LAW&amp;n=513276&amp;date=16.09.2025&amp;dst=100046&amp;field=134&amp;demo=2" TargetMode="External"/><Relationship Id="rId156" Type="http://schemas.openxmlformats.org/officeDocument/2006/relationships/hyperlink" Target="https://login.consultant.ru/link/?req=doc&amp;base=LAW&amp;n=513276&amp;date=16.09.2025&amp;dst=100065&amp;field=134&amp;demo=2" TargetMode="External"/><Relationship Id="rId177" Type="http://schemas.openxmlformats.org/officeDocument/2006/relationships/hyperlink" Target="https://login.consultant.ru/link/?req=doc&amp;base=LAW&amp;n=474976&amp;date=16.09.2025&amp;dst=100024&amp;field=134&amp;demo=2" TargetMode="External"/><Relationship Id="rId198" Type="http://schemas.openxmlformats.org/officeDocument/2006/relationships/hyperlink" Target="https://login.consultant.ru/link/?req=doc&amp;base=LAW&amp;n=474976&amp;date=16.09.2025&amp;dst=100075&amp;field=134&amp;demo=2" TargetMode="External"/><Relationship Id="rId202" Type="http://schemas.openxmlformats.org/officeDocument/2006/relationships/hyperlink" Target="https://login.consultant.ru/link/?req=doc&amp;base=LAW&amp;n=474976&amp;date=16.09.2025&amp;dst=100084&amp;field=134&amp;demo=2" TargetMode="External"/><Relationship Id="rId223" Type="http://schemas.openxmlformats.org/officeDocument/2006/relationships/image" Target="media/image11.wmf"/><Relationship Id="rId244" Type="http://schemas.openxmlformats.org/officeDocument/2006/relationships/hyperlink" Target="https://login.consultant.ru/link/?req=doc&amp;base=LAW&amp;n=513388&amp;date=16.09.2025&amp;dst=100027&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65</Pages>
  <Words>32290</Words>
  <Characters>184055</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12.04.2012 N 290
(ред. от 27.08.2025)
"О федеральном государственном пожарном надзоре"
(вместе с "Положением о федеральном государственном пожарном надзоре")</vt:lpstr>
    </vt:vector>
  </TitlesOfParts>
  <Company>КонсультантПлюс Версия 4025.00.30</Company>
  <LinksUpToDate>false</LinksUpToDate>
  <CharactersWithSpaces>215914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12.04.2012 N 290
(ред. от 27.08.2025)
"О федеральном государственном пожарном надзоре"
(вместе с "Положением о федеральном государственном пожарном надзоре")</dc:title>
  <cp:lastModifiedBy>ASDF</cp:lastModifiedBy>
  <cp:revision>3</cp:revision>
  <dcterms:created xsi:type="dcterms:W3CDTF">2025-09-16T18:46:00Z</dcterms:created>
  <dcterms:modified xsi:type="dcterms:W3CDTF">2025-09-19T11:37:00Z</dcterms:modified>
</cp:coreProperties>
</file>