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531" w:rsidRDefault="00AA3F83">
      <w:pPr>
        <w:pStyle w:val="ConsPlusTitle0"/>
        <w:jc w:val="center"/>
        <w:outlineLvl w:val="0"/>
      </w:pPr>
      <w:r>
        <w:t>МЕЖГОСУДАРСТВЕННЫЙ СОВЕТ ПО СТАНДАРТИЗАЦИИ, МЕТРОЛОГИИ</w:t>
      </w:r>
    </w:p>
    <w:p w:rsidR="00322531" w:rsidRDefault="00AA3F83">
      <w:pPr>
        <w:pStyle w:val="ConsPlusTitle0"/>
        <w:jc w:val="center"/>
      </w:pPr>
      <w:r>
        <w:t>И СЕРТИФИКАЦИИ</w:t>
      </w:r>
    </w:p>
    <w:p w:rsidR="00322531" w:rsidRDefault="00322531">
      <w:pPr>
        <w:pStyle w:val="ConsPlusTitle0"/>
        <w:jc w:val="both"/>
      </w:pPr>
    </w:p>
    <w:p w:rsidR="00322531" w:rsidRPr="001A4BF0" w:rsidRDefault="00AA3F83">
      <w:pPr>
        <w:pStyle w:val="ConsPlusTitle0"/>
        <w:jc w:val="center"/>
        <w:rPr>
          <w:lang w:val="en-US"/>
        </w:rPr>
      </w:pPr>
      <w:r w:rsidRPr="001A4BF0">
        <w:rPr>
          <w:lang w:val="en-US"/>
        </w:rPr>
        <w:t>INTERSTATE COUNCIL FOR STANDARDIZATION, METROLOGY</w:t>
      </w:r>
    </w:p>
    <w:p w:rsidR="00322531" w:rsidRPr="001A4BF0" w:rsidRDefault="00AA3F83">
      <w:pPr>
        <w:pStyle w:val="ConsPlusTitle0"/>
        <w:jc w:val="center"/>
        <w:rPr>
          <w:lang w:val="en-US"/>
        </w:rPr>
      </w:pPr>
      <w:r w:rsidRPr="001A4BF0">
        <w:rPr>
          <w:lang w:val="en-US"/>
        </w:rPr>
        <w:t>AND CERTIFICATION</w:t>
      </w:r>
    </w:p>
    <w:p w:rsidR="00322531" w:rsidRPr="001A4BF0" w:rsidRDefault="00322531">
      <w:pPr>
        <w:pStyle w:val="ConsPlusTitle0"/>
        <w:jc w:val="both"/>
        <w:rPr>
          <w:lang w:val="en-US"/>
        </w:rPr>
      </w:pPr>
    </w:p>
    <w:p w:rsidR="00322531" w:rsidRDefault="00AA3F83">
      <w:pPr>
        <w:pStyle w:val="ConsPlusTitle0"/>
        <w:jc w:val="center"/>
      </w:pPr>
      <w:r>
        <w:t>МЕЖГОСУДАРСТВЕННЫЙ СТАНДАРТ</w:t>
      </w:r>
    </w:p>
    <w:p w:rsidR="00322531" w:rsidRDefault="00AA3F83">
      <w:pPr>
        <w:pStyle w:val="ConsPlusTitle0"/>
        <w:jc w:val="center"/>
      </w:pPr>
      <w:r>
        <w:t>ГОСТ 35281-2025</w:t>
      </w:r>
    </w:p>
    <w:p w:rsidR="00322531" w:rsidRDefault="00322531">
      <w:pPr>
        <w:pStyle w:val="ConsPlusTitle0"/>
        <w:jc w:val="both"/>
      </w:pPr>
    </w:p>
    <w:p w:rsidR="00322531" w:rsidRDefault="00AA3F83">
      <w:pPr>
        <w:pStyle w:val="ConsPlusTitle0"/>
        <w:jc w:val="center"/>
      </w:pPr>
      <w:r>
        <w:t>ИНТЕЛЛЕКТУАЛЬНАЯ СОБСТВЕННОСТЬ</w:t>
      </w:r>
    </w:p>
    <w:p w:rsidR="00322531" w:rsidRDefault="00322531">
      <w:pPr>
        <w:pStyle w:val="ConsPlusTitle0"/>
        <w:jc w:val="both"/>
      </w:pPr>
    </w:p>
    <w:p w:rsidR="00322531" w:rsidRDefault="00AA3F83">
      <w:pPr>
        <w:pStyle w:val="ConsPlusTitle0"/>
        <w:jc w:val="center"/>
      </w:pPr>
      <w:r>
        <w:t>ЗАЩИТА ОТ НЕДОБРОСОВЕСТНОЙ КОНКУРЕНЦИИ</w:t>
      </w:r>
    </w:p>
    <w:p w:rsidR="00322531" w:rsidRDefault="00322531">
      <w:pPr>
        <w:pStyle w:val="ConsPlusTitle0"/>
        <w:jc w:val="center"/>
      </w:pPr>
    </w:p>
    <w:p w:rsidR="00322531" w:rsidRPr="001A4BF0" w:rsidRDefault="00AA3F83">
      <w:pPr>
        <w:pStyle w:val="ConsPlusTitle0"/>
        <w:jc w:val="center"/>
        <w:rPr>
          <w:lang w:val="en-US"/>
        </w:rPr>
      </w:pPr>
      <w:proofErr w:type="gramStart"/>
      <w:r w:rsidRPr="001A4BF0">
        <w:rPr>
          <w:lang w:val="en-US"/>
        </w:rPr>
        <w:t>Intellectual property.</w:t>
      </w:r>
      <w:proofErr w:type="gramEnd"/>
      <w:r w:rsidRPr="001A4BF0">
        <w:rPr>
          <w:lang w:val="en-US"/>
        </w:rPr>
        <w:t xml:space="preserve"> Protection from unfair competition</w:t>
      </w:r>
    </w:p>
    <w:p w:rsidR="00322531" w:rsidRPr="001A4BF0" w:rsidRDefault="00322531">
      <w:pPr>
        <w:pStyle w:val="ConsPlusNormal0"/>
        <w:jc w:val="both"/>
        <w:rPr>
          <w:lang w:val="en-US"/>
        </w:rPr>
      </w:pPr>
    </w:p>
    <w:p w:rsidR="00322531" w:rsidRDefault="00AA3F83">
      <w:pPr>
        <w:pStyle w:val="ConsPlusNormal0"/>
        <w:jc w:val="right"/>
      </w:pPr>
      <w:r>
        <w:t>Дата введения - 2025-12-15</w:t>
      </w:r>
    </w:p>
    <w:p w:rsidR="00322531" w:rsidRDefault="00322531">
      <w:pPr>
        <w:pStyle w:val="ConsPlusNormal0"/>
        <w:jc w:val="both"/>
      </w:pPr>
    </w:p>
    <w:p w:rsidR="00322531" w:rsidRDefault="00AA3F83">
      <w:pPr>
        <w:pStyle w:val="ConsPlusTitle0"/>
        <w:jc w:val="center"/>
        <w:outlineLvl w:val="1"/>
      </w:pPr>
      <w:r>
        <w:t>Предисловие</w:t>
      </w:r>
    </w:p>
    <w:p w:rsidR="00322531" w:rsidRDefault="00322531">
      <w:pPr>
        <w:pStyle w:val="ConsPlusNormal0"/>
        <w:jc w:val="both"/>
      </w:pPr>
    </w:p>
    <w:p w:rsidR="00322531" w:rsidRDefault="00AA3F83">
      <w:pPr>
        <w:pStyle w:val="ConsPlusNormal0"/>
        <w:ind w:firstLine="540"/>
        <w:jc w:val="both"/>
      </w:pPr>
      <w:r>
        <w:t xml:space="preserve">Цели, основные принципы и общие правила проведения работ по межгосударственной стандартизации установлены </w:t>
      </w:r>
      <w:hyperlink r:id="rId7" w:tooltip="&quot;ГОСТ 1.0-2015. Межгосударственный стандарт. Межгосударственная система стандартизации. Основные положения&quot; (введен в действие Приказом Росстандарта от 11.12.2015 N 2156-ст) {КонсультантПлюс}">
        <w:r>
          <w:rPr>
            <w:color w:val="0000FF"/>
          </w:rPr>
          <w:t>ГОСТ 1.0</w:t>
        </w:r>
      </w:hyperlink>
      <w:r>
        <w:t xml:space="preserve"> "Межгосударственная система стандартизации. Основные пол</w:t>
      </w:r>
      <w:r>
        <w:t xml:space="preserve">ожения" и </w:t>
      </w:r>
      <w:hyperlink r:id="rId8" w:tooltip="&quot;ГОСТ 1.2-2015. Межгосударственный стандарт. 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&quot; (введен в действие Приказом Ро">
        <w:r>
          <w:rPr>
            <w:color w:val="0000FF"/>
          </w:rPr>
          <w:t>ГОСТ 1.2</w:t>
        </w:r>
      </w:hyperlink>
      <w:r>
        <w:t xml:space="preserve"> "Межгосударственная система стандартизации. Стандарты межгосударственные, правила и рекомендации по межгосударственной станд</w:t>
      </w:r>
      <w:r>
        <w:t>артизации. Правила разработки, принятия, обновления и отмены"</w:t>
      </w:r>
    </w:p>
    <w:p w:rsidR="00322531" w:rsidRDefault="00322531">
      <w:pPr>
        <w:pStyle w:val="ConsPlusNormal0"/>
        <w:jc w:val="both"/>
      </w:pPr>
    </w:p>
    <w:p w:rsidR="00322531" w:rsidRDefault="00AA3F83">
      <w:pPr>
        <w:pStyle w:val="ConsPlusTitle0"/>
        <w:ind w:firstLine="540"/>
        <w:jc w:val="both"/>
        <w:outlineLvl w:val="2"/>
      </w:pPr>
      <w:r>
        <w:t>Сведения о стандарте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1 РАЗРАБОТАН Автономной некоммерческой организацией "Республиканский научно-исследовательский институт интеллектуальной собственности" (РНИИИС)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 xml:space="preserve">2 </w:t>
      </w:r>
      <w:proofErr w:type="gramStart"/>
      <w:r>
        <w:t>ВНЕСЕН</w:t>
      </w:r>
      <w:proofErr w:type="gramEnd"/>
      <w:r>
        <w:t xml:space="preserve"> Межгосударственным </w:t>
      </w:r>
      <w:r>
        <w:t>техническим комитетом по стандартизации МТК 550 "Интеллектуальная собственность"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3 ПРИНЯТ Межгосударственным советом по стандартизации, метрологии и сертификации (протокол от 30 июня 2025 г. N 186-П)</w:t>
      </w:r>
    </w:p>
    <w:p w:rsidR="00322531" w:rsidRDefault="00322531">
      <w:pPr>
        <w:pStyle w:val="ConsPlusNormal0"/>
        <w:jc w:val="both"/>
      </w:pPr>
    </w:p>
    <w:p w:rsidR="00322531" w:rsidRDefault="00AA3F83">
      <w:pPr>
        <w:pStyle w:val="ConsPlusNormal0"/>
        <w:ind w:firstLine="540"/>
        <w:jc w:val="both"/>
      </w:pPr>
      <w:r>
        <w:t>За принятие проголосовали:</w:t>
      </w:r>
    </w:p>
    <w:p w:rsidR="00322531" w:rsidRDefault="0032253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7"/>
        <w:gridCol w:w="2270"/>
        <w:gridCol w:w="3969"/>
      </w:tblGrid>
      <w:tr w:rsidR="00322531"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322531" w:rsidRDefault="00AA3F83">
            <w:pPr>
              <w:pStyle w:val="ConsPlusNormal0"/>
              <w:jc w:val="center"/>
            </w:pPr>
            <w:r>
              <w:t>Краткое наименование страны</w:t>
            </w:r>
            <w:r>
              <w:t xml:space="preserve"> по МК </w:t>
            </w:r>
            <w:hyperlink r:id="rId9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      <w:r>
                <w:rPr>
                  <w:color w:val="0000FF"/>
                </w:rPr>
                <w:t>(ИСО 3166) 004-97</w:t>
              </w:r>
            </w:hyperlink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322531" w:rsidRDefault="00AA3F83">
            <w:pPr>
              <w:pStyle w:val="ConsPlusNormal0"/>
              <w:jc w:val="center"/>
            </w:pPr>
            <w:r>
              <w:t>Код страны по МК</w:t>
            </w:r>
          </w:p>
          <w:p w:rsidR="00322531" w:rsidRDefault="00AA3F83">
            <w:pPr>
              <w:pStyle w:val="ConsPlusNormal0"/>
              <w:jc w:val="center"/>
            </w:pPr>
            <w:hyperlink r:id="rId10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      <w:r>
                <w:rPr>
                  <w:color w:val="0000FF"/>
                </w:rPr>
                <w:t>(ИСО 3166) 004-97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2531" w:rsidRDefault="00AA3F83">
            <w:pPr>
              <w:pStyle w:val="ConsPlusNormal0"/>
              <w:jc w:val="center"/>
            </w:pPr>
            <w:r>
              <w:t>Сокращенное наименование национального органа по стандартизации</w:t>
            </w:r>
          </w:p>
        </w:tc>
      </w:tr>
      <w:tr w:rsidR="00322531">
        <w:tblPrEx>
          <w:tblBorders>
            <w:insideH w:val="none" w:sz="0" w:space="0" w:color="auto"/>
          </w:tblBorders>
        </w:tblPrEx>
        <w:tc>
          <w:tcPr>
            <w:tcW w:w="2837" w:type="dxa"/>
            <w:tcBorders>
              <w:top w:val="single" w:sz="4" w:space="0" w:color="auto"/>
              <w:bottom w:val="nil"/>
            </w:tcBorders>
          </w:tcPr>
          <w:p w:rsidR="00322531" w:rsidRDefault="00AA3F83">
            <w:pPr>
              <w:pStyle w:val="ConsPlusNormal0"/>
            </w:pPr>
            <w:r>
              <w:t>Армения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</w:tcPr>
          <w:p w:rsidR="00322531" w:rsidRDefault="00AA3F83">
            <w:pPr>
              <w:pStyle w:val="ConsPlusNormal0"/>
              <w:jc w:val="center"/>
            </w:pPr>
            <w:r>
              <w:t>AM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:rsidR="00322531" w:rsidRDefault="00AA3F83">
            <w:pPr>
              <w:pStyle w:val="ConsPlusNormal0"/>
            </w:pPr>
            <w:r>
              <w:t>ЗАО "Национальный орган по стандартизации и метрологии" Республики Армения</w:t>
            </w:r>
          </w:p>
        </w:tc>
      </w:tr>
      <w:tr w:rsidR="00322531">
        <w:tblPrEx>
          <w:tblBorders>
            <w:insideH w:val="none" w:sz="0" w:space="0" w:color="auto"/>
          </w:tblBorders>
        </w:tblPrEx>
        <w:tc>
          <w:tcPr>
            <w:tcW w:w="2837" w:type="dxa"/>
            <w:tcBorders>
              <w:top w:val="nil"/>
              <w:bottom w:val="nil"/>
            </w:tcBorders>
          </w:tcPr>
          <w:p w:rsidR="00322531" w:rsidRDefault="00AA3F83">
            <w:pPr>
              <w:pStyle w:val="ConsPlusNormal0"/>
            </w:pPr>
            <w:r>
              <w:t>Киргизия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322531" w:rsidRDefault="00AA3F83">
            <w:pPr>
              <w:pStyle w:val="ConsPlusNormal0"/>
              <w:jc w:val="center"/>
            </w:pPr>
            <w:r>
              <w:t>KG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322531" w:rsidRDefault="00AA3F83">
            <w:pPr>
              <w:pStyle w:val="ConsPlusNormal0"/>
            </w:pPr>
            <w:proofErr w:type="spellStart"/>
            <w:r>
              <w:t>Кыргызстандарт</w:t>
            </w:r>
            <w:proofErr w:type="spellEnd"/>
          </w:p>
        </w:tc>
      </w:tr>
      <w:tr w:rsidR="00322531">
        <w:tblPrEx>
          <w:tblBorders>
            <w:insideH w:val="none" w:sz="0" w:space="0" w:color="auto"/>
          </w:tblBorders>
        </w:tblPrEx>
        <w:tc>
          <w:tcPr>
            <w:tcW w:w="2837" w:type="dxa"/>
            <w:tcBorders>
              <w:top w:val="nil"/>
              <w:bottom w:val="nil"/>
            </w:tcBorders>
          </w:tcPr>
          <w:p w:rsidR="00322531" w:rsidRDefault="00AA3F83">
            <w:pPr>
              <w:pStyle w:val="ConsPlusNormal0"/>
            </w:pPr>
            <w:r>
              <w:t>Россия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322531" w:rsidRDefault="00AA3F83">
            <w:pPr>
              <w:pStyle w:val="ConsPlusNormal0"/>
              <w:jc w:val="center"/>
            </w:pPr>
            <w:r>
              <w:t>RU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322531" w:rsidRDefault="00AA3F83">
            <w:pPr>
              <w:pStyle w:val="ConsPlusNormal0"/>
            </w:pPr>
            <w:proofErr w:type="spellStart"/>
            <w:r>
              <w:t>Росстандарт</w:t>
            </w:r>
            <w:proofErr w:type="spellEnd"/>
          </w:p>
        </w:tc>
      </w:tr>
      <w:tr w:rsidR="00322531">
        <w:tblPrEx>
          <w:tblBorders>
            <w:insideH w:val="none" w:sz="0" w:space="0" w:color="auto"/>
          </w:tblBorders>
        </w:tblPrEx>
        <w:tc>
          <w:tcPr>
            <w:tcW w:w="2837" w:type="dxa"/>
            <w:tcBorders>
              <w:top w:val="nil"/>
              <w:bottom w:val="single" w:sz="4" w:space="0" w:color="auto"/>
            </w:tcBorders>
          </w:tcPr>
          <w:p w:rsidR="00322531" w:rsidRDefault="00AA3F83">
            <w:pPr>
              <w:pStyle w:val="ConsPlusNormal0"/>
            </w:pPr>
            <w:r>
              <w:t>Таджикистан</w:t>
            </w: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</w:tcPr>
          <w:p w:rsidR="00322531" w:rsidRDefault="00AA3F83">
            <w:pPr>
              <w:pStyle w:val="ConsPlusNormal0"/>
              <w:jc w:val="center"/>
            </w:pPr>
            <w:r>
              <w:t>TJ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322531" w:rsidRDefault="00AA3F83">
            <w:pPr>
              <w:pStyle w:val="ConsPlusNormal0"/>
            </w:pPr>
            <w:proofErr w:type="spellStart"/>
            <w:r>
              <w:t>Таджикстандарт</w:t>
            </w:r>
            <w:proofErr w:type="spellEnd"/>
          </w:p>
        </w:tc>
      </w:tr>
    </w:tbl>
    <w:p w:rsidR="00322531" w:rsidRDefault="00322531">
      <w:pPr>
        <w:pStyle w:val="ConsPlusNormal0"/>
        <w:jc w:val="both"/>
      </w:pPr>
    </w:p>
    <w:p w:rsidR="00322531" w:rsidRDefault="00AA3F83">
      <w:pPr>
        <w:pStyle w:val="ConsPlusNormal0"/>
        <w:ind w:firstLine="540"/>
        <w:jc w:val="both"/>
      </w:pPr>
      <w:r>
        <w:t xml:space="preserve">4 </w:t>
      </w:r>
      <w:hyperlink r:id="rId11" w:tooltip="Приказ Росстандарта от 08.12.2025 N 1651-ст &quot;О введении в действие межгосударственного стандарта&quot; {КонсультантПлюс}">
        <w:r>
          <w:rPr>
            <w:color w:val="0000FF"/>
          </w:rPr>
          <w:t>Приказом</w:t>
        </w:r>
      </w:hyperlink>
      <w:r>
        <w:t xml:space="preserve"> Федерального агентства п</w:t>
      </w:r>
      <w:r>
        <w:t xml:space="preserve">о техническому регулированию и метрологии от 8 </w:t>
      </w:r>
      <w:r>
        <w:lastRenderedPageBreak/>
        <w:t>декабря 2025 г. N 1651-ст межгосударственный стандарт ГОСТ 35281-2025 введен в действие в качестве национального стандарта Российской Федерации с 15 декабря 2025 г.</w:t>
      </w:r>
    </w:p>
    <w:p w:rsidR="00322531" w:rsidRDefault="00322531">
      <w:pPr>
        <w:pStyle w:val="ConsPlusNormal0"/>
        <w:jc w:val="both"/>
      </w:pPr>
    </w:p>
    <w:p w:rsidR="00322531" w:rsidRDefault="00AA3F83">
      <w:pPr>
        <w:pStyle w:val="ConsPlusNormal0"/>
        <w:ind w:firstLine="540"/>
        <w:jc w:val="both"/>
      </w:pPr>
      <w:r>
        <w:t>5 ВВЕДЕН ВПЕРВЫЕ</w:t>
      </w:r>
    </w:p>
    <w:p w:rsidR="00322531" w:rsidRDefault="00322531">
      <w:pPr>
        <w:pStyle w:val="ConsPlusNormal0"/>
        <w:jc w:val="both"/>
      </w:pPr>
    </w:p>
    <w:p w:rsidR="00322531" w:rsidRDefault="00AA3F83">
      <w:pPr>
        <w:pStyle w:val="ConsPlusNormal0"/>
        <w:ind w:firstLine="540"/>
        <w:jc w:val="both"/>
      </w:pPr>
      <w:r>
        <w:t>Информация о введении в д</w:t>
      </w:r>
      <w:r>
        <w:t xml:space="preserve">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</w:t>
      </w:r>
      <w:r>
        <w:t>органов по стандартизации.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"Межгос</w:t>
      </w:r>
      <w:r>
        <w:t>ударственные стандарты"</w:t>
      </w:r>
    </w:p>
    <w:p w:rsidR="00322531" w:rsidRDefault="00322531">
      <w:pPr>
        <w:pStyle w:val="ConsPlusNormal0"/>
        <w:jc w:val="both"/>
      </w:pPr>
    </w:p>
    <w:p w:rsidR="00322531" w:rsidRDefault="00AA3F83">
      <w:pPr>
        <w:pStyle w:val="ConsPlusTitle0"/>
        <w:jc w:val="center"/>
        <w:outlineLvl w:val="1"/>
      </w:pPr>
      <w:r>
        <w:t>Введение</w:t>
      </w:r>
    </w:p>
    <w:p w:rsidR="00322531" w:rsidRDefault="00322531">
      <w:pPr>
        <w:pStyle w:val="ConsPlusNormal0"/>
        <w:jc w:val="both"/>
      </w:pPr>
    </w:p>
    <w:p w:rsidR="00322531" w:rsidRDefault="00AA3F83">
      <w:pPr>
        <w:pStyle w:val="ConsPlusNormal0"/>
        <w:ind w:firstLine="540"/>
        <w:jc w:val="both"/>
      </w:pPr>
      <w:r>
        <w:t>С учетом практики защиты от недобросовестной конкуренции при использовании объектов интеллектуальной собственности (ИС) в данном стандарте закрепляются общие правила организации такой защиты.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Между уровнем недобросовестно</w:t>
      </w:r>
      <w:r>
        <w:t>й конкуренции и состоянием рынка ИС в региональных интеграционных образованиях, членами которых являются государства - участники СНГ, и в государствах - участниках СНГ существует обратно пропорциональная зависимость: чем выше уровень недобросовестной конку</w:t>
      </w:r>
      <w:r>
        <w:t>ренции, тем слабее рынок ИС и наоборот.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Доля рынка ИС в мировой торговле в XXI столетии выросла в четыре раза (превышает 15% ВВП) и продолжает расти. При переходе к цифровой экономике доля добавленной стоимости, полученной в результате оборота прав на объе</w:t>
      </w:r>
      <w:r>
        <w:t xml:space="preserve">кты интеллектуальной собственности (ОИС), в цене произведенных товаров (в том числе работ, услуг и финансов) растет, что в свою очередь стимулирует интерес экономических соперников к использованию различных инструментов недобросовестной конкуренции в этой </w:t>
      </w:r>
      <w:r>
        <w:t>сфере.</w:t>
      </w:r>
    </w:p>
    <w:p w:rsidR="00322531" w:rsidRDefault="00AA3F83">
      <w:pPr>
        <w:pStyle w:val="ConsPlusNormal0"/>
        <w:spacing w:before="240"/>
        <w:ind w:firstLine="540"/>
        <w:jc w:val="both"/>
      </w:pPr>
      <w:proofErr w:type="gramStart"/>
      <w:r>
        <w:t>Практика антимонопольного регулирования и защиты от недобросовестной конкуренции в сфере интеллектуальной собственности является междисциплинарной темой, предполагает определение границ и правил межведомственного взаимодействия на всех уровнях (реги</w:t>
      </w:r>
      <w:r>
        <w:t>ональном, национальном и межгосударственном) при исполнении функций защиты от недобросовестной конкуренции и противодействия контрафакту, а также постоянное совершенствование системы подготовки и принятия решений органами межгосударственного взаимодействия</w:t>
      </w:r>
      <w:r>
        <w:t>.</w:t>
      </w:r>
      <w:proofErr w:type="gramEnd"/>
    </w:p>
    <w:p w:rsidR="00322531" w:rsidRDefault="00AA3F83">
      <w:pPr>
        <w:pStyle w:val="ConsPlusNormal0"/>
        <w:spacing w:before="240"/>
        <w:ind w:firstLine="540"/>
        <w:jc w:val="both"/>
      </w:pPr>
      <w:r>
        <w:t xml:space="preserve">Поскольку целью инновационного развития СНГ и региональных интеграционных образований, членами которых являются государства - участники СНГ, является повышение </w:t>
      </w:r>
      <w:proofErr w:type="gramStart"/>
      <w:r>
        <w:t>конкурентоспособности</w:t>
      </w:r>
      <w:proofErr w:type="gramEnd"/>
      <w:r>
        <w:t xml:space="preserve"> как национальных экономик, так и экономики этих объединений в целом, а рын</w:t>
      </w:r>
      <w:r>
        <w:t>ок интеллектуальной собственности служит необходимым условием успешности такого развития, то антимонопольное регулирование и защита от недобросовестной конкуренции в сфере ИС выступают как необходимое средство обеспечения такой конкурентоспособности.</w:t>
      </w:r>
    </w:p>
    <w:p w:rsidR="00322531" w:rsidRDefault="00AA3F83">
      <w:pPr>
        <w:pStyle w:val="ConsPlusNormal0"/>
        <w:spacing w:before="240"/>
        <w:ind w:firstLine="540"/>
        <w:jc w:val="both"/>
      </w:pPr>
      <w:proofErr w:type="gramStart"/>
      <w:r>
        <w:t>В СНГ</w:t>
      </w:r>
      <w:r>
        <w:t xml:space="preserve"> организационно-правовой механизм взаимодействия государств - участников СНГ в сфере ИС и защиты конкуренции базируется на </w:t>
      </w:r>
      <w:hyperlink r:id="rId12" w:tooltip="Решение Совета глав правительств СНГ &quot;О Плане мероприятий по реализации первого этапа (2021 - 2025 годы) Стратегии экономического развития Содружества Независимых Государств на период до 2030 года&quot; (Принято 06.11.2020) {КонсультантПлюс}">
        <w:r>
          <w:rPr>
            <w:color w:val="0000FF"/>
          </w:rPr>
          <w:t>Плане</w:t>
        </w:r>
      </w:hyperlink>
      <w:r>
        <w:t xml:space="preserve"> мероприятий </w:t>
      </w:r>
      <w:hyperlink w:anchor="P423" w:tooltip="[1]">
        <w:r>
          <w:rPr>
            <w:color w:val="0000FF"/>
          </w:rPr>
          <w:t>[1]</w:t>
        </w:r>
      </w:hyperlink>
      <w:r>
        <w:t xml:space="preserve">, содержащем специальный раздел по интеллектуальной собственности, на Межгосударственной </w:t>
      </w:r>
      <w:hyperlink r:id="rId13" w:tooltip="Решение Совета глав правительств СНГ &quot;О Межгосударственной программе инновационного сотрудничества государств - участников СНГ на период до 2030 года&quot; (Принято 06.11.2020) {КонсультантПлюс}">
        <w:r>
          <w:rPr>
            <w:color w:val="0000FF"/>
          </w:rPr>
          <w:t>программе</w:t>
        </w:r>
      </w:hyperlink>
      <w:r>
        <w:t xml:space="preserve"> </w:t>
      </w:r>
      <w:hyperlink w:anchor="P425" w:tooltip="[2]">
        <w:r>
          <w:rPr>
            <w:color w:val="0000FF"/>
          </w:rPr>
          <w:t>[2]</w:t>
        </w:r>
      </w:hyperlink>
      <w:r>
        <w:t xml:space="preserve">, </w:t>
      </w:r>
      <w:hyperlink r:id="rId14" w:tooltip="&quot;Договор о проведении согласованной антимонопольной политики&quot; (Вместе с &quot;Положением о взаимодействии государств по пресечению монополистической деятельности и недобросовестной конкуренции&quot;, &quot;Положением о межгосударственном совете по антимонопольной политике&quot;) ">
        <w:r>
          <w:rPr>
            <w:color w:val="0000FF"/>
          </w:rPr>
          <w:t>Договоре</w:t>
        </w:r>
      </w:hyperlink>
      <w:r>
        <w:t xml:space="preserve"> </w:t>
      </w:r>
      <w:hyperlink w:anchor="P427" w:tooltip="[3]">
        <w:r>
          <w:rPr>
            <w:color w:val="0000FF"/>
          </w:rPr>
          <w:t>[3]</w:t>
        </w:r>
      </w:hyperlink>
      <w:r>
        <w:t>, а также на 20 межгосударственных документах в сфере ИС, включая</w:t>
      </w:r>
      <w:proofErr w:type="gramEnd"/>
      <w:r>
        <w:t xml:space="preserve"> </w:t>
      </w:r>
      <w:hyperlink r:id="rId15" w:tooltip="&quot;Соглашение о формировании и развитии рынка интеллектуальной собственности государств - участников СНГ&quot; (Заключено в г. Душанбе 01.06.2018) {КонсультантПлюс}">
        <w:r>
          <w:rPr>
            <w:color w:val="0000FF"/>
          </w:rPr>
          <w:t>Соглашение</w:t>
        </w:r>
      </w:hyperlink>
      <w:r>
        <w:t xml:space="preserve"> </w:t>
      </w:r>
      <w:hyperlink w:anchor="P429" w:tooltip="[4]">
        <w:r>
          <w:rPr>
            <w:color w:val="0000FF"/>
          </w:rPr>
          <w:t>[4]</w:t>
        </w:r>
      </w:hyperlink>
      <w:r>
        <w:t xml:space="preserve">, </w:t>
      </w:r>
      <w:hyperlink r:id="rId16" w:tooltip="Решение Совета глав правительств СНГ &quot;О Концепции формирования национальных баз данных и организации межгосударственного обмена информацией по предупреждению и пресечению правонарушений в области интеллектуальной собственности&quot; (Принято в г. Душанбе 25.05.2006">
        <w:r>
          <w:rPr>
            <w:color w:val="0000FF"/>
          </w:rPr>
          <w:t>Концепцию</w:t>
        </w:r>
      </w:hyperlink>
      <w:r>
        <w:t xml:space="preserve"> </w:t>
      </w:r>
      <w:hyperlink w:anchor="P431" w:tooltip="[5]">
        <w:r>
          <w:rPr>
            <w:color w:val="0000FF"/>
          </w:rPr>
          <w:t>[5]</w:t>
        </w:r>
      </w:hyperlink>
      <w:r>
        <w:t>.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Применение настоящего стандарта позволит:</w:t>
      </w:r>
    </w:p>
    <w:p w:rsidR="00322531" w:rsidRDefault="00AA3F83">
      <w:pPr>
        <w:pStyle w:val="ConsPlusNormal0"/>
        <w:spacing w:before="240"/>
        <w:ind w:firstLine="540"/>
        <w:jc w:val="both"/>
      </w:pPr>
      <w:proofErr w:type="gramStart"/>
      <w:r>
        <w:lastRenderedPageBreak/>
        <w:t>- снизить риски наступления негативных последствий недобросовестной конкуренции с использованием ОИС, в том числе на межгосударственном и международном уровнях;</w:t>
      </w:r>
      <w:proofErr w:type="gramEnd"/>
    </w:p>
    <w:p w:rsidR="00322531" w:rsidRDefault="00AA3F83">
      <w:pPr>
        <w:pStyle w:val="ConsPlusNormal0"/>
        <w:spacing w:before="240"/>
        <w:ind w:firstLine="540"/>
        <w:jc w:val="both"/>
      </w:pPr>
      <w:r>
        <w:t xml:space="preserve">- создать дополнительные условия для роста конкурентоспособности на национальном и евразийском </w:t>
      </w:r>
      <w:r>
        <w:t>уровнях;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обеспечить решение приоритетных задач инновационного развития, связанных с противодействием незаконному обороту промышленной продукции (легализация оборота, повышение качества и конкурентоспособности продукции, экономическое развитие приграничны</w:t>
      </w:r>
      <w:r>
        <w:t>х территорий государств - участников СНГ, устойчивый рост внешнеторгового товарооборота и развитие международного экономического сотрудничества в СНГ и региональных интеграционных образованиях, членами которых являются государства - участники СНГ).</w:t>
      </w:r>
    </w:p>
    <w:p w:rsidR="00322531" w:rsidRDefault="00322531">
      <w:pPr>
        <w:pStyle w:val="ConsPlusNormal0"/>
        <w:jc w:val="both"/>
      </w:pPr>
    </w:p>
    <w:p w:rsidR="00322531" w:rsidRDefault="00AA3F83">
      <w:pPr>
        <w:pStyle w:val="ConsPlusTitle0"/>
        <w:ind w:firstLine="540"/>
        <w:jc w:val="both"/>
        <w:outlineLvl w:val="1"/>
      </w:pPr>
      <w:r>
        <w:t>1 Обла</w:t>
      </w:r>
      <w:r>
        <w:t>сть применения</w:t>
      </w:r>
    </w:p>
    <w:p w:rsidR="00322531" w:rsidRDefault="00322531">
      <w:pPr>
        <w:pStyle w:val="ConsPlusNormal0"/>
        <w:jc w:val="both"/>
      </w:pPr>
    </w:p>
    <w:p w:rsidR="00322531" w:rsidRDefault="00AA3F83">
      <w:pPr>
        <w:pStyle w:val="ConsPlusNormal0"/>
        <w:ind w:firstLine="540"/>
        <w:jc w:val="both"/>
      </w:pPr>
      <w:r>
        <w:t>Предметная область регулирования в рамках стандарта определяется в пересечении общественных отношений, связанных с ИС, антимонопольным регулированием и защитой от недобросовестной конкуренции, в том числе сопряженной с производством и оборо</w:t>
      </w:r>
      <w:r>
        <w:t>том контрафактной продукции на транснациональных рынках в региональных интеграционных образованиях, членами которых являются государства - участники СНГ, и национальных рынках государств - участников СНГ.</w:t>
      </w:r>
    </w:p>
    <w:p w:rsidR="00322531" w:rsidRDefault="00AA3F83">
      <w:pPr>
        <w:pStyle w:val="ConsPlusNormal0"/>
        <w:spacing w:before="240"/>
        <w:ind w:firstLine="540"/>
        <w:jc w:val="both"/>
      </w:pPr>
      <w:proofErr w:type="gramStart"/>
      <w:r>
        <w:t>Настоящий стандарт устанавливает единые подходы к п</w:t>
      </w:r>
      <w:r>
        <w:t>рименению общих принципов и правил для защиты от недобросовестной конкуренции в сфере ИС, в том числе в рамках установленных межгосударственными соглашениями и национальными законодательствами полномочий и компетенций уполномоченных органов государств - уч</w:t>
      </w:r>
      <w:r>
        <w:t>астников СНГ, а также региональных интеграционных образований, членами которых являются государства - участники СНГ, Межгосударственного совета СНГ по вопросам правовой охраны и защиты ИС, к</w:t>
      </w:r>
      <w:proofErr w:type="gramEnd"/>
      <w:r>
        <w:t xml:space="preserve"> числу </w:t>
      </w:r>
      <w:proofErr w:type="gramStart"/>
      <w:r>
        <w:t>функций</w:t>
      </w:r>
      <w:proofErr w:type="gramEnd"/>
      <w:r>
        <w:t xml:space="preserve"> которого относится разработка рекомендаций по созда</w:t>
      </w:r>
      <w:r>
        <w:t xml:space="preserve">нию системы противодействия недобросовестной конкуренции в сфере ИС в рамках взаимной защиты хозяйствующих субъектов государств-участников (см. </w:t>
      </w:r>
      <w:hyperlink w:anchor="P433" w:tooltip="[6]">
        <w:r>
          <w:rPr>
            <w:color w:val="0000FF"/>
          </w:rPr>
          <w:t>[6]</w:t>
        </w:r>
      </w:hyperlink>
      <w:r>
        <w:t xml:space="preserve">, </w:t>
      </w:r>
      <w:hyperlink r:id="rId17" w:tooltip="&quot;Соглашение о сотрудничестве в области правовой охраны и защиты интеллектуальной собственности и создании Межгосударственного совета по вопросам правовой охраны и защиты интеллектуальной собственности&quot; (Вместе с &quot;Положением...&quot;) (Заключено в г. Санкт-Петербург">
        <w:r>
          <w:rPr>
            <w:color w:val="0000FF"/>
          </w:rPr>
          <w:t>статья 1</w:t>
        </w:r>
      </w:hyperlink>
      <w:r>
        <w:t>, пункт 2.3), Межгосударственного совета СНГ по антимонопольной политике, основной задачей которого является выработка критериев и способов оценки недобросовестной конкуренции, процед</w:t>
      </w:r>
      <w:r>
        <w:t xml:space="preserve">ур расследования дел по нарушению правил конкуренции, а также разработка правил и механизмов воздействия на хозяйствующие субъекты, органы власти и управления, нарушающие правила конкуренции на товарном рынке, и согласование их между сторонами (см. </w:t>
      </w:r>
      <w:hyperlink w:anchor="P427" w:tooltip="[3]">
        <w:r>
          <w:rPr>
            <w:color w:val="0000FF"/>
          </w:rPr>
          <w:t>[3]</w:t>
        </w:r>
      </w:hyperlink>
      <w:r>
        <w:t xml:space="preserve">, </w:t>
      </w:r>
      <w:hyperlink r:id="rId18" w:tooltip="&quot;Договор о проведении согласованной антимонопольной политики&quot; (Вместе с &quot;Положением о взаимодействии государств по пресечению монополистической деятельности и недобросовестной конкуренции&quot;, &quot;Положением о межгосударственном совете по антимонопольной политике&quot;) ">
        <w:r>
          <w:rPr>
            <w:color w:val="0000FF"/>
          </w:rPr>
          <w:t>статья 4</w:t>
        </w:r>
      </w:hyperlink>
      <w:r>
        <w:t>).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К числу общих правил конкуренции, устанавливаемых для целей выявления и пр</w:t>
      </w:r>
      <w:r>
        <w:t xml:space="preserve">есечения </w:t>
      </w:r>
      <w:proofErr w:type="spellStart"/>
      <w:r>
        <w:t>антиконкурентных</w:t>
      </w:r>
      <w:proofErr w:type="spellEnd"/>
      <w:r>
        <w:t xml:space="preserve"> действий на территориях государств-членов, и действий, оказывающих негативное влияние на конкуренцию на трансграничных рынках на территории двух и более государств-членов, подлежащих административной ответственности, относится нед</w:t>
      </w:r>
      <w:r>
        <w:t xml:space="preserve">опущение недобросовестной конкуренции, </w:t>
      </w:r>
      <w:proofErr w:type="gramStart"/>
      <w:r>
        <w:t>осуществляемой</w:t>
      </w:r>
      <w:proofErr w:type="gramEnd"/>
      <w:r>
        <w:t xml:space="preserve"> в том числе путем: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1) распространения ложных, неточных или искаженных сведений, которые могут причинить убытки хозяйствующему субъекту (субъекту рынка) либо нанести ущерб его деловой репутации;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2) введе</w:t>
      </w:r>
      <w:r>
        <w:t>ния в заблуждение в отношении характера, способа и места производства, потребительских свойств, качества и количества товара или в отношении его производителей;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3) некорректного сравнения хозяйствующим субъектом (субъектом рынка) производимых или реализуем</w:t>
      </w:r>
      <w:r>
        <w:t>ых им товаров с товарами, производимыми или реализуемыми другими хозяйствующими субъектами (субъектами рынка).</w:t>
      </w:r>
    </w:p>
    <w:p w:rsidR="00322531" w:rsidRDefault="00AA3F83">
      <w:pPr>
        <w:pStyle w:val="ConsPlusNormal0"/>
        <w:spacing w:before="240"/>
        <w:ind w:firstLine="540"/>
        <w:jc w:val="both"/>
      </w:pPr>
      <w:proofErr w:type="gramStart"/>
      <w:r>
        <w:lastRenderedPageBreak/>
        <w:t>Определение единых подходов к применению общих принципов и правил защиты конкуренции осуществляется в интересах реализации экономического потенци</w:t>
      </w:r>
      <w:r>
        <w:t>ала ИС, повышения конкурентоспособности инновационной продукции и товаропроизводителей, создания благоприятных условий для формирования рынка ИС как механизма инновационного развития и для эффективного функционирования товарных рынков, обеспечивающих нацио</w:t>
      </w:r>
      <w:r>
        <w:t>нальную конкурентоспособность при переходе к цифровой экономике государств - участников СНГ в XXI веке.</w:t>
      </w:r>
      <w:proofErr w:type="gramEnd"/>
    </w:p>
    <w:p w:rsidR="00322531" w:rsidRDefault="00AA3F83">
      <w:pPr>
        <w:pStyle w:val="ConsPlusNormal0"/>
        <w:spacing w:before="240"/>
        <w:ind w:firstLine="540"/>
        <w:jc w:val="both"/>
      </w:pPr>
      <w:r>
        <w:t>Принятие и применение стандарта позволит повысить результативность мер противодействия незаконному перемещению объектов ИС и товаров, содержащих объекты</w:t>
      </w:r>
      <w:r>
        <w:t xml:space="preserve"> ИС, через таможенную границу стран СНГ и региональных интеграционных образований, членами которых являются государства - участники СНГ.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Настоящий стандарт может использоваться также при применении требований технических регламентов, принятых в целях "пред</w:t>
      </w:r>
      <w:r>
        <w:t>упреждения действий, вводящих в заблуждение пользователей (потребителей) продукции".</w:t>
      </w:r>
    </w:p>
    <w:p w:rsidR="00322531" w:rsidRDefault="00322531">
      <w:pPr>
        <w:pStyle w:val="ConsPlusNormal0"/>
        <w:jc w:val="both"/>
      </w:pPr>
    </w:p>
    <w:p w:rsidR="00322531" w:rsidRDefault="00AA3F83">
      <w:pPr>
        <w:pStyle w:val="ConsPlusTitle0"/>
        <w:ind w:firstLine="540"/>
        <w:jc w:val="both"/>
        <w:outlineLvl w:val="1"/>
      </w:pPr>
      <w:r>
        <w:t>2 Нормативные ссылки</w:t>
      </w:r>
    </w:p>
    <w:p w:rsidR="00322531" w:rsidRDefault="00322531">
      <w:pPr>
        <w:pStyle w:val="ConsPlusNormal0"/>
        <w:jc w:val="both"/>
      </w:pPr>
    </w:p>
    <w:p w:rsidR="00322531" w:rsidRDefault="00AA3F83">
      <w:pPr>
        <w:pStyle w:val="ConsPlusNormal0"/>
        <w:ind w:firstLine="540"/>
        <w:jc w:val="both"/>
      </w:pPr>
      <w:r>
        <w:t>В настоящем стандарте использованы нормативные ссылки на следующие межгосударственные стандарты:</w:t>
      </w:r>
    </w:p>
    <w:p w:rsidR="00322531" w:rsidRDefault="00AA3F83">
      <w:pPr>
        <w:pStyle w:val="ConsPlusNormal0"/>
        <w:spacing w:before="240"/>
        <w:ind w:firstLine="540"/>
        <w:jc w:val="both"/>
      </w:pPr>
      <w:hyperlink r:id="rId19" w:tooltip="&quot;ГОСТ 34829-2022. Межгосударственный стандарт. Интеллектуальная собственность. Таможенная защита&quot; (введен в действие Приказом Росстандарта от 16.05.2022 N 290-ст) {КонсультантПлюс}">
        <w:r>
          <w:rPr>
            <w:color w:val="0000FF"/>
          </w:rPr>
          <w:t>ГОСТ 34829</w:t>
        </w:r>
      </w:hyperlink>
      <w:r>
        <w:t xml:space="preserve"> Интелле</w:t>
      </w:r>
      <w:r>
        <w:t>ктуальная собственность. Таможенная защита</w:t>
      </w:r>
    </w:p>
    <w:p w:rsidR="00322531" w:rsidRDefault="00AA3F83">
      <w:pPr>
        <w:pStyle w:val="ConsPlusNormal0"/>
        <w:spacing w:before="240"/>
        <w:ind w:firstLine="540"/>
        <w:jc w:val="both"/>
      </w:pPr>
      <w:hyperlink r:id="rId20" w:tooltip="&quot;ГОСТ 34831-2022. Межгосударственный стандарт. Интеллектуальная собственность. Научные произведения&quot; (введен в действие Приказом Росстандарта от 16.05.2022 N 292-ст) {КонсультантПлюс}">
        <w:r>
          <w:rPr>
            <w:color w:val="0000FF"/>
          </w:rPr>
          <w:t>ГОСТ 34831</w:t>
        </w:r>
      </w:hyperlink>
      <w:r>
        <w:t xml:space="preserve"> Интеллектуальная собственность. Научные произведения</w:t>
      </w:r>
    </w:p>
    <w:p w:rsidR="00322531" w:rsidRDefault="00AA3F83">
      <w:pPr>
        <w:pStyle w:val="ConsPlusNormal0"/>
        <w:spacing w:before="240"/>
        <w:ind w:firstLine="540"/>
        <w:jc w:val="both"/>
      </w:pPr>
      <w:hyperlink r:id="rId21" w:tooltip="&quot;ГОСТ 34888-2022. Межгосударственный стандарт. Интеллектуальная собственность. Термины и определения&quot; (введен в действие Приказом Росстандарта от 25.10.2022 N 1180-ст) {КонсультантПлюс}">
        <w:r>
          <w:rPr>
            <w:color w:val="0000FF"/>
          </w:rPr>
          <w:t>ГОСТ 34888</w:t>
        </w:r>
      </w:hyperlink>
      <w:r>
        <w:t xml:space="preserve"> Интеллектуальная собственность. Термины и определения</w:t>
      </w:r>
    </w:p>
    <w:p w:rsidR="00322531" w:rsidRDefault="00AA3F83">
      <w:pPr>
        <w:pStyle w:val="ConsPlusNormal0"/>
        <w:spacing w:before="240"/>
        <w:ind w:firstLine="540"/>
        <w:jc w:val="both"/>
      </w:pPr>
      <w:hyperlink r:id="rId22" w:tooltip="&quot;ГОСТ 34916.1-2022. Межгосударственный стандарт. Интеллектуальная собственность. Использование объектов интеллектуальной собственности в сети Интернет. Часть 1. Общие положения&quot; (введен в действие Приказом Росстандарта от 27.12.2022 N 1657-ст) {КонсультантПлюс">
        <w:r>
          <w:rPr>
            <w:color w:val="0000FF"/>
          </w:rPr>
          <w:t>ГОСТ 34916.1</w:t>
        </w:r>
      </w:hyperlink>
      <w:r>
        <w:t xml:space="preserve"> Интеллектуальная собственность. Использование объектов интеллектуальной собственности в сети Интернет. Часть 1. Общие положения</w:t>
      </w:r>
    </w:p>
    <w:p w:rsidR="00322531" w:rsidRDefault="00AA3F83">
      <w:pPr>
        <w:pStyle w:val="ConsPlusNormal0"/>
        <w:spacing w:before="240"/>
        <w:ind w:firstLine="540"/>
        <w:jc w:val="both"/>
      </w:pPr>
      <w:hyperlink r:id="rId23" w:tooltip="&quot;ГОСТ 34917-2022. Межгосударственный стандарт. Интеллектуальная собственность. Определение уровня контрафактности товаров на региональном уровне&quot; (введен в действие Приказом Росстандарта от 27.12.2022 N 1658-ст) {КонсультантПлюс}">
        <w:r>
          <w:rPr>
            <w:color w:val="0000FF"/>
          </w:rPr>
          <w:t>ГОСТ 34917</w:t>
        </w:r>
      </w:hyperlink>
      <w:r>
        <w:t xml:space="preserve"> Интеллектуальная собственность. Определение уровня </w:t>
      </w:r>
      <w:proofErr w:type="spellStart"/>
      <w:r>
        <w:t>контрафактности</w:t>
      </w:r>
      <w:proofErr w:type="spellEnd"/>
      <w:r>
        <w:t xml:space="preserve"> товаров на региональном уровне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Примечание - При пользовании настоящим стандартом целесообразно прове</w:t>
      </w:r>
      <w:r>
        <w:t>рить действие ссылочных стандартов и классификаторов на официальном интернет-сайте Межгосударственного совета по стандартизации, метрологии и сертификации (www.easc.by) или по указателям национальных стандартов, издаваемым в государствах, указанных в преди</w:t>
      </w:r>
      <w:r>
        <w:t>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</w:t>
      </w:r>
      <w:r>
        <w:t>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дана датированная ссылка, внесено изменение, затрагивающее положение</w:t>
      </w:r>
      <w:r>
        <w:t>, на которое дана ссылка, то это положение применяется без учета данного изменения.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:rsidR="00322531" w:rsidRDefault="00322531">
      <w:pPr>
        <w:pStyle w:val="ConsPlusNormal0"/>
        <w:jc w:val="both"/>
      </w:pPr>
    </w:p>
    <w:p w:rsidR="00322531" w:rsidRDefault="00AA3F83">
      <w:pPr>
        <w:pStyle w:val="ConsPlusTitle0"/>
        <w:ind w:firstLine="540"/>
        <w:jc w:val="both"/>
        <w:outlineLvl w:val="1"/>
      </w:pPr>
      <w:r>
        <w:t>3 Термины и определения</w:t>
      </w:r>
    </w:p>
    <w:p w:rsidR="00322531" w:rsidRDefault="00322531">
      <w:pPr>
        <w:pStyle w:val="ConsPlusNormal0"/>
        <w:jc w:val="both"/>
      </w:pPr>
    </w:p>
    <w:p w:rsidR="00322531" w:rsidRDefault="00AA3F83">
      <w:pPr>
        <w:pStyle w:val="ConsPlusNormal0"/>
        <w:ind w:firstLine="540"/>
        <w:jc w:val="both"/>
      </w:pPr>
      <w:r>
        <w:t>В насто</w:t>
      </w:r>
      <w:r>
        <w:t xml:space="preserve">ящем стандарте применены термины по </w:t>
      </w:r>
      <w:hyperlink r:id="rId24" w:tooltip="&quot;ГОСТ 34888-2022. Межгосударственный стандарт. Интеллектуальная собственность. Термины и определения&quot; (введен в действие Приказом Росстандарта от 25.10.2022 N 1180-ст) {КонсультантПлюс}">
        <w:r>
          <w:rPr>
            <w:color w:val="0000FF"/>
          </w:rPr>
          <w:t>ГОСТ 34888</w:t>
        </w:r>
      </w:hyperlink>
      <w:r>
        <w:t xml:space="preserve">, </w:t>
      </w:r>
      <w:hyperlink r:id="rId25" w:tooltip="&quot;ГОСТ 34829-2022. Межгосударственный стандарт. Интеллектуальная собственность. Таможенная защита&quot; (введен в действие Приказом Росстандарта от 16.05.2022 N 290-ст) {КонсультантПлюс}">
        <w:r>
          <w:rPr>
            <w:color w:val="0000FF"/>
          </w:rPr>
          <w:t>ГОСТ 34829</w:t>
        </w:r>
      </w:hyperlink>
      <w:r>
        <w:t>, а также следующие термины с соответствующими определениями: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lastRenderedPageBreak/>
        <w:t xml:space="preserve">3.1 конкуренция: Состязательность хозяйствующих субъектов (субъектов рынка), при которой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</w:t>
      </w:r>
      <w:r>
        <w:t>товаров на соответствующем товарном рынке.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3.2 товар: Объект гражданских прав (в том числе работа, услуга, включая финансовую услугу), предназначенный для продажи, обмена или иного введения в оборот.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3.3 товар (применительно к материальным объектам): Предм</w:t>
      </w:r>
      <w:r>
        <w:t>ет, удовлетворяющий какую-либо общественную потребность, произведенный для продажи и обмена, т.е. обладающий ценностью, которая установлена в процессе его обмена на другие товары.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3.4 товарный рынок: Сфера обращения товара, который не может быть заменен др</w:t>
      </w:r>
      <w:r>
        <w:t>угим товаром, или взаимозаменяемых товаров, в границах которой (в том числе географической), исходя из экономической, технической или иной возможности либо целесообразности, приобретатель может приобрести товар, и такая возможность либо целесообразность от</w:t>
      </w:r>
      <w:r>
        <w:t>сутствует за ее пределами.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3.5 хозяйствующий субъект; субъект рынка: Коммерческая организация, некоммерческая организация, осуществляющая деятельность, приносящую ей доход, индивидуальный предприниматель, а также физическое лицо, чья профессиональная прино</w:t>
      </w:r>
      <w:r>
        <w:t>сящая доход деятельность в соответствии с национальным законодательством подлежит государственной регистрации и (или) лицензированию.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3.6 группа лиц: Совокупность физических лиц и (или) юридических лиц, соответствующих признакам, установленным национальным</w:t>
      </w:r>
      <w:r>
        <w:t xml:space="preserve"> антимонопольным законодательством.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 xml:space="preserve">Примечание - Сюда </w:t>
      </w:r>
      <w:proofErr w:type="gramStart"/>
      <w:r>
        <w:t>включены</w:t>
      </w:r>
      <w:proofErr w:type="gramEnd"/>
      <w:r>
        <w:t>: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 xml:space="preserve">1) хозяйственное общество (товарищество, хозяйственное партнерство) и физическое лицо или юридическое лицо, если такое физическое лицо или такое юридическое лицо имеет в силу своего участия в </w:t>
      </w:r>
      <w:r>
        <w:t xml:space="preserve">этом хозяйственном обществе (товариществе, хозяйственном партнерстве) либо в соответствии с полномочиями, </w:t>
      </w:r>
      <w:proofErr w:type="gramStart"/>
      <w:r>
        <w:t>полученными</w:t>
      </w:r>
      <w:proofErr w:type="gramEnd"/>
      <w:r>
        <w:t xml:space="preserve"> в том числе на основании письменного соглашения, от других лиц, более чем 50 процентов общего количества голосов, приходящихся на голосующ</w:t>
      </w:r>
      <w:r>
        <w:t>ие акции (доли) в уставном (складочном) капитале этого хозяйственного общества (товарищества, хозяйственного партнерства);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2) хозяйствующий субъект (субъект рынка) и физическое лицо или юридическое лицо, если такое физическое лицо или такое юридическое лиц</w:t>
      </w:r>
      <w:r>
        <w:t>о осуществляют функции единоличного исполнительного органа этого хозяйствующего субъекта (субъекта рынка);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3) хозяйствующий субъект (субъект рынка) и физическое лицо или юридическое лицо, если такое физическое лицо или такое юридическое лицо на основании у</w:t>
      </w:r>
      <w:r>
        <w:t>чредительных документов этого хозяйствующего субъекта (субъекта рынка) или заключенного с этим хозяйствующим субъектом (субъектом рынка) договора (соглашения) вправе давать этому хозяйствующему субъекту (субъекту рынка) обязательные для исполнения указания</w:t>
      </w:r>
      <w:r>
        <w:t>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4) хозяйствующие субъекты (субъекты рынка), в которых более чем 50 процентов количественного состава коллегиального исполнительного органа и (или) совета директоров (наблюдательного совета, совета фонда) составляют одни и те же физические лица;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5) физиче</w:t>
      </w:r>
      <w:r>
        <w:t>ское лицо, его супруг, родители (в том числе усыновители), дети (в том числе усыновленные), братья и сестры;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lastRenderedPageBreak/>
        <w:t xml:space="preserve">6) лица, каждое из которых по </w:t>
      </w:r>
      <w:proofErr w:type="gramStart"/>
      <w:r>
        <w:t>какому-либо</w:t>
      </w:r>
      <w:proofErr w:type="gramEnd"/>
      <w:r>
        <w:t xml:space="preserve"> из указанных в перечислениях б) - д) оснований входит в группу с одним и тем же лицом, а также другие лиц</w:t>
      </w:r>
      <w:r>
        <w:t>а, входящие с любым из таких лиц в группу по какому-либо из указанных в перечислениях б) - д) оснований;</w:t>
      </w:r>
    </w:p>
    <w:p w:rsidR="00322531" w:rsidRDefault="00AA3F83">
      <w:pPr>
        <w:pStyle w:val="ConsPlusNormal0"/>
        <w:spacing w:before="240"/>
        <w:ind w:firstLine="540"/>
        <w:jc w:val="both"/>
      </w:pPr>
      <w:proofErr w:type="gramStart"/>
      <w:r>
        <w:t>7) хозяйственное общество (товарищество, хозяйственное партнерство), физические лица и (или) юридические лица, которые по какому-либо из указанных в пе</w:t>
      </w:r>
      <w:r>
        <w:t xml:space="preserve">речислениях б) - е) признаков входят в одну группу лиц, если такие лица в силу своего совместного участия в этом хозяйственном обществе (товариществе, хозяйственном партнерстве) или в соответствии с полномочиями, полученными от других лиц, имеют более чем </w:t>
      </w:r>
      <w:r>
        <w:t>50 процентов общего количества голосов, приходящихся</w:t>
      </w:r>
      <w:proofErr w:type="gramEnd"/>
      <w:r>
        <w:t xml:space="preserve"> на голосующие акции (доли) в уставном (складочном) капитале этого хозяйственного общества (товарищества, хозяйственного партнерства).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 xml:space="preserve">Группа лиц рассматривается как единый хозяйствующий субъект (субъект </w:t>
      </w:r>
      <w:r>
        <w:t>рынка).</w:t>
      </w:r>
    </w:p>
    <w:p w:rsidR="00322531" w:rsidRDefault="00322531">
      <w:pPr>
        <w:pStyle w:val="ConsPlusNormal0"/>
        <w:ind w:firstLine="540"/>
        <w:jc w:val="both"/>
      </w:pPr>
    </w:p>
    <w:p w:rsidR="00322531" w:rsidRDefault="00AA3F83">
      <w:pPr>
        <w:pStyle w:val="ConsPlusNormal0"/>
        <w:ind w:firstLine="540"/>
        <w:jc w:val="both"/>
      </w:pPr>
      <w:r>
        <w:t xml:space="preserve">3.7 недобросовестная конкуренция: </w:t>
      </w:r>
      <w:proofErr w:type="gramStart"/>
      <w:r>
        <w:t>Любые направленные на приобретение преимуществ в предпринимательской деятельности действия хозяйствующего субъекта (субъекта рынка), (группы лиц) или нескольких хозяйствующих субъектов (субъектов рынка), (групп ли</w:t>
      </w:r>
      <w:r>
        <w:t xml:space="preserve">ц), которые противоречат законодательству государств-членов и (или) обычаям делового оборота, требованиям добропорядочности, разумности и справедливости и причинили или могут причинить ущерб другим хозяйствующим субъектам (субъектам рынка) - конкурентам и </w:t>
      </w:r>
      <w:r>
        <w:t>либо нанесли или могут нанести вред их деловой репутации.</w:t>
      </w:r>
      <w:proofErr w:type="gramEnd"/>
    </w:p>
    <w:p w:rsidR="00322531" w:rsidRDefault="00AA3F83">
      <w:pPr>
        <w:pStyle w:val="ConsPlusNormal0"/>
        <w:spacing w:before="240"/>
        <w:ind w:firstLine="540"/>
        <w:jc w:val="both"/>
      </w:pPr>
      <w:r>
        <w:t>3.8 антимонопольное регулирование: Комплекс экономических, административных и законодательных мер, осуществляемых уполномоченными органами с целью обеспечения условий для рыночной конкуренции и огра</w:t>
      </w:r>
      <w:r>
        <w:t>ничения возможности чрезмерной монополизации рынка, предупреждения и пресечения недобросовестной конкуренции, угрожающей нормальному функционированию рыночного механизма.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3.9 уполномоченный орган: Национальный орган исполнительной власти, а также иной государственный орган, который в соответствии с национальным законодательством осуществляет полномочия в сферах защиты от недобросовестной конкуренции и интеллектуальной собст</w:t>
      </w:r>
      <w:r>
        <w:t>венности и смежных с ними областях.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 xml:space="preserve">Примечание - См. </w:t>
      </w:r>
      <w:hyperlink w:anchor="P423" w:tooltip="[1]">
        <w:r>
          <w:rPr>
            <w:color w:val="0000FF"/>
          </w:rPr>
          <w:t>[1]</w:t>
        </w:r>
      </w:hyperlink>
      <w:r>
        <w:t>, статья 1.</w:t>
      </w:r>
    </w:p>
    <w:p w:rsidR="00322531" w:rsidRDefault="00322531">
      <w:pPr>
        <w:pStyle w:val="ConsPlusNormal0"/>
        <w:ind w:firstLine="540"/>
        <w:jc w:val="both"/>
      </w:pPr>
    </w:p>
    <w:p w:rsidR="00322531" w:rsidRDefault="00AA3F83">
      <w:pPr>
        <w:pStyle w:val="ConsPlusNormal0"/>
        <w:ind w:firstLine="540"/>
        <w:jc w:val="both"/>
      </w:pPr>
      <w:r>
        <w:t>3.10 мониторинг: Деятельность, предусматривающая постоянное наблюдение ситуации, определение проблем и их анализ с прогнозированием развития, установле</w:t>
      </w:r>
      <w:r>
        <w:t>ние основных участников, заинтересованных в решении проблем, подготовка предложений по решению проблем, предупреждению и устранению их негативных последствий.</w:t>
      </w:r>
    </w:p>
    <w:p w:rsidR="00322531" w:rsidRDefault="00322531">
      <w:pPr>
        <w:pStyle w:val="ConsPlusNormal0"/>
        <w:jc w:val="both"/>
      </w:pPr>
    </w:p>
    <w:p w:rsidR="00322531" w:rsidRDefault="00AA3F83">
      <w:pPr>
        <w:pStyle w:val="ConsPlusTitle0"/>
        <w:ind w:firstLine="540"/>
        <w:jc w:val="both"/>
        <w:outlineLvl w:val="1"/>
      </w:pPr>
      <w:r>
        <w:t>4 Сокращения</w:t>
      </w:r>
    </w:p>
    <w:p w:rsidR="00322531" w:rsidRDefault="00322531">
      <w:pPr>
        <w:pStyle w:val="ConsPlusNormal0"/>
        <w:jc w:val="both"/>
      </w:pPr>
    </w:p>
    <w:p w:rsidR="00322531" w:rsidRDefault="00AA3F83">
      <w:pPr>
        <w:pStyle w:val="ConsPlusNormal0"/>
        <w:ind w:firstLine="540"/>
        <w:jc w:val="both"/>
      </w:pPr>
      <w:r>
        <w:t>В настоящем стандарте применены следующие сокращения:</w:t>
      </w:r>
    </w:p>
    <w:p w:rsidR="00322531" w:rsidRDefault="00AA3F83">
      <w:pPr>
        <w:pStyle w:val="ConsPlusNormal0"/>
        <w:spacing w:before="240"/>
        <w:ind w:firstLine="540"/>
        <w:jc w:val="both"/>
      </w:pPr>
      <w:proofErr w:type="gramStart"/>
      <w:r>
        <w:t>БРИКС - название объединения</w:t>
      </w:r>
      <w:r>
        <w:t xml:space="preserve"> государств (Бразилия, Россия, Индия, Китай, ЮАР, ОАЭ, Иран, Египет, Эфиопия);</w:t>
      </w:r>
      <w:proofErr w:type="gramEnd"/>
    </w:p>
    <w:p w:rsidR="00322531" w:rsidRDefault="00AA3F83">
      <w:pPr>
        <w:pStyle w:val="ConsPlusNormal0"/>
        <w:spacing w:before="240"/>
        <w:ind w:firstLine="540"/>
        <w:jc w:val="both"/>
      </w:pPr>
      <w:r>
        <w:t>ВОИС - Всемирная организация интеллектуальной собственности;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ВТО - Всемирная торговая организация;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ВТС - военно-техническое сотрудничество;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ВЭД - внешнеэкономическая деятельност</w:t>
      </w:r>
      <w:r>
        <w:t>ь;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lastRenderedPageBreak/>
        <w:t>ВТАМО - Всемирная таможенная организация;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МГСИС - Межгосударственный совет СНГ по вопросам правовой охраны и защиты интеллектуальной собственности;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МСАП - Межгосударственный совет СНГ по антимонопольной политике;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НДК - недобросовестная конкуренция;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НИОК</w:t>
      </w:r>
      <w:r>
        <w:t>ТР - научно-исследовательские, опытно-конструкторские, технологические работы;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НМПТ - наименование места происхождения товара;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РИД - результат интеллектуальной деятельности;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ШОС - Шанхайская организация сотрудничества;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ЭВМ - электронная вычислительная маши</w:t>
      </w:r>
      <w:r>
        <w:t>на.</w:t>
      </w:r>
    </w:p>
    <w:p w:rsidR="00322531" w:rsidRDefault="00322531">
      <w:pPr>
        <w:pStyle w:val="ConsPlusNormal0"/>
        <w:jc w:val="both"/>
      </w:pPr>
    </w:p>
    <w:p w:rsidR="00322531" w:rsidRDefault="00AA3F83">
      <w:pPr>
        <w:pStyle w:val="ConsPlusTitle0"/>
        <w:ind w:firstLine="540"/>
        <w:jc w:val="both"/>
        <w:outlineLvl w:val="1"/>
      </w:pPr>
      <w:r>
        <w:t>5 Объекты защиты от недобросовестной конкуренции в сфере интеллектуальной собственности</w:t>
      </w:r>
    </w:p>
    <w:p w:rsidR="00322531" w:rsidRDefault="00322531">
      <w:pPr>
        <w:pStyle w:val="ConsPlusNormal0"/>
        <w:jc w:val="both"/>
      </w:pPr>
    </w:p>
    <w:p w:rsidR="00322531" w:rsidRDefault="00AA3F83">
      <w:pPr>
        <w:pStyle w:val="ConsPlusNormal0"/>
        <w:ind w:firstLine="540"/>
        <w:jc w:val="both"/>
      </w:pPr>
      <w:proofErr w:type="gramStart"/>
      <w:r>
        <w:t>5.1 Объектами антимонопольного регулирования, гражданско-правового оборота и защиты от НДК в предметной области настоящего стандарта являются товары, в том числе работы, услуги, объекты финансового рынка, содержащие ОИС (далее - товары с ОИС), а также искл</w:t>
      </w:r>
      <w:r>
        <w:t xml:space="preserve">ючительные (имущественные) права на охраняемые РИД и на приравненные к ним средства индивидуализации (далее - исключительные права на ОИС) по </w:t>
      </w:r>
      <w:hyperlink r:id="rId26" w:tooltip="&quot;ГОСТ 34888-2022. Межгосударственный стандарт. Интеллектуальная собственность. Термины и определения&quot; (введен в действие Приказом Росстандарта от 25.10.2022 N 1180-ст) {КонсультантПлюс}">
        <w:r>
          <w:rPr>
            <w:color w:val="0000FF"/>
          </w:rPr>
          <w:t>ГОСТ 34888</w:t>
        </w:r>
      </w:hyperlink>
      <w:r>
        <w:t>.</w:t>
      </w:r>
      <w:proofErr w:type="gramEnd"/>
    </w:p>
    <w:p w:rsidR="00322531" w:rsidRDefault="00AA3F83">
      <w:pPr>
        <w:pStyle w:val="ConsPlusNormal0"/>
        <w:spacing w:before="240"/>
        <w:ind w:firstLine="540"/>
        <w:jc w:val="both"/>
      </w:pPr>
      <w:r>
        <w:t>5.2 Объективным критерием для классификации товара с ОИС являетс</w:t>
      </w:r>
      <w:r>
        <w:t>я его предполагаемое назначение, которое подлежит оценке на основании объективных характеристик и свойств товара, а также результатов экспертизы документов, подтверждающих наличие ОИС и прав на него, в том числе автор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РИД и правообладателя(ей) ОИС, на</w:t>
      </w:r>
      <w:r>
        <w:t>чало и срок правовой охраны ОИС.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 xml:space="preserve">Правовыми основаниями, необходимыми и достаточными для возникновения исключительного (имущественного) права на ОИС, являются по </w:t>
      </w:r>
      <w:hyperlink r:id="rId27" w:tooltip="&quot;ГОСТ 34888-2022. Межгосударственный стандарт. Интеллектуальная собственность. Термины и определения&quot; (введен в действие Приказом Росстандарта от 25.10.2022 N 1180-ст) {КонсультантПлюс}">
        <w:r>
          <w:rPr>
            <w:color w:val="0000FF"/>
          </w:rPr>
          <w:t>ГОСТ 34888</w:t>
        </w:r>
      </w:hyperlink>
      <w:r>
        <w:t>:</w:t>
      </w:r>
    </w:p>
    <w:p w:rsidR="00322531" w:rsidRDefault="00AA3F83">
      <w:pPr>
        <w:pStyle w:val="ConsPlusNormal0"/>
        <w:spacing w:before="240"/>
        <w:ind w:firstLine="540"/>
        <w:jc w:val="both"/>
      </w:pPr>
      <w:proofErr w:type="gramStart"/>
      <w:r>
        <w:t>а) для РИД, которым по закону предоставляется правовая охрана в силу факта их создания, - первичные документы, во исполнение которых создан данный РИД [государственный контракт/договор и акты по сдаче-приемке</w:t>
      </w:r>
      <w:r>
        <w:t xml:space="preserve"> его результатов, отчетные документы (при внешнем финансировании)]; приказ/план и документы по исполнению (например, служебные записки, уведомления работника о создании РИД) (при внутреннем/сметном финансировании);</w:t>
      </w:r>
      <w:proofErr w:type="gramEnd"/>
      <w:r>
        <w:t xml:space="preserve"> документ о депонировании/нотариальном удо</w:t>
      </w:r>
      <w:r>
        <w:t xml:space="preserve">стоверении факта создания объектов авторского права и смежных прав - </w:t>
      </w:r>
      <w:proofErr w:type="gramStart"/>
      <w:r>
        <w:t>с даты</w:t>
      </w:r>
      <w:proofErr w:type="gramEnd"/>
      <w:r>
        <w:t xml:space="preserve"> итогового документа, фиксирующего создание РИД;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 xml:space="preserve">б) для РИД, которым по закону предоставляется правовая охрана в силу факта их государственной регистрации, - получение патента </w:t>
      </w:r>
      <w:proofErr w:type="gramStart"/>
      <w:r>
        <w:t>на</w:t>
      </w:r>
      <w:proofErr w:type="gramEnd"/>
      <w:r>
        <w:t xml:space="preserve"> та</w:t>
      </w:r>
      <w:r>
        <w:t>кой РИД с даты его приоритета;</w:t>
      </w:r>
    </w:p>
    <w:p w:rsidR="00322531" w:rsidRDefault="00AA3F83">
      <w:pPr>
        <w:pStyle w:val="ConsPlusNormal0"/>
        <w:spacing w:before="240"/>
        <w:ind w:firstLine="540"/>
        <w:jc w:val="both"/>
      </w:pPr>
      <w:proofErr w:type="gramStart"/>
      <w:r>
        <w:t>в) для РИД, которым по закону предоставляется правовая охрана в силу факта установления специального по отношению к ним правового режима конфиденциальности, в том числе режима коммерческой тайны, - введение правового режима к</w:t>
      </w:r>
      <w:r>
        <w:t xml:space="preserve">онфиденциальности, в том числе режима коммерческой тайны по отношению к этим РИД [как правило, с даты издания приказа об отнесении </w:t>
      </w:r>
      <w:proofErr w:type="spellStart"/>
      <w:r>
        <w:t>охраноспособных</w:t>
      </w:r>
      <w:proofErr w:type="spellEnd"/>
      <w:r>
        <w:t xml:space="preserve"> РИД к секретам производства (ноу-хау)];</w:t>
      </w:r>
      <w:proofErr w:type="gramEnd"/>
    </w:p>
    <w:p w:rsidR="00322531" w:rsidRDefault="00AA3F83">
      <w:pPr>
        <w:pStyle w:val="ConsPlusNormal0"/>
        <w:spacing w:before="240"/>
        <w:ind w:firstLine="540"/>
        <w:jc w:val="both"/>
      </w:pPr>
      <w:bookmarkStart w:id="0" w:name="P140"/>
      <w:bookmarkEnd w:id="0"/>
      <w:proofErr w:type="gramStart"/>
      <w:r>
        <w:t>г) для сложных ОИС - издание приказа/принятие решения о создании таки</w:t>
      </w:r>
      <w:r>
        <w:t xml:space="preserve">х ОИС при </w:t>
      </w:r>
      <w:r>
        <w:lastRenderedPageBreak/>
        <w:t>соблюдении других условий, установленных законом для данных объектов (в том числе заключение договоров с правообладателями других охраняемых РИД, включенных в данный сложный объект при его создании);</w:t>
      </w:r>
      <w:proofErr w:type="gramEnd"/>
    </w:p>
    <w:p w:rsidR="00322531" w:rsidRDefault="00AA3F83">
      <w:pPr>
        <w:pStyle w:val="ConsPlusNormal0"/>
        <w:spacing w:before="240"/>
        <w:ind w:firstLine="540"/>
        <w:jc w:val="both"/>
      </w:pPr>
      <w:bookmarkStart w:id="1" w:name="P141"/>
      <w:bookmarkEnd w:id="1"/>
      <w:r>
        <w:t>д) для научных открытий - выполнение процедуры</w:t>
      </w:r>
      <w:r>
        <w:t xml:space="preserve"> депонирования после получения диплома в установленном порядке (по </w:t>
      </w:r>
      <w:hyperlink r:id="rId28" w:tooltip="&quot;ГОСТ 34888-2022. Межгосударственный стандарт. Интеллектуальная собственность. Термины и определения&quot; (введен в действие Приказом Росстандарта от 25.10.2022 N 1180-ст) {КонсультантПлюс}">
        <w:r>
          <w:rPr>
            <w:color w:val="0000FF"/>
          </w:rPr>
          <w:t>ГОСТ 34888</w:t>
        </w:r>
      </w:hyperlink>
      <w:r>
        <w:t>);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е) для средств индивидуализации:</w:t>
      </w:r>
    </w:p>
    <w:p w:rsidR="00322531" w:rsidRDefault="00AA3F83">
      <w:pPr>
        <w:pStyle w:val="ConsPlusNormal0"/>
        <w:spacing w:before="240"/>
        <w:ind w:firstLine="540"/>
        <w:jc w:val="both"/>
      </w:pPr>
      <w:proofErr w:type="gramStart"/>
      <w:r>
        <w:t>- фирменное наименование - регистрация юридического лица в налоговых органах с даты внесения в Единый гос</w:t>
      </w:r>
      <w:r>
        <w:t>ударственных реестр юридических лиц;</w:t>
      </w:r>
      <w:proofErr w:type="gramEnd"/>
    </w:p>
    <w:p w:rsidR="00322531" w:rsidRDefault="00AA3F83">
      <w:pPr>
        <w:pStyle w:val="ConsPlusNormal0"/>
        <w:spacing w:before="240"/>
        <w:ind w:firstLine="540"/>
        <w:jc w:val="both"/>
      </w:pPr>
      <w:r>
        <w:t xml:space="preserve">- товарный знак, знак обслуживания, наименование места происхождения товара и географическое указание - государственная регистрация в патентном ведомстве - получение свидетельства на такие средства </w:t>
      </w:r>
      <w:proofErr w:type="gramStart"/>
      <w:r>
        <w:t>с даты</w:t>
      </w:r>
      <w:proofErr w:type="gramEnd"/>
      <w:r>
        <w:t xml:space="preserve"> их приоритета;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 xml:space="preserve">ж) для всех охраняемых РИД - договор уступки/отчуждения исключительного права на ОИС, либо лицензионный договор, договор коммерческой концессии/франчайзинга или другой договор на предоставление права использования РИД - </w:t>
      </w:r>
      <w:proofErr w:type="gramStart"/>
      <w:r>
        <w:t>с даты заключения</w:t>
      </w:r>
      <w:proofErr w:type="gramEnd"/>
      <w:r>
        <w:t xml:space="preserve"> такого договора;</w:t>
      </w:r>
    </w:p>
    <w:p w:rsidR="00322531" w:rsidRDefault="0032253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32253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531" w:rsidRDefault="0032253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531" w:rsidRDefault="0032253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22531" w:rsidRDefault="00AA3F83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22531" w:rsidRDefault="00AA3F83">
            <w:pPr>
              <w:pStyle w:val="ConsPlusNormal0"/>
              <w:jc w:val="both"/>
            </w:pPr>
            <w:r>
              <w:rPr>
                <w:color w:val="392C69"/>
              </w:rPr>
              <w:t>Нумерация подпунктов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531" w:rsidRDefault="00322531">
            <w:pPr>
              <w:pStyle w:val="ConsPlusNormal0"/>
            </w:pPr>
          </w:p>
        </w:tc>
      </w:tr>
    </w:tbl>
    <w:p w:rsidR="00322531" w:rsidRDefault="00AA3F83">
      <w:pPr>
        <w:pStyle w:val="ConsPlusNormal0"/>
        <w:spacing w:before="300"/>
        <w:ind w:firstLine="540"/>
        <w:jc w:val="both"/>
      </w:pPr>
      <w:proofErr w:type="gramStart"/>
      <w:r>
        <w:t>и) для сделок в отношении ОИС, когда РИД или средство индивидуализации подлежит обязательной государственной регистрации (объекты патентного права и средства индивидуализации) или государственная регистрация РИД (например, программы для ЭВМ, базы данных ил</w:t>
      </w:r>
      <w:r>
        <w:t>и топологии интегральной микросхемы) осуществлена по желанию правообладателя, отчуждение исключительного права на такой результат или на такое средство по договору, залог этого права и предоставление права использования такого результата</w:t>
      </w:r>
      <w:proofErr w:type="gramEnd"/>
      <w:r>
        <w:t xml:space="preserve"> или такого средств</w:t>
      </w:r>
      <w:r>
        <w:t xml:space="preserve">а по договору, а равно и переход исключительного права на такой результат или на такое средство без договора - с даты государственной регистрации такого перехода/предоставления/залога </w:t>
      </w:r>
      <w:proofErr w:type="gramStart"/>
      <w:r>
        <w:t>в</w:t>
      </w:r>
      <w:proofErr w:type="gramEnd"/>
      <w:r>
        <w:t xml:space="preserve"> </w:t>
      </w:r>
      <w:proofErr w:type="gramStart"/>
      <w:r>
        <w:t>патентом</w:t>
      </w:r>
      <w:proofErr w:type="gramEnd"/>
      <w:r>
        <w:t xml:space="preserve"> ведомстве.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 xml:space="preserve">Примечание - Для объектов, указанных в </w:t>
      </w:r>
      <w:hyperlink w:anchor="P140" w:tooltip="г) для сложных ОИС - издание приказа/принятие решения о создании таких ОИС при соблюдении других условий, установленных законом для данных объектов (в том числе заключение договоров с правообладателями других охраняемых РИД, включенных в данный сложный объект ">
        <w:r>
          <w:rPr>
            <w:color w:val="0000FF"/>
          </w:rPr>
          <w:t>подпунктах г)</w:t>
        </w:r>
      </w:hyperlink>
      <w:r>
        <w:t xml:space="preserve"> и </w:t>
      </w:r>
      <w:hyperlink w:anchor="P141" w:tooltip="д) для научных открытий - выполнение процедуры депонирования после получения диплома в установленном порядке (по ГОСТ 34888);">
        <w:r>
          <w:rPr>
            <w:color w:val="0000FF"/>
          </w:rPr>
          <w:t>д)</w:t>
        </w:r>
      </w:hyperlink>
      <w:r>
        <w:t>, - в случаях и в порядке, указанных в национальном за</w:t>
      </w:r>
      <w:r>
        <w:t>конодательстве.</w:t>
      </w:r>
    </w:p>
    <w:p w:rsidR="00322531" w:rsidRDefault="00322531">
      <w:pPr>
        <w:pStyle w:val="ConsPlusNormal0"/>
        <w:ind w:firstLine="540"/>
        <w:jc w:val="both"/>
      </w:pPr>
    </w:p>
    <w:p w:rsidR="00322531" w:rsidRDefault="00AA3F83">
      <w:pPr>
        <w:pStyle w:val="ConsPlusNormal0"/>
        <w:ind w:firstLine="540"/>
        <w:jc w:val="both"/>
      </w:pPr>
      <w:r>
        <w:t>5.3</w:t>
      </w:r>
      <w:proofErr w:type="gramStart"/>
      <w:r>
        <w:t xml:space="preserve"> К</w:t>
      </w:r>
      <w:proofErr w:type="gramEnd"/>
      <w:r>
        <w:t xml:space="preserve"> основным формам недобросовестной конкуренции при использовании ОИС могут быть отнесены: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а) дискредитация хозяйствующего субъекта-конкурента путем распространения ложных, неточных или искаженных сведений, которые могут причинить убытк</w:t>
      </w:r>
      <w:r>
        <w:t>и хозяйствующему субъекту и (или) нанести ущерб его деловой репутации: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о качестве и потребительских свойствах товара с ОИС, предлагаемого к продаже хозяйствующим субъектом-конкурентом, назначении такого товара, способах и условиях его изготовления или пр</w:t>
      </w:r>
      <w:r>
        <w:t>именения, результатах, ожидаемых от использования такого товара, его пригодности для определенных целей,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о количестве товара с ОИС, предлагаемого к продаже другим хозяйствующим субъектом-конкурентом, наличии такого товара на рынке, возможности его приобр</w:t>
      </w:r>
      <w:r>
        <w:t>етения на определенных условиях, фактического размера спроса на такой товар,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об условиях, на которых предлагается к продаже товар с ОИС хозяйствующим субъектом-</w:t>
      </w:r>
      <w:r>
        <w:lastRenderedPageBreak/>
        <w:t>конкурентом, в частности, цене товара;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б) введение в заблуждение, в том числе в отношении: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качества и потребительских свойств товара с ОИС, предлагаемого к продаже, назначения такого товара, способов и условий его изготовления или применения, результатов, ожидаемых от использования такого товара, его пригодности для определенных целей,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колич</w:t>
      </w:r>
      <w:r>
        <w:t>ества товара с ОИС, предлагаемого к продаже, наличия такого товара на рынке, возможности его приобретения на определенных условиях, фактического размера спроса на такой товар,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 xml:space="preserve">- места производства товара с ОИС, предлагаемого к продаже, изготовителя такого </w:t>
      </w:r>
      <w:r>
        <w:t>товара, гарантийных обязатель</w:t>
      </w:r>
      <w:proofErr w:type="gramStart"/>
      <w:r>
        <w:t>ств пр</w:t>
      </w:r>
      <w:proofErr w:type="gramEnd"/>
      <w:r>
        <w:t>одавца или изготовителя,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условий, на которых товар с ОИС предлагается к продаже, в частности цены такого товара;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в) некорректное сравнение хозяйствующего субъекта и (или) его товара с ОИС с другим хозяйствующим субъекто</w:t>
      </w:r>
      <w:r>
        <w:t>м-конкурентом и (или) его товаром, в том числе сравнение с другим хозяйствующим субъектом-конкурентом и (или) его товаром с ОИС:</w:t>
      </w:r>
    </w:p>
    <w:p w:rsidR="00322531" w:rsidRDefault="00AA3F83">
      <w:pPr>
        <w:pStyle w:val="ConsPlusNormal0"/>
        <w:spacing w:before="240"/>
        <w:ind w:firstLine="540"/>
        <w:jc w:val="both"/>
      </w:pPr>
      <w:proofErr w:type="gramStart"/>
      <w:r>
        <w:t>- путем использования слов "лучший", "первый", "номер один", "самый", "только", "единственный", иных слов или обозначений, созд</w:t>
      </w:r>
      <w:r>
        <w:t>ающих впечатление о превосходстве такого товара и (или) хозяйствующего субъекта, без указания конкретных характеристик или параметров сравнения, имеющих объективное подтверждение, либо в том случае, если утверждения, содержащие указанные слова, являются ло</w:t>
      </w:r>
      <w:r>
        <w:t>жными, неточными или искаженными,</w:t>
      </w:r>
      <w:proofErr w:type="gramEnd"/>
    </w:p>
    <w:p w:rsidR="00322531" w:rsidRDefault="00AA3F83">
      <w:pPr>
        <w:pStyle w:val="ConsPlusNormal0"/>
        <w:spacing w:before="240"/>
        <w:ind w:firstLine="540"/>
        <w:jc w:val="both"/>
      </w:pPr>
      <w:r>
        <w:t xml:space="preserve">- в </w:t>
      </w:r>
      <w:proofErr w:type="gramStart"/>
      <w:r>
        <w:t>котором</w:t>
      </w:r>
      <w:proofErr w:type="gramEnd"/>
      <w:r>
        <w:t xml:space="preserve"> отсутствует указание конкретных сравниваемых характеристик или параметров либо результаты сравнения не могут быть объективно проверены,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основанное исключительно на незначительных или несопоставимых фактах и с</w:t>
      </w:r>
      <w:r>
        <w:t>одержащее негативную оценку деятельности хозяйствующего субъекта-конкурента и (или) его товара;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г) незаконное приобретение и (или) использование ОИС, в том числе приобретение и распоряжение исключительным правом на средства индивидуализации участников граж</w:t>
      </w:r>
      <w:r>
        <w:t>данского оборота и товаров; совершение хозяйствующим субъектом действий по продаже, обмену или иному введению в гражданский оборот товара с незаконным использованием ОИС;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д) совершение хозяйствующим субъектом действий, способных создать смешение с деятельн</w:t>
      </w:r>
      <w:r>
        <w:t>остью другого хозяйствующего субъекта либо с товарами, вводимыми конкурентом в гражданский оборот на территории страны, в том числе путем:</w:t>
      </w:r>
    </w:p>
    <w:p w:rsidR="00322531" w:rsidRDefault="00AA3F83">
      <w:pPr>
        <w:pStyle w:val="ConsPlusNormal0"/>
        <w:spacing w:before="240"/>
        <w:ind w:firstLine="540"/>
        <w:jc w:val="both"/>
      </w:pPr>
      <w:proofErr w:type="gramStart"/>
      <w:r>
        <w:t>- незаконного использования обозначения, тождественного товарному знаку, фирменному наименованию, географическому ука</w:t>
      </w:r>
      <w:r>
        <w:t xml:space="preserve">занию другого хозяйствующего субъекта либо сходного с ними до степени смешения, путем его размещения на товарах, этикетках, упаковках или использования иным образом в соответствии с национальным законодательством о товарных знаках и знаках обслуживания, а </w:t>
      </w:r>
      <w:r>
        <w:t>также путем его использования в глобальной компьютерной сети Интернет, включая использование такого обозначения в доменном имени;</w:t>
      </w:r>
      <w:proofErr w:type="gramEnd"/>
    </w:p>
    <w:p w:rsidR="00322531" w:rsidRDefault="00AA3F83">
      <w:pPr>
        <w:pStyle w:val="ConsPlusNormal0"/>
        <w:spacing w:before="240"/>
        <w:ind w:firstLine="540"/>
        <w:jc w:val="both"/>
      </w:pPr>
      <w:r>
        <w:t>- копирования или имитации внешнего вида товара, вводимого в гражданский оборот другим хозяйствующим субъектом, упаковки таког</w:t>
      </w:r>
      <w:r>
        <w:t>о товара, его этикетки, наименования, цветовой гаммы, фирменного стиля (в совокупности фирменной одежды, оформления торгового зала, витрины) или иных элементов, индивидуализирующих конкурента и (или) его товар;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lastRenderedPageBreak/>
        <w:t>е) незаконное получение, использование, разгл</w:t>
      </w:r>
      <w:r>
        <w:t>ашение конфиденциальной информации, составляющей коммерческую и иную охраняемую законом тайну, в том числе: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получение и использование указанной информации конкурентом без согласия ее законного обладателя;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использование или разглашение указанной информа</w:t>
      </w:r>
      <w:r>
        <w:t>ции конкурентом вследствие нарушения условий договора с ее законным обладателем;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использование или разглашение конкурентом указанной информации, которая получена от лица, имеющего или имевшего доступ к ней вследствие исполнения служебных обязанностей, ес</w:t>
      </w:r>
      <w:r>
        <w:t>ли не истек установленный законом или договором срок ее неразглашения</w:t>
      </w:r>
    </w:p>
    <w:p w:rsidR="00322531" w:rsidRDefault="00322531">
      <w:pPr>
        <w:pStyle w:val="ConsPlusNormal0"/>
        <w:jc w:val="both"/>
      </w:pPr>
    </w:p>
    <w:p w:rsidR="00322531" w:rsidRDefault="00AA3F83">
      <w:pPr>
        <w:pStyle w:val="ConsPlusTitle0"/>
        <w:ind w:firstLine="540"/>
        <w:jc w:val="both"/>
        <w:outlineLvl w:val="1"/>
      </w:pPr>
      <w:r>
        <w:t>6 Субъекты защиты от недобросовестной конкуренции в сфере интеллектуальной собственности</w:t>
      </w:r>
    </w:p>
    <w:p w:rsidR="00322531" w:rsidRDefault="00322531">
      <w:pPr>
        <w:pStyle w:val="ConsPlusNormal0"/>
        <w:jc w:val="both"/>
      </w:pPr>
    </w:p>
    <w:p w:rsidR="00322531" w:rsidRDefault="00AA3F83">
      <w:pPr>
        <w:pStyle w:val="ConsPlusNormal0"/>
        <w:ind w:firstLine="540"/>
        <w:jc w:val="both"/>
      </w:pPr>
      <w:r>
        <w:t>6.1</w:t>
      </w:r>
      <w:proofErr w:type="gramStart"/>
      <w:r>
        <w:t xml:space="preserve"> К</w:t>
      </w:r>
      <w:proofErr w:type="gramEnd"/>
      <w:r>
        <w:t xml:space="preserve"> основным субъектам отношений в области регулирования стандарта относятся: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наднациональные органы региональных интеграционных образований, членами которых являются государства - участники СНГ, уполномоченные в сферах конкурентной политики и ИС;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Межгосударственный совет СНГ по вопросам правовой охраны и защиты интеллектуальной</w:t>
      </w:r>
      <w:r>
        <w:t xml:space="preserve"> собственности;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Межгосударственный совет СНГ по антимонопольной политике;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национальные государственные органы, уполномоченные в сферах антимонопольного регулирования, защиты конкуренции и ИС;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авторы РИД как ОИС;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правообладатели ОИС;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хозяйствующие субъекты;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суды (суды региональных интеграционных образований, членами которых являются государства - участники СНГ, и суды государств - участников СНГ).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6.2 Наднациональные органы региональных интеграционных образований, членами которых я</w:t>
      </w:r>
      <w:r>
        <w:t>вляются государства - участники СНГ, уполномоченные в сферах конкурентной политики и ИС: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 xml:space="preserve">- осуществляют </w:t>
      </w:r>
      <w:proofErr w:type="gramStart"/>
      <w:r>
        <w:t>контроль за</w:t>
      </w:r>
      <w:proofErr w:type="gramEnd"/>
      <w:r>
        <w:t xml:space="preserve"> соблюдением общих правил конкуренции на трансграничных рынках (включая взаимодействие с уполномоченными национальными органами), взаимодейст</w:t>
      </w:r>
      <w:r>
        <w:t>вие уполномоченных национальных органов при осуществлении контроля за соблюдением конкурентного (антимонопольного) законодательства в сфере ИС, а также введение государственного ценового регулирования и оспаривания решений государств о его введении;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прес</w:t>
      </w:r>
      <w:r>
        <w:t>екают нарушения хозяйствующими субъектами (субъектами рынка) общих правил конкуренции в форме недобросовестной конкуренции в сфере ИС, если такие нарушения оказывают или могут оказать негативное влияние на конкуренцию на трансграничных рынках;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представля</w:t>
      </w:r>
      <w:r>
        <w:t xml:space="preserve">ют на рассмотрение высших органов региональных интеграционных образований, членами которых являются государства - участники СНГ, ежегодный отчет о состоянии конкуренции на трансграничных рынках и мерах, принимаемых по пресечению </w:t>
      </w:r>
      <w:r>
        <w:lastRenderedPageBreak/>
        <w:t>нарушений общих правил конк</w:t>
      </w:r>
      <w:r>
        <w:t>уренции в форме недобросовестной конкуренции, а также размещают одобренный отчет на официальном сайте в сети Интернет.</w:t>
      </w:r>
    </w:p>
    <w:p w:rsidR="00322531" w:rsidRDefault="00AA3F83">
      <w:pPr>
        <w:pStyle w:val="ConsPlusNormal0"/>
        <w:spacing w:before="240"/>
        <w:ind w:firstLine="540"/>
        <w:jc w:val="both"/>
      </w:pPr>
      <w:proofErr w:type="gramStart"/>
      <w:r>
        <w:t xml:space="preserve">6.3 МСИС в соответствии с </w:t>
      </w:r>
      <w:hyperlink w:anchor="P433" w:tooltip="[6]">
        <w:r>
          <w:rPr>
            <w:color w:val="0000FF"/>
          </w:rPr>
          <w:t>[6]</w:t>
        </w:r>
      </w:hyperlink>
      <w:r>
        <w:t xml:space="preserve"> осуществляет координацию совместной деятельности государств - участнико</w:t>
      </w:r>
      <w:r>
        <w:t xml:space="preserve">в СНГ по созданию, развитию и совершенствованию механизмов правовой охраны и защиты интеллектуальной собственности, управления интеллектуальной собственностью, включая коммерциализацию и иное использование объектов интеллектуальной собственности, развитию </w:t>
      </w:r>
      <w:r>
        <w:t>научно-технического, торгово-экономического и социально-культурного сотрудничества, осуществлению совместных действий по предупреждению, выявлению и пресечению правонарушений в сфере интеллектуальной собственности;</w:t>
      </w:r>
      <w:proofErr w:type="gramEnd"/>
      <w:r>
        <w:t xml:space="preserve"> содействует обмену законодательной, норма</w:t>
      </w:r>
      <w:r>
        <w:t>тивной, методической и другой информацией в области интеллектуальной собственности; разрабатывает рекомендации, в том числе по созданию системы противодействия недобросовестной конкуренции в сфере интеллектуальной собственности.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 xml:space="preserve">6.4 МСАП в соответствии с </w:t>
      </w:r>
      <w:hyperlink w:anchor="P427" w:tooltip="[3]">
        <w:r>
          <w:rPr>
            <w:color w:val="0000FF"/>
          </w:rPr>
          <w:t>[3]</w:t>
        </w:r>
      </w:hyperlink>
      <w:r>
        <w:t xml:space="preserve"> координирует совместную деятельность государств - участников СНГ по созданию правовых основ по предупреждению, ограничению и пресечению монополистической деятельности и недобросовестной конкуренции на товарном рынке; </w:t>
      </w:r>
      <w:r>
        <w:t>содействует государствам - участникам СНГ в разработке и совершенствовании национальных законодательств по вопросам конкуренции; разрабатывает и рекомендует государствам - участникам СНГ правила и механизмы реализации конкретных действий по предупреждению,</w:t>
      </w:r>
      <w:r>
        <w:t xml:space="preserve"> ограничению и пресечению монополистической деятельности и недобросовестной конкуренции </w:t>
      </w:r>
      <w:hyperlink w:anchor="P435" w:tooltip="[7]">
        <w:r>
          <w:rPr>
            <w:color w:val="0000FF"/>
          </w:rPr>
          <w:t>[7]</w:t>
        </w:r>
      </w:hyperlink>
      <w:r>
        <w:t>; содействует государствам - участникам СНГ в обмене нормативно-правовой, методической и другой информацией в области антимонопол</w:t>
      </w:r>
      <w:r>
        <w:t>ьной политики и конкуренции.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6.5</w:t>
      </w:r>
      <w:proofErr w:type="gramStart"/>
      <w:r>
        <w:t xml:space="preserve"> К</w:t>
      </w:r>
      <w:proofErr w:type="gramEnd"/>
      <w:r>
        <w:t xml:space="preserve"> уполномоченным национальным органам в сфере защиты от недобросовестной конкуренции относятся национальный орган исполнительной власти, а также иной государственный орган, который в соответствии с национальным законодатель</w:t>
      </w:r>
      <w:r>
        <w:t>ством осуществляет полномочия в сфере антимонопольного регулирования, защиты и развития конкуренции в соответствии с национальным законодательством.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Примечание - В систему национальных антимонопольных государственных органов, осуществляющих на территории г</w:t>
      </w:r>
      <w:r>
        <w:t>осударств - участников СНГ полномочия по защите от недобросовестной конкуренции, входят: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 xml:space="preserve">- Государственное агентство по антимонопольному надзору и </w:t>
      </w:r>
      <w:proofErr w:type="gramStart"/>
      <w:r>
        <w:t>контролю за</w:t>
      </w:r>
      <w:proofErr w:type="gramEnd"/>
      <w:r>
        <w:t xml:space="preserve"> потребительским рынком при Президенте Азербайджанской Республики &lt;1&gt;;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---------------------------</w:t>
      </w:r>
      <w:r>
        <w:t>-----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&lt;1&gt; См. Указ Президента Азербайджанской Республики от 27 августа 2024 г. "О дополнительных мерах по совершенствованию управления в сфере антимонопольного контроля и надзора за потребительским рынком".</w:t>
      </w:r>
    </w:p>
    <w:p w:rsidR="00322531" w:rsidRDefault="00322531">
      <w:pPr>
        <w:pStyle w:val="ConsPlusNormal0"/>
        <w:jc w:val="both"/>
      </w:pPr>
    </w:p>
    <w:p w:rsidR="00322531" w:rsidRDefault="00AA3F83">
      <w:pPr>
        <w:pStyle w:val="ConsPlusNormal0"/>
        <w:ind w:firstLine="540"/>
        <w:jc w:val="both"/>
      </w:pPr>
      <w:r>
        <w:t>- Государственная комиссия по защите экономическ</w:t>
      </w:r>
      <w:r>
        <w:t>ой конкуренции Республики Армения &lt;2&gt;;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&lt;2&gt; См. Закон Республики Армения от 5 декабря 2000 г. N ЗР-112 "О защите экономической конкуренции".</w:t>
      </w:r>
    </w:p>
    <w:p w:rsidR="00322531" w:rsidRDefault="00322531">
      <w:pPr>
        <w:pStyle w:val="ConsPlusNormal0"/>
        <w:jc w:val="both"/>
      </w:pPr>
    </w:p>
    <w:p w:rsidR="00322531" w:rsidRDefault="00AA3F83">
      <w:pPr>
        <w:pStyle w:val="ConsPlusNormal0"/>
        <w:ind w:firstLine="540"/>
        <w:jc w:val="both"/>
      </w:pPr>
      <w:r>
        <w:t>- Министерство антимонопольного регулирования и торговли Республики Беларусь &lt;3&gt;;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lastRenderedPageBreak/>
        <w:t>&lt;3&gt; См. Указ Президента Республики Беларусь от 3 июня 2016 г. N 188 "Об органах антимонопольного регулирования и торговли", Постановление Совета Министров Республики Беларусь от 6 сентября 2016 г. N 702.</w:t>
      </w:r>
    </w:p>
    <w:p w:rsidR="00322531" w:rsidRDefault="00322531">
      <w:pPr>
        <w:pStyle w:val="ConsPlusNormal0"/>
        <w:jc w:val="both"/>
      </w:pPr>
    </w:p>
    <w:p w:rsidR="00322531" w:rsidRDefault="00AA3F83">
      <w:pPr>
        <w:pStyle w:val="ConsPlusNormal0"/>
        <w:ind w:firstLine="540"/>
        <w:jc w:val="both"/>
      </w:pPr>
      <w:r>
        <w:t>- Комитет по регул</w:t>
      </w:r>
      <w:r>
        <w:t>ированию естественных монополий Министерства национальной экономики Республики Казахстан &lt;4&gt;;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&lt;4&gt; См. Приказ Министра национальной экономики Республики Казахстан от 12 апреля 2017 г. N 153.</w:t>
      </w:r>
    </w:p>
    <w:p w:rsidR="00322531" w:rsidRDefault="00322531">
      <w:pPr>
        <w:pStyle w:val="ConsPlusNormal0"/>
        <w:jc w:val="both"/>
      </w:pPr>
    </w:p>
    <w:p w:rsidR="00322531" w:rsidRDefault="00AA3F83">
      <w:pPr>
        <w:pStyle w:val="ConsPlusNormal0"/>
        <w:ind w:firstLine="540"/>
        <w:jc w:val="both"/>
      </w:pPr>
      <w:r>
        <w:t xml:space="preserve">- Служба антимонопольного регулирования при Министерстве экономики и коммерции </w:t>
      </w:r>
      <w:proofErr w:type="spellStart"/>
      <w:r>
        <w:t>Кыргызской</w:t>
      </w:r>
      <w:proofErr w:type="spellEnd"/>
      <w:r>
        <w:t xml:space="preserve"> Республики &lt;5&gt;;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 xml:space="preserve">&lt;5&gt; См. Постановление Кабинета Министров </w:t>
      </w:r>
      <w:proofErr w:type="spellStart"/>
      <w:r>
        <w:t>Кыргызской</w:t>
      </w:r>
      <w:proofErr w:type="spellEnd"/>
      <w:r>
        <w:t xml:space="preserve"> Республики от 10 декабря 2021 г. N 300.</w:t>
      </w:r>
    </w:p>
    <w:p w:rsidR="00322531" w:rsidRDefault="00322531">
      <w:pPr>
        <w:pStyle w:val="ConsPlusNormal0"/>
        <w:jc w:val="both"/>
      </w:pPr>
    </w:p>
    <w:p w:rsidR="00322531" w:rsidRDefault="00AA3F83">
      <w:pPr>
        <w:pStyle w:val="ConsPlusNormal0"/>
        <w:ind w:firstLine="540"/>
        <w:jc w:val="both"/>
      </w:pPr>
      <w:r>
        <w:t>- Совет по конкуренции Р</w:t>
      </w:r>
      <w:r>
        <w:t>еспублики Молдова &lt;6&gt;;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&lt;6&gt; См. Закон Республики Молдова от 11 июля 2012 г. N 183 "О конкуренции".</w:t>
      </w:r>
    </w:p>
    <w:p w:rsidR="00322531" w:rsidRDefault="00322531">
      <w:pPr>
        <w:pStyle w:val="ConsPlusNormal0"/>
        <w:jc w:val="both"/>
      </w:pPr>
    </w:p>
    <w:p w:rsidR="00322531" w:rsidRDefault="00AA3F83">
      <w:pPr>
        <w:pStyle w:val="ConsPlusNormal0"/>
        <w:ind w:firstLine="540"/>
        <w:jc w:val="both"/>
      </w:pPr>
      <w:r>
        <w:t>- Федеральная антимонопольная служба (ФАС России) &lt;7&gt;;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 xml:space="preserve">&lt;7&gt; См. </w:t>
      </w:r>
      <w:hyperlink r:id="rId29" w:tooltip="Постановление Правительства РФ от 07.04.2004 N 189 (ред. от 09.02.2021) &quot;Вопросы Федеральной антимонопольной службы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7 апреля 2004 г. N 189 "Вопросы Федеральной антимонопольной службы".</w:t>
      </w:r>
    </w:p>
    <w:p w:rsidR="00322531" w:rsidRDefault="00322531">
      <w:pPr>
        <w:pStyle w:val="ConsPlusNormal0"/>
        <w:jc w:val="both"/>
      </w:pPr>
    </w:p>
    <w:p w:rsidR="00322531" w:rsidRDefault="00AA3F83">
      <w:pPr>
        <w:pStyle w:val="ConsPlusNormal0"/>
        <w:ind w:firstLine="540"/>
        <w:jc w:val="both"/>
      </w:pPr>
      <w:r>
        <w:t>- Антимонопольная служба при Правительстве Республики Таджикистан &lt;8&gt;;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&lt;8&gt; См. Постановление Правительства Республ</w:t>
      </w:r>
      <w:r>
        <w:t>ики Таджикистан от 3 мая 2010 г. N 227 "Об Антимонопольной службе при Правительстве Республики Таджикистан".</w:t>
      </w:r>
    </w:p>
    <w:p w:rsidR="00322531" w:rsidRDefault="00322531">
      <w:pPr>
        <w:pStyle w:val="ConsPlusNormal0"/>
        <w:jc w:val="both"/>
      </w:pPr>
    </w:p>
    <w:p w:rsidR="00322531" w:rsidRDefault="00AA3F83">
      <w:pPr>
        <w:pStyle w:val="ConsPlusNormal0"/>
        <w:ind w:firstLine="540"/>
        <w:jc w:val="both"/>
      </w:pPr>
      <w:r>
        <w:t>- Антимонопольный комитет Республики Узбекистан &lt;9&gt;.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&lt;9&gt; См. Постановление Кабинета министров Республики Узбекист</w:t>
      </w:r>
      <w:r>
        <w:t>ан от 15 мая 2019 г. N 402 "О мерах по организации деятельности Антимонопольного комитета Республики Узбекистан".</w:t>
      </w:r>
    </w:p>
    <w:p w:rsidR="00322531" w:rsidRDefault="00322531">
      <w:pPr>
        <w:pStyle w:val="ConsPlusNormal0"/>
        <w:jc w:val="both"/>
      </w:pPr>
    </w:p>
    <w:p w:rsidR="00322531" w:rsidRDefault="00AA3F83">
      <w:pPr>
        <w:pStyle w:val="ConsPlusNormal0"/>
        <w:ind w:firstLine="540"/>
        <w:jc w:val="both"/>
      </w:pPr>
      <w:r>
        <w:t>6.6</w:t>
      </w:r>
      <w:proofErr w:type="gramStart"/>
      <w:r>
        <w:t xml:space="preserve"> К</w:t>
      </w:r>
      <w:proofErr w:type="gramEnd"/>
      <w:r>
        <w:t xml:space="preserve"> уполномоченным органам в сфере интеллектуальной собственности и смежных с ней областях относятся национальные уполномоченные органы в с</w:t>
      </w:r>
      <w:r>
        <w:t>фере интеллектуальной собственности, в том числе патентного права, авторского права и смежных прав; в сфере научной, научно-технической и инновационной деятельности; в сфере культуры, искусства, культурного наследия, кинематографии, архивного дела; в сфере</w:t>
      </w:r>
      <w:r>
        <w:t xml:space="preserve"> массовых коммуникаций и средств массовой информации, информационных технологий; в сфере ВТС. Перечень данных органов, их полномочия и функции определяются национальным законодательством.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lastRenderedPageBreak/>
        <w:t>В рамках деятельности по выявлению, учету и противодействию производ</w:t>
      </w:r>
      <w:r>
        <w:t>ству и обороту контрафактной продукции, в соответствии с национальным законодательством и международным правом, уполномоченные государственные органы в смежных со сферой интеллектуальной собственности областях могут осуществлять следующие функции: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формир</w:t>
      </w:r>
      <w:r>
        <w:t>ование и ведение единой государственной информационной системы учета НИОКТР и их результатов, в том числе выполняемых за счет бюджетных ассигнований, а также в рамках международного научно-технического сотрудничества;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комплектование фонда обязательных бе</w:t>
      </w:r>
      <w:r>
        <w:t>сплатных экземпляров печатных изданий;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управление находящимися в государственной собственности национальными фондами законченных производством и прошедших в эфир телерадиопрограмм, передач, фонограмм, а также иных аудиовизуальных произведений; алгоритмов</w:t>
      </w:r>
      <w:r>
        <w:t xml:space="preserve"> и программ для ЭВМ, баз данных;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контроль и надзор в сфере правовой охраны и использования РИД, созданных за счет бюджетных ассигнований;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учет, регистрация и согласование контрактов, касающихся ВЭД в отношении продукции военного, специального и двойного назначения с использованием ОИС, учет переданных иностранным государствам лицензий, а также контроль исполнения этих контрактов; ведение р</w:t>
      </w:r>
      <w:r>
        <w:t>еестра субъектов ВТС, координация их деятельности;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контроль и надзор за соответствием деятельности в области ВТС государственных органов и организаций, получивших право на осуществление внешнеторговой деятельности в отношении продукции военного назначени</w:t>
      </w:r>
      <w:r>
        <w:t>я, организаций - разработчиков и производителей продукции военного назначения при экспорте вооружений и военной техники с использованием ОИС; за эффективностью функционирования системы госрегулирования в области ВТС, за маркетинговой, рекламной, рекламно-в</w:t>
      </w:r>
      <w:r>
        <w:t>ыставочной деятельностью в области ВТС, за уровнем внешнеторговых цен на экспортируемую (импортируемую) продукцию военного назначения с учетом защиты экономических интересов государства;</w:t>
      </w:r>
    </w:p>
    <w:p w:rsidR="00322531" w:rsidRDefault="00AA3F83">
      <w:pPr>
        <w:pStyle w:val="ConsPlusNormal0"/>
        <w:spacing w:before="240"/>
        <w:ind w:firstLine="540"/>
        <w:jc w:val="both"/>
      </w:pPr>
      <w:proofErr w:type="gramStart"/>
      <w:r>
        <w:t>- выдача по запросам органов государственной власти, национальных и и</w:t>
      </w:r>
      <w:r>
        <w:t xml:space="preserve">ностранных субъектов ВТС, а также иных участников внешнеторговой деятельности заключения об отнесении или </w:t>
      </w:r>
      <w:proofErr w:type="spellStart"/>
      <w:r>
        <w:t>неотнесении</w:t>
      </w:r>
      <w:proofErr w:type="spellEnd"/>
      <w:r>
        <w:t xml:space="preserve"> продукции, предлагаемой к ввозу/вывозу, к продукции военного назначения и использовании ОИС;</w:t>
      </w:r>
      <w:proofErr w:type="gramEnd"/>
    </w:p>
    <w:p w:rsidR="00322531" w:rsidRDefault="00AA3F83">
      <w:pPr>
        <w:pStyle w:val="ConsPlusNormal0"/>
        <w:spacing w:before="240"/>
        <w:ind w:firstLine="540"/>
        <w:jc w:val="both"/>
      </w:pPr>
      <w:r>
        <w:t>- государственный контроль и надзор за соблюд</w:t>
      </w:r>
      <w:r>
        <w:t>ением национального законодательства об авторском праве и смежных правах в установленной сфере деятельности; за деятельностью организаций, осуществляющих коллективное управление авторскими и смежными правами;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осуществление от имени государства юридически</w:t>
      </w:r>
      <w:r>
        <w:t>х действий по защите имущественных и иных прав и законных интересов правообладателей, в том числе при управлении правами государства на ОИС.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В пределах своих полномочий указанные органы взаимодействуют между собой и с национальными уполномоченными органами</w:t>
      </w:r>
      <w:r>
        <w:t xml:space="preserve"> в сфере антимонопольного регулирования по вопросам противодействия недобросовестной конкуренции с использованием ОИС.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6.7</w:t>
      </w:r>
      <w:proofErr w:type="gramStart"/>
      <w:r>
        <w:t xml:space="preserve"> К</w:t>
      </w:r>
      <w:proofErr w:type="gramEnd"/>
      <w:r>
        <w:t xml:space="preserve"> основным органам координации взаимодействия национальных уполномоченных органов в сферах антимонопольного регулирования и интеллект</w:t>
      </w:r>
      <w:r>
        <w:t>уальной собственности на межгосударственном и международном уровнях относятся: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 xml:space="preserve">- уполномоченные органы региональных интеграционных образований, членами которых </w:t>
      </w:r>
      <w:r>
        <w:lastRenderedPageBreak/>
        <w:t>являются государства - участники СНГ;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Межгосударственный совет по вопросам правовой охраны и з</w:t>
      </w:r>
      <w:r>
        <w:t xml:space="preserve">ащиты интеллектуальной собственности СНГ (см. </w:t>
      </w:r>
      <w:hyperlink w:anchor="P433" w:tooltip="[6]">
        <w:r>
          <w:rPr>
            <w:color w:val="0000FF"/>
          </w:rPr>
          <w:t>[6]</w:t>
        </w:r>
      </w:hyperlink>
      <w:r>
        <w:t xml:space="preserve">, </w:t>
      </w:r>
      <w:hyperlink r:id="rId30" w:tooltip="&quot;Соглашение о сотрудничестве в области правовой охраны и защиты интеллектуальной собственности и создании Межгосударственного совета по вопросам правовой охраны и защиты интеллектуальной собственности&quot; (Вместе с &quot;Положением...&quot;) (Заключено в г. Санкт-Петербург">
        <w:r>
          <w:rPr>
            <w:color w:val="0000FF"/>
          </w:rPr>
          <w:t>статья 7</w:t>
        </w:r>
      </w:hyperlink>
      <w:r>
        <w:t>);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Межгосударственный с</w:t>
      </w:r>
      <w:r>
        <w:t xml:space="preserve">овет по антимонопольной политике СНГ </w:t>
      </w:r>
      <w:hyperlink w:anchor="P427" w:tooltip="[3]">
        <w:r>
          <w:rPr>
            <w:color w:val="0000FF"/>
          </w:rPr>
          <w:t>[3]</w:t>
        </w:r>
      </w:hyperlink>
      <w:r>
        <w:t>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 xml:space="preserve">- Совет по торговым аспектам прав интеллектуальной собственности (Совет по ТРИПС) (см. </w:t>
      </w:r>
      <w:hyperlink w:anchor="P437" w:tooltip="[8]">
        <w:r>
          <w:rPr>
            <w:color w:val="0000FF"/>
          </w:rPr>
          <w:t>[8]</w:t>
        </w:r>
      </w:hyperlink>
      <w:r>
        <w:t xml:space="preserve">, </w:t>
      </w:r>
      <w:hyperlink r:id="rId31" w:tooltip="&quot;Соглашение по торговым аспектам прав интеллектуальной собственности&quot; (ТРИПС/TRIPS) [рус., англ.] (Заключено в г. Марракеше 15.04.1994) (с изм. от 06.12.2005) {КонсультантПлюс}">
        <w:r>
          <w:rPr>
            <w:color w:val="0000FF"/>
          </w:rPr>
          <w:t>с</w:t>
        </w:r>
        <w:r>
          <w:rPr>
            <w:color w:val="0000FF"/>
          </w:rPr>
          <w:t>т. 68</w:t>
        </w:r>
      </w:hyperlink>
      <w:r>
        <w:t>);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Координационный комитет и постоянные комитеты ВОИС;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Конференция ООН по торговле и развитию (ЮНКТАД) - постоянный межправительственный орган, который является ключевым органом Генеральной Ассамбл</w:t>
      </w:r>
      <w:proofErr w:type="gramStart"/>
      <w:r>
        <w:t>еи ОО</w:t>
      </w:r>
      <w:proofErr w:type="gramEnd"/>
      <w:r>
        <w:t>Н по вопросам в области торговли и развития;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Комиссия ООН по праву международной торговли (ЮНСИТРАЛ);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Совет таможенного сотрудничества ВТАМО;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Комитет таможенного сотрудничества БРИКС;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Совет национальных координаторов (СНК) ШОС.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6.8</w:t>
      </w:r>
      <w:proofErr w:type="gramStart"/>
      <w:r>
        <w:t xml:space="preserve"> В</w:t>
      </w:r>
      <w:proofErr w:type="gramEnd"/>
      <w:r>
        <w:t xml:space="preserve"> целях обеспечения эффективности координации деятельности на</w:t>
      </w:r>
      <w:r>
        <w:t>циональных, межгосударственных и международных уполномоченных органов по противодействию недобросовестной конкуренции с использованием ОИС целесообразно предусматривать активное участие представителей национальных уполномоченных органов в деятельности осно</w:t>
      </w:r>
      <w:r>
        <w:t>вных рабочих органов международных организаций и межгосударственных объединений (в том числе в качестве наблюдателей).</w:t>
      </w:r>
    </w:p>
    <w:p w:rsidR="00322531" w:rsidRDefault="00322531">
      <w:pPr>
        <w:pStyle w:val="ConsPlusNormal0"/>
        <w:jc w:val="both"/>
      </w:pPr>
    </w:p>
    <w:p w:rsidR="00322531" w:rsidRDefault="00AA3F83">
      <w:pPr>
        <w:pStyle w:val="ConsPlusTitle0"/>
        <w:ind w:firstLine="540"/>
        <w:jc w:val="both"/>
        <w:outlineLvl w:val="1"/>
      </w:pPr>
      <w:r>
        <w:t>7 Защита от недобросовестной конкуренции (юридическая ответственность за основные виды правонарушений, содержащих состав недобросовестно</w:t>
      </w:r>
      <w:r>
        <w:t>й конкуренции с использованием ОИС)</w:t>
      </w:r>
    </w:p>
    <w:p w:rsidR="00322531" w:rsidRDefault="00322531">
      <w:pPr>
        <w:pStyle w:val="ConsPlusNormal0"/>
        <w:jc w:val="both"/>
      </w:pPr>
    </w:p>
    <w:p w:rsidR="00322531" w:rsidRDefault="00AA3F83">
      <w:pPr>
        <w:pStyle w:val="ConsPlusNormal0"/>
        <w:ind w:firstLine="540"/>
        <w:jc w:val="both"/>
      </w:pPr>
      <w:proofErr w:type="gramStart"/>
      <w:r>
        <w:t xml:space="preserve">7.1 Нарушением прав на ОИС в целях стандарта признается использование ОИС, в том числе в информационно-телекоммуникационной сети Интернет (по </w:t>
      </w:r>
      <w:hyperlink r:id="rId32" w:tooltip="&quot;ГОСТ 34916.1-2022. Межгосударственный стандарт. Интеллектуальная собственность. Использование объектов интеллектуальной собственности в сети Интернет. Часть 1. Общие положения&quot; (введен в действие Приказом Росстандарта от 27.12.2022 N 1657-ст) {КонсультантПлюс">
        <w:r>
          <w:rPr>
            <w:color w:val="0000FF"/>
          </w:rPr>
          <w:t>ГОСТ 34916.1</w:t>
        </w:r>
      </w:hyperlink>
      <w:r>
        <w:t>), изготовление, распространение или иное использование, а также ввоз, перемещение или хранение для этих целей товаров, если такие де</w:t>
      </w:r>
      <w:r>
        <w:t>йствия влекут за собой нарушение прав на ОИС и виновную правовую ответственность для нарушителя в соответствии с национальным законодательством.</w:t>
      </w:r>
      <w:proofErr w:type="gramEnd"/>
    </w:p>
    <w:p w:rsidR="00322531" w:rsidRDefault="00AA3F83">
      <w:pPr>
        <w:pStyle w:val="ConsPlusNormal0"/>
        <w:spacing w:before="240"/>
        <w:ind w:firstLine="540"/>
        <w:jc w:val="both"/>
      </w:pPr>
      <w:r>
        <w:t>Основные виды правонарушений в этой сфере включают гражданско-правовые деликты, административные правонарушения</w:t>
      </w:r>
      <w:r>
        <w:t>/проступки и преступления.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7.2</w:t>
      </w:r>
      <w:proofErr w:type="gramStart"/>
      <w:r>
        <w:t xml:space="preserve"> П</w:t>
      </w:r>
      <w:proofErr w:type="gramEnd"/>
      <w:r>
        <w:t>од гражданско-правовыми деликтами, содержащими состав недобросовестной конкуренции, понимаются виновные противоправные деяния (действия или бездействие) граждан, причинившие вред имущественным или личным неимущественным прав</w:t>
      </w:r>
      <w:r>
        <w:t>ам граждан или организаций, связанные с непосредственным нарушением законодательных запретов на недобросовестную конкуренцию, т.е. на любые направленные на приобретение преимуществ в предпринимательской деятельности действия хозяйствующего субъекта (субъек</w:t>
      </w:r>
      <w:r>
        <w:t xml:space="preserve">та рынка), (группы лиц) или нескольких хозяйствующих субъектов (субъектов рынка), (групп </w:t>
      </w:r>
      <w:proofErr w:type="gramStart"/>
      <w:r>
        <w:t xml:space="preserve">лиц), которые противоречат национальному законодательству и (или) обычаям делового оборота, требованиям добропорядочности, разумности и справедливости и причинили или </w:t>
      </w:r>
      <w:r>
        <w:t xml:space="preserve">могут причинить ущерб другим хозяйствующим субъектам (субъектам рынка) - конкурентам либо нанесли или могут </w:t>
      </w:r>
      <w:r>
        <w:lastRenderedPageBreak/>
        <w:t>нанести вред их деловой репутации, в том числе с использованием ОИС в производстве и обороте товаров, влекущие гражданско-правовую ответственность в</w:t>
      </w:r>
      <w:r>
        <w:t xml:space="preserve"> соответствии с национальным законодательством.</w:t>
      </w:r>
      <w:proofErr w:type="gramEnd"/>
    </w:p>
    <w:p w:rsidR="00322531" w:rsidRDefault="00AA3F83">
      <w:pPr>
        <w:pStyle w:val="ConsPlusNormal0"/>
        <w:spacing w:before="240"/>
        <w:ind w:firstLine="540"/>
        <w:jc w:val="both"/>
      </w:pPr>
      <w:r>
        <w:t>7.3</w:t>
      </w:r>
      <w:proofErr w:type="gramStart"/>
      <w:r>
        <w:t xml:space="preserve"> П</w:t>
      </w:r>
      <w:proofErr w:type="gramEnd"/>
      <w:r>
        <w:t>од административными правонарушениями (проступками), содержащими состав недобросовестной конкуренции, понимаются виновные противоправные деяния (действия или бездействие), причиняющие вред или создающие угрозу причинения вреда личности, обществу или г</w:t>
      </w:r>
      <w:r>
        <w:t>осударству, связанные с непосредственным нарушением законодательных запретов на недобросовестную конкуренцию, т.е. на любые направленные на приобретение преимуществ в предпринимательской деятельности действия хозяйствующего субъекта (субъекта рынка) (групп</w:t>
      </w:r>
      <w:r>
        <w:t>ы лиц) или нескольких хозяйствующих субъектов (субъектов рынка), (</w:t>
      </w:r>
      <w:proofErr w:type="gramStart"/>
      <w:r>
        <w:t>групп лиц), которые противоречат национальному законодательству и (или) обычаям делового оборота, требованиям добропорядочности, разумности и справедливости и причинили или могут причинить у</w:t>
      </w:r>
      <w:r>
        <w:t>щерб другим хозяйствующим субъектам (субъектам рынка) - конкурентам либо нанесли или могут нанести вред их деловой репутации, в том числе с использованием ОИС в производстве и обороте товаров, влекущие административную ответственность в соответствии с наци</w:t>
      </w:r>
      <w:r>
        <w:t xml:space="preserve">ональным законодательством (перечень приведен в </w:t>
      </w:r>
      <w:hyperlink w:anchor="P324" w:tooltip="АДМИНИСТРАТИВНАЯ ОТВЕТСТВЕННОСТЬ">
        <w:r>
          <w:rPr>
            <w:color w:val="0000FF"/>
          </w:rPr>
          <w:t>приложении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А</w:t>
        </w:r>
      </w:hyperlink>
      <w:r>
        <w:t>).</w:t>
      </w:r>
      <w:proofErr w:type="gramEnd"/>
    </w:p>
    <w:p w:rsidR="00322531" w:rsidRDefault="00AA3F83">
      <w:pPr>
        <w:pStyle w:val="ConsPlusNormal0"/>
        <w:spacing w:before="240"/>
        <w:ind w:firstLine="540"/>
        <w:jc w:val="both"/>
      </w:pPr>
      <w:r>
        <w:t>7.4</w:t>
      </w:r>
      <w:proofErr w:type="gramStart"/>
      <w:r>
        <w:t xml:space="preserve"> К</w:t>
      </w:r>
      <w:proofErr w:type="gramEnd"/>
      <w:r>
        <w:t xml:space="preserve"> числу смежных по составу административно наказуемой недобросовестной конкуренции административных правонарушений (проступк</w:t>
      </w:r>
      <w:r>
        <w:t>ов) относятся составы административных правонарушений, непосредственно посягающих: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а) на авторские или смежные права, если эти действия не содержат признаков уголовно наказуемого деяния: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незаконное изготовление товаров с использованием объектов авторског</w:t>
      </w:r>
      <w:r>
        <w:t>о права в целях сбыта (контрафактных товаров),</w:t>
      </w:r>
    </w:p>
    <w:p w:rsidR="00322531" w:rsidRDefault="00AA3F83">
      <w:pPr>
        <w:pStyle w:val="ConsPlusNormal0"/>
        <w:spacing w:before="240"/>
        <w:ind w:firstLine="540"/>
        <w:jc w:val="both"/>
      </w:pPr>
      <w:proofErr w:type="gramStart"/>
      <w:r>
        <w:t>- незаконное распространение или иное незаконное использование (включая ввоз, продажу, сдачу в прокат, сбыт либо хранение с целью сбыта) товаров с использованием объектов авторского права в целях извлечения до</w:t>
      </w:r>
      <w:r>
        <w:t>хода, если они являются контрафактными в соответствии с национальным законодательством либо на них указана ложная информация об их изготовителях, о местах их производства, а также о правообладателях;</w:t>
      </w:r>
      <w:proofErr w:type="gramEnd"/>
    </w:p>
    <w:p w:rsidR="00322531" w:rsidRDefault="00AA3F83">
      <w:pPr>
        <w:pStyle w:val="ConsPlusNormal0"/>
        <w:spacing w:before="240"/>
        <w:ind w:firstLine="540"/>
        <w:jc w:val="both"/>
      </w:pPr>
      <w:r>
        <w:t>б) права на охраняемые средства индивидуализации: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неза</w:t>
      </w:r>
      <w:r>
        <w:t xml:space="preserve">конное использование чужого товарного знака, знака обслуживания, географического указания, НМПТ, средств индивидуализации региональных интеграционных образований, членами которых являются государства - участники СНГ, или сходных с ними до степени смешения </w:t>
      </w:r>
      <w:r>
        <w:t>обозначений для однородных товаров, работ или услуг, если эти действия не содержат признаков уголовно наказуемого деяния,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производство в целях сбыта либо реализация товара, содержащего незаконное воспроизведение чужого товарного знака, знака обслуживания</w:t>
      </w:r>
      <w:r>
        <w:t>, географического указания, НМПТ, средств индивидуализации региональных интеграционных образований, членами которых являются государства - участники СНГ, или сходных с ними обозначений для однородных товаров,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распространение либо использование/применение</w:t>
      </w:r>
      <w:r>
        <w:t xml:space="preserve"> заведомо ложной информации, либо преднамеренное введение в заблуждение потребителей рекламодателем, производителем или носителем рекламы относительно качества, количества, состава, способа изготовления и иных характеристик продукции (товаров, работ, услуг</w:t>
      </w:r>
      <w:r>
        <w:t>), их производителей, исполнителей или продавцов,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lastRenderedPageBreak/>
        <w:t xml:space="preserve">- осуществление деятельности по реализации товаров, выполнению работ, оказанию услуг с использованием ОИС через информационные сети, системы и ресурсы, имеющие подключение к сети Интернет (по </w:t>
      </w:r>
      <w:hyperlink r:id="rId33" w:tooltip="&quot;ГОСТ 34916.1-2022. Межгосударственный стандарт. Интеллектуальная собственность. Использование объектов интеллектуальной собственности в сети Интернет. Часть 1. Общие положения&quot; (введен в действие Приказом Росстандарта от 27.12.2022 N 1657-ст) {КонсультантПлюс">
        <w:r>
          <w:rPr>
            <w:color w:val="0000FF"/>
          </w:rPr>
          <w:t>ГОСТ 34916.1</w:t>
        </w:r>
      </w:hyperlink>
      <w:r>
        <w:t>), не размещенные на территории государства и (или) не зарегистрированные в установленном порядке,</w:t>
      </w:r>
    </w:p>
    <w:p w:rsidR="00322531" w:rsidRDefault="00AA3F83">
      <w:pPr>
        <w:pStyle w:val="ConsPlusNormal0"/>
        <w:spacing w:before="240"/>
        <w:ind w:firstLine="540"/>
        <w:jc w:val="both"/>
      </w:pPr>
      <w:proofErr w:type="gramStart"/>
      <w:r>
        <w:t>- нарушение декларантом и (или) таможенным пре</w:t>
      </w:r>
      <w:r>
        <w:t>дставителем порядка таможенного декларирования товаров (несоблюдение установленных таможенным законодательством региональных интеграционных образований, членами которых являются государства - участники СНГ, и (или) национальными законами требований по поря</w:t>
      </w:r>
      <w:r>
        <w:t>дку заполнения таможенной декларации и таможенного декларирования, включая предварительное, неполное, периодическое и временное таможенное декларирование товаров, по месту таможенного декларирования товаров с ОИС,</w:t>
      </w:r>
      <w:proofErr w:type="gramEnd"/>
    </w:p>
    <w:p w:rsidR="00322531" w:rsidRDefault="00AA3F83">
      <w:pPr>
        <w:pStyle w:val="ConsPlusNormal0"/>
        <w:spacing w:before="240"/>
        <w:ind w:firstLine="540"/>
        <w:jc w:val="both"/>
      </w:pPr>
      <w:r>
        <w:t>- перемещение через таможенную границу рег</w:t>
      </w:r>
      <w:r>
        <w:t xml:space="preserve">иональных интеграционных образований, членами которых являются государства - участники СНГ, товаров с ОИС в значительном размере, совершенное </w:t>
      </w:r>
      <w:proofErr w:type="gramStart"/>
      <w:r>
        <w:t>помимо</w:t>
      </w:r>
      <w:proofErr w:type="gramEnd"/>
      <w:r>
        <w:t xml:space="preserve"> или </w:t>
      </w:r>
      <w:proofErr w:type="gramStart"/>
      <w:r>
        <w:t>с</w:t>
      </w:r>
      <w:proofErr w:type="gramEnd"/>
      <w:r>
        <w:t xml:space="preserve"> сокрытием от таможенного контроля либо с обманным использованием документов или средств таможенной ид</w:t>
      </w:r>
      <w:r>
        <w:t xml:space="preserve">ентификации, либо сопряженное с </w:t>
      </w:r>
      <w:proofErr w:type="spellStart"/>
      <w:r>
        <w:t>недекларированием</w:t>
      </w:r>
      <w:proofErr w:type="spellEnd"/>
      <w:r>
        <w:t xml:space="preserve"> или недостоверным декларированием (по </w:t>
      </w:r>
      <w:hyperlink r:id="rId34" w:tooltip="&quot;ГОСТ 34829-2022. Межгосударственный стандарт. Интеллектуальная собственность. Таможенная защита&quot; (введен в действие Приказом Росстандарта от 16.05.2022 N 290-ст) {КонсультантПлюс}">
        <w:r>
          <w:rPr>
            <w:color w:val="0000FF"/>
          </w:rPr>
          <w:t>ГОСТ 34829</w:t>
        </w:r>
      </w:hyperlink>
      <w:r>
        <w:t xml:space="preserve">, </w:t>
      </w:r>
      <w:hyperlink r:id="rId35" w:tooltip="&quot;ГОСТ 34831-2022. Межгосударственный стандарт. Интеллектуальная собственность. Научные произведения&quot; (введен в действие Приказом Росстандарта от 16.05.2022 N 292-ст) {КонсультантПлюс}">
        <w:r>
          <w:rPr>
            <w:color w:val="0000FF"/>
          </w:rPr>
          <w:t>ГОСТ 34831</w:t>
        </w:r>
      </w:hyperlink>
      <w:r>
        <w:t xml:space="preserve">, </w:t>
      </w:r>
      <w:hyperlink r:id="rId36" w:tooltip="&quot;ГОСТ 34917-2022. Межгосударственный стандарт. Интеллектуальная собственность. Определение уровня контрафактности товаров на региональном уровне&quot; (введен в действие Приказом Росстандарта от 27.12.2022 N 1658-ст) {КонсультантПлюс}">
        <w:r>
          <w:rPr>
            <w:color w:val="0000FF"/>
          </w:rPr>
          <w:t>ГОСТ 34917</w:t>
        </w:r>
      </w:hyperlink>
      <w:r>
        <w:t>),</w:t>
      </w:r>
    </w:p>
    <w:p w:rsidR="00322531" w:rsidRDefault="00AA3F83">
      <w:pPr>
        <w:pStyle w:val="ConsPlusNormal0"/>
        <w:spacing w:before="240"/>
        <w:ind w:firstLine="540"/>
        <w:jc w:val="both"/>
      </w:pPr>
      <w:proofErr w:type="gramStart"/>
      <w:r>
        <w:t xml:space="preserve">- представление таможенному органу при таможенном декларировании товаров или при подаче заявления о выпуске товаров до подачи декларации на товары недостоверных сведений о товарах, недействительных документов, либо использование в этих </w:t>
      </w:r>
      <w:r>
        <w:t>целях поддельного средства идентификации или подлинного средства идентификации, относящегося к другим товарам, если указанные действия послужили или могли послужить основанием для освобождения от уплаты платежей, взимаемых таможенными органами, или занижен</w:t>
      </w:r>
      <w:r>
        <w:t>ия их</w:t>
      </w:r>
      <w:proofErr w:type="gramEnd"/>
      <w:r>
        <w:t xml:space="preserve"> размера, или неприменения запретов и (или) ограничений, установленных национальным законодательством или международно-правовыми актами, составляющими право региональных интеграционных образований, членами которых являются государства - участники СНГ.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Примечание - Под недействительными документами в целях стандарта понимаются: поддельные документы, документы, полученные незаконным путем, документы, относящиеся к другим товарам, и иные документы, не имеющие юридической силы.</w:t>
      </w:r>
    </w:p>
    <w:p w:rsidR="00322531" w:rsidRDefault="00322531">
      <w:pPr>
        <w:pStyle w:val="ConsPlusNormal0"/>
        <w:ind w:firstLine="540"/>
        <w:jc w:val="both"/>
      </w:pPr>
    </w:p>
    <w:p w:rsidR="00322531" w:rsidRDefault="00AA3F83">
      <w:pPr>
        <w:pStyle w:val="ConsPlusNormal0"/>
        <w:ind w:firstLine="540"/>
        <w:jc w:val="both"/>
      </w:pPr>
      <w:r>
        <w:t>7.5</w:t>
      </w:r>
      <w:proofErr w:type="gramStart"/>
      <w:r>
        <w:t xml:space="preserve"> П</w:t>
      </w:r>
      <w:proofErr w:type="gramEnd"/>
      <w:r>
        <w:t>од преступлениями (уго</w:t>
      </w:r>
      <w:r>
        <w:t xml:space="preserve">ловными правонарушениями, в том числе преступлениями и уголовными проступками), содержащими состав недобросовестной конкуренции, понимаются виновные </w:t>
      </w:r>
      <w:proofErr w:type="spellStart"/>
      <w:r>
        <w:t>общественноопасные</w:t>
      </w:r>
      <w:proofErr w:type="spellEnd"/>
      <w:r>
        <w:t xml:space="preserve"> деяния, связанные с непосредственным посягательством на </w:t>
      </w:r>
      <w:proofErr w:type="spellStart"/>
      <w:r>
        <w:t>правоохраняемые</w:t>
      </w:r>
      <w:proofErr w:type="spellEnd"/>
      <w:r>
        <w:t xml:space="preserve"> интересы конкуре</w:t>
      </w:r>
      <w:r>
        <w:t>нции и направленные на приобретение преимуществ в предпринимательской деятельности действия хозяйствующего субъекта (субъекта рынка) (группы лиц) или нескольких хозяйствующих субъектов (субъектов рынка) (групп лиц), которые противоречат национальному закон</w:t>
      </w:r>
      <w:r>
        <w:t>одательству и (или) обычаям делового оборота, требованиям добропорядочности, разумности и справедливости и причинили или могут причинить ущерб другим хозяйствующим субъектам (субъектам рынка) - конкурентам либо нанесли или могут нанести вред их деловой реп</w:t>
      </w:r>
      <w:r>
        <w:t xml:space="preserve">утации, в том числе с использованием ОИС, влекущие уголовную ответственность в соответствии с национальным законодательством (перечень приведен в </w:t>
      </w:r>
      <w:hyperlink w:anchor="P390" w:tooltip="УГОЛОВНАЯ ОТВЕТСТВЕННОСТЬ">
        <w:r>
          <w:rPr>
            <w:color w:val="0000FF"/>
          </w:rPr>
          <w:t>приложении</w:t>
        </w:r>
        <w:proofErr w:type="gramStart"/>
        <w:r>
          <w:rPr>
            <w:color w:val="0000FF"/>
          </w:rPr>
          <w:t xml:space="preserve"> Б</w:t>
        </w:r>
        <w:proofErr w:type="gramEnd"/>
      </w:hyperlink>
      <w:r>
        <w:t>).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7.6</w:t>
      </w:r>
      <w:proofErr w:type="gramStart"/>
      <w:r>
        <w:t xml:space="preserve"> К</w:t>
      </w:r>
      <w:proofErr w:type="gramEnd"/>
      <w:r>
        <w:t xml:space="preserve"> числу смежных по составу уголов</w:t>
      </w:r>
      <w:r>
        <w:t>но наказуемой недобросовестной конкуренции преступлений (уголовных правонарушений) относятся составы преступлений (уголовных правонарушений), непосредственно посягающих: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а) на авторские или смежные права, в том числе: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lastRenderedPageBreak/>
        <w:t>- уголовно наказуемое изготовление тов</w:t>
      </w:r>
      <w:r>
        <w:t>аров с использованием объектов авторского права в целях сбыта (контрафактных товаров),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уголовно наказуемое распространение или иное незаконное использование (включая ввоз, продажу, сдачу в прокат, сбыт либо хранение с целью сбыта) товаров с использование</w:t>
      </w:r>
      <w:r>
        <w:t xml:space="preserve">м объектов авторского права в целях извлечения дохода, если они являются недоброкачественными, фальсифицированными или контрафактными (по </w:t>
      </w:r>
      <w:hyperlink r:id="rId37" w:tooltip="&quot;ГОСТ 34829-2022. Межгосударственный стандарт. Интеллектуальная собственность. Таможенная защита&quot; (введен в действие Приказом Росстандарта от 16.05.2022 N 290-ст) {КонсультантПлюс}">
        <w:r>
          <w:rPr>
            <w:color w:val="0000FF"/>
          </w:rPr>
          <w:t>ГОСТ 34829</w:t>
        </w:r>
      </w:hyperlink>
      <w:r>
        <w:t xml:space="preserve">, </w:t>
      </w:r>
      <w:hyperlink r:id="rId38" w:tooltip="&quot;ГОСТ 34831-2022. Межгосударственный стандарт. Интеллектуальная собственность. Научные произведения&quot; (введен в действие Приказом Росстандарта от 16.05.2022 N 292-ст) {КонсультантПлюс}">
        <w:r>
          <w:rPr>
            <w:color w:val="0000FF"/>
          </w:rPr>
          <w:t>ГОСТ 34831</w:t>
        </w:r>
      </w:hyperlink>
      <w:r>
        <w:t xml:space="preserve">, </w:t>
      </w:r>
      <w:hyperlink r:id="rId39" w:tooltip="&quot;ГОСТ 34917-2022. Межгосударственный стандарт. Интеллектуальная собственность. Определение уровня контрафактности товаров на региональном уровне&quot; (введен в действие Приказом Росстандарта от 27.12.2022 N 1658-ст) {КонсультантПлюс}">
        <w:r>
          <w:rPr>
            <w:color w:val="0000FF"/>
          </w:rPr>
          <w:t>ГОСТ 34917</w:t>
        </w:r>
      </w:hyperlink>
      <w:r>
        <w:t>) в соответствии с национальным законодательством;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б) права на охраняемые средства индивидуализации: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уголовно наказуемое использование чужого товарного знака, знака обслуживания, географического указания, НМПТ, средств индивидуализации региональных интеграционных образований, членами которых являются государства - участники СНГ, или сходных с ними до ст</w:t>
      </w:r>
      <w:r>
        <w:t>епени смешения обозначений для однородных товаров, работ или услуг,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 xml:space="preserve">- уголовно наказуемое производство в целях сбыта либо реализация товара, содержащего незаконное воспроизведение чужого товарного знака, знака обслуживания, географического указания, НМПТ, </w:t>
      </w:r>
      <w:r>
        <w:t>средств индивидуализации региональных интеграционных образований, членами которых являются государства - участники СНГ, или сходных с ними обозначений для однородных товаров,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уголовно наказуемое распространение либо использование/применение заведомо ложн</w:t>
      </w:r>
      <w:r>
        <w:t>ой информации, либо преднамеренное введение в заблуждение потребителей рекламодателем, производителем или носителем рекламы относительно качества, количества, состава, способа изготовления и иных характеристик продукции (товаров, работ, услуг), их производ</w:t>
      </w:r>
      <w:r>
        <w:t>ителей, исполнителей или продавцов,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 xml:space="preserve">- уголовно наказуемая деятельность по реализации товаров, выполнению работ, оказанию услуг с использованием ОИС через информационные сети, системы и ресурсы, имеющие подключение к сети Интернет (по </w:t>
      </w:r>
      <w:hyperlink r:id="rId40" w:tooltip="&quot;ГОСТ 34916.1-2022. Межгосударственный стандарт. Интеллектуальная собственность. Использование объектов интеллектуальной собственности в сети Интернет. Часть 1. Общие положения&quot; (введен в действие Приказом Росстандарта от 27.12.2022 N 1657-ст) {КонсультантПлюс">
        <w:r>
          <w:rPr>
            <w:color w:val="0000FF"/>
          </w:rPr>
          <w:t>ГОСТ 34916.1</w:t>
        </w:r>
      </w:hyperlink>
      <w:r>
        <w:t>), не размещенные на территории государства и (или) не зарегистрированные в установленном порядке,</w:t>
      </w:r>
    </w:p>
    <w:p w:rsidR="00322531" w:rsidRDefault="00AA3F83">
      <w:pPr>
        <w:pStyle w:val="ConsPlusNormal0"/>
        <w:spacing w:before="240"/>
        <w:ind w:firstLine="540"/>
        <w:jc w:val="both"/>
      </w:pPr>
      <w:proofErr w:type="gramStart"/>
      <w:r>
        <w:t>- уголовно наказуемое нарушение декларантом и (или) та</w:t>
      </w:r>
      <w:r>
        <w:t>моженным представителем порядка таможенного декларирования товаров (несоблюдение установленных таможенным законодательством региональных интеграционных образований, членами которых являются государства - участники СНГ, и (или) национальными законами требов</w:t>
      </w:r>
      <w:r>
        <w:t>аний по порядку заполнения таможенной декларации и таможенного декларирования, включая предварительное, неполное, периодическое и временное таможенное декларирование товаров, по месту таможенного декларирования товаров,</w:t>
      </w:r>
      <w:proofErr w:type="gramEnd"/>
    </w:p>
    <w:p w:rsidR="00322531" w:rsidRDefault="00AA3F83">
      <w:pPr>
        <w:pStyle w:val="ConsPlusNormal0"/>
        <w:spacing w:before="240"/>
        <w:ind w:firstLine="540"/>
        <w:jc w:val="both"/>
      </w:pPr>
      <w:proofErr w:type="gramStart"/>
      <w:r>
        <w:t>- уголовно наказуемое перемещение че</w:t>
      </w:r>
      <w:r>
        <w:t>рез таможенную границу региональных интеграционных образований, членами которых являются государства - участники СНГ, в том числе контрабанда, товаров с использованием ОИС, совершенное помимо или с сокрытием от таможенного контроля либо с обманным использо</w:t>
      </w:r>
      <w:r>
        <w:t xml:space="preserve">ванием документов или средств таможенной идентификации, либо сопряженное с </w:t>
      </w:r>
      <w:proofErr w:type="spellStart"/>
      <w:r>
        <w:t>недекларированием</w:t>
      </w:r>
      <w:proofErr w:type="spellEnd"/>
      <w:r>
        <w:t xml:space="preserve"> или недостоверным декларированием (по </w:t>
      </w:r>
      <w:hyperlink r:id="rId41" w:tooltip="&quot;ГОСТ 34829-2022. Межгосударственный стандарт. Интеллектуальная собственность. Таможенная защита&quot; (введен в действие Приказом Росстандарта от 16.05.2022 N 290-ст) {КонсультантПлюс}">
        <w:r>
          <w:rPr>
            <w:color w:val="0000FF"/>
          </w:rPr>
          <w:t>ГОСТ 34829</w:t>
        </w:r>
      </w:hyperlink>
      <w:r>
        <w:t xml:space="preserve">, </w:t>
      </w:r>
      <w:hyperlink r:id="rId42" w:tooltip="&quot;ГОСТ 34831-2022. Межгосударственный стандарт. Интеллектуальная собственность. Научные произведения&quot; (введен в действие Приказом Росстандарта от 16.05.2022 N 292-ст) {КонсультантПлюс}">
        <w:r>
          <w:rPr>
            <w:color w:val="0000FF"/>
          </w:rPr>
          <w:t>ГОСТ 34831</w:t>
        </w:r>
      </w:hyperlink>
      <w:r>
        <w:t xml:space="preserve">, </w:t>
      </w:r>
      <w:hyperlink r:id="rId43" w:tooltip="&quot;ГОСТ 34917-2022. Межгосударственный стандарт. Интеллектуальная собственность. Определение уровня контрафактности товаров на региональном уровне&quot; (введен в действие Приказом Росстандарта от 27.12.2022 N 1658-ст) {КонсультантПлюс}">
        <w:r>
          <w:rPr>
            <w:color w:val="0000FF"/>
          </w:rPr>
          <w:t>ГОСТ 34917</w:t>
        </w:r>
      </w:hyperlink>
      <w:r>
        <w:t>),</w:t>
      </w:r>
      <w:proofErr w:type="gramEnd"/>
    </w:p>
    <w:p w:rsidR="00322531" w:rsidRDefault="00AA3F83">
      <w:pPr>
        <w:pStyle w:val="ConsPlusNormal0"/>
        <w:spacing w:before="240"/>
        <w:ind w:firstLine="540"/>
        <w:jc w:val="both"/>
      </w:pPr>
      <w:proofErr w:type="gramStart"/>
      <w:r>
        <w:t xml:space="preserve">- уголовно наказуемое представление таможенному органу при таможенном декларировании товаров или при подаче заявления о выпуске товаров до подачи декларации на товары недостоверных сведений о товарах, недействительных документов, либо использование в этих </w:t>
      </w:r>
      <w:r>
        <w:t xml:space="preserve">целях поддельного средства идентификации или подлинного средства идентификации, относящегося к другим товарам, если указанные действия послужили или могли послужить </w:t>
      </w:r>
      <w:r>
        <w:lastRenderedPageBreak/>
        <w:t>основанием для освобождения от уплаты платежей, взимаемых таможенными органами, или</w:t>
      </w:r>
      <w:proofErr w:type="gramEnd"/>
      <w:r>
        <w:t xml:space="preserve"> занижен</w:t>
      </w:r>
      <w:r>
        <w:t>ия их размера, или неприменения запретов и (или) ограничений, установленных национальным законодательством или международно-правовыми актами, в том числе составляющими право региональных интеграционных образований, членами которых являются государства - уч</w:t>
      </w:r>
      <w:r>
        <w:t>астники СНГ.</w:t>
      </w:r>
    </w:p>
    <w:p w:rsidR="00322531" w:rsidRDefault="00322531">
      <w:pPr>
        <w:pStyle w:val="ConsPlusNormal0"/>
        <w:jc w:val="both"/>
      </w:pPr>
    </w:p>
    <w:p w:rsidR="00322531" w:rsidRDefault="00AA3F83">
      <w:pPr>
        <w:pStyle w:val="ConsPlusTitle0"/>
        <w:ind w:firstLine="540"/>
        <w:jc w:val="both"/>
        <w:outlineLvl w:val="1"/>
      </w:pPr>
      <w:r>
        <w:t>8 Общий порядок применения мер профилактики, пресечения и ответственности за недобросовестную конкуренцию с использованием объектов интеллектуальной собственности</w:t>
      </w:r>
    </w:p>
    <w:p w:rsidR="00322531" w:rsidRDefault="00322531">
      <w:pPr>
        <w:pStyle w:val="ConsPlusNormal0"/>
        <w:jc w:val="both"/>
      </w:pPr>
    </w:p>
    <w:p w:rsidR="00322531" w:rsidRDefault="00AA3F83">
      <w:pPr>
        <w:pStyle w:val="ConsPlusNormal0"/>
        <w:ind w:firstLine="540"/>
        <w:jc w:val="both"/>
      </w:pPr>
      <w:proofErr w:type="gramStart"/>
      <w:r>
        <w:t xml:space="preserve">8.1 Законодательство и основанные на нем нормативные правовые акты государств </w:t>
      </w:r>
      <w:r>
        <w:t>- участников СНГ, право региональных интеграционных образований, членами которых являются государства - участники СНГ, и основанные на нем нормативные правовые акты в части, относящейся к регламентации порядка (процедур) применения мер профилактики, пресеч</w:t>
      </w:r>
      <w:r>
        <w:t>ения и ответственности за правонарушения, содержащие состав недобросовестной конкуренции с использованием ОИС, характеризуется высокой степенью единообразия принципов и базовых правовых позиций.</w:t>
      </w:r>
      <w:proofErr w:type="gramEnd"/>
    </w:p>
    <w:p w:rsidR="00322531" w:rsidRDefault="00AA3F83">
      <w:pPr>
        <w:pStyle w:val="ConsPlusNormal0"/>
        <w:spacing w:before="240"/>
        <w:ind w:firstLine="540"/>
        <w:jc w:val="both"/>
      </w:pPr>
      <w:r>
        <w:t>8.2 Взаимодействие уполномоченных органов в рамках правоприме</w:t>
      </w:r>
      <w:r>
        <w:t>нительной деятельности осуществляется путем направления уведомлений, запросов о предоставлении информации, запросов и поручений о проведении отдельных процессуальных действий, обмена информацией, координации правоприменительной деятельности, а также осущес</w:t>
      </w:r>
      <w:r>
        <w:t>твления правоприменительной деятельности по запросу одного из государств - участников СНГ.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8.3 Меры гражданско-правового характера по защите от НДК с использованием ОИС, связанные с возмещением причиненного правонарушениями вреда (ущерба), в том числе вред</w:t>
      </w:r>
      <w:r>
        <w:t>а деловой репутации, осуществляются только национальными судами общей юрисдикции/арбитражными судами.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Порядок (процедуры) рассмотрения гражданско-правовых исков, связанных с возмещением вреда (ущерба), причиненного хозяйствующим субъектам правонарушениями,</w:t>
      </w:r>
      <w:r>
        <w:t xml:space="preserve"> содержащими состав НДК с использованием ОИС, регламентируется национальным законодательством: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 xml:space="preserve">- в случае причинения вреда </w:t>
      </w:r>
      <w:proofErr w:type="gramStart"/>
      <w:r>
        <w:t>гражданского-правовыми</w:t>
      </w:r>
      <w:proofErr w:type="gramEnd"/>
      <w:r>
        <w:t xml:space="preserve"> деликтами и административными правонарушениями, как правило, - национальным гражданско-процессуальным/арбитраж</w:t>
      </w:r>
      <w:r>
        <w:t>ным процессуальным законодательством;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в случае причинения вреда преступлениями (уголовными правонарушениями) - национальным гражданско-процессуальным и уголовно-процессуальным законодательством.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8.4 Меры административно-правового характера по защите от Н</w:t>
      </w:r>
      <w:r>
        <w:t>ДК с использованием ОИС, включая административные наказания на национальном уровне, осуществляются уполномоченными органами, а также судами общей юрисдикции, рассматривающими в соответствии с национальным законодательством об административных правонарушени</w:t>
      </w:r>
      <w:r>
        <w:t xml:space="preserve">ях дела об административных правонарушениях, содержащих состав НДК </w:t>
      </w:r>
      <w:hyperlink w:anchor="P324" w:tooltip="АДМИНИСТРАТИВНАЯ ОТВЕТСТВЕННОСТЬ">
        <w:r>
          <w:rPr>
            <w:color w:val="0000FF"/>
          </w:rPr>
          <w:t>(приложение А)</w:t>
        </w:r>
      </w:hyperlink>
      <w:r>
        <w:t>.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Порядок (процедуры) рассмотрения дел об административных правонарушениях, содержащих состав НДК с использова</w:t>
      </w:r>
      <w:r>
        <w:t>нием ОИС, регламентируется национальным законодательством о защите конкуренции и об административных правонарушениях.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8.5 Меры уголовно-правового характера по защите от НДК с использованием ОИС, в том числе относящимся к уголовному преследованию (включая в</w:t>
      </w:r>
      <w:r>
        <w:t xml:space="preserve">озбуждение уголовных дел и проведение досудебного расследования по уголовным делам), на национальном уровне </w:t>
      </w:r>
      <w:r>
        <w:lastRenderedPageBreak/>
        <w:t xml:space="preserve">осуществляются следователями уполномоченных правоохранительных органов в соответствии с национальным уголовно-процессуальным законодательством </w:t>
      </w:r>
      <w:hyperlink w:anchor="P390" w:tooltip="УГОЛОВНАЯ ОТВЕТСТВЕННОСТЬ">
        <w:r>
          <w:rPr>
            <w:color w:val="0000FF"/>
          </w:rPr>
          <w:t>(приложение Б)</w:t>
        </w:r>
      </w:hyperlink>
      <w:r>
        <w:t>.</w:t>
      </w:r>
    </w:p>
    <w:p w:rsidR="00322531" w:rsidRDefault="00AA3F83">
      <w:pPr>
        <w:pStyle w:val="ConsPlusNormal0"/>
        <w:spacing w:before="240"/>
        <w:ind w:firstLine="540"/>
        <w:jc w:val="both"/>
      </w:pPr>
      <w:proofErr w:type="gramStart"/>
      <w:r>
        <w:t>8.6 Меры административно-правового характера по защите от НДК с использованием ОИС, включая административные наказания на наднациональном уровне (применительно к правонарушениям, содержащ</w:t>
      </w:r>
      <w:r>
        <w:t>им состав НДК, совершаемой на трансграничных рынках региональных интеграционных образований, членами которых являются государства - участники СНГ, осуществляют:</w:t>
      </w:r>
      <w:proofErr w:type="gramEnd"/>
    </w:p>
    <w:p w:rsidR="00322531" w:rsidRDefault="00AA3F83">
      <w:pPr>
        <w:pStyle w:val="ConsPlusNormal0"/>
        <w:spacing w:before="240"/>
        <w:ind w:firstLine="540"/>
        <w:jc w:val="both"/>
      </w:pPr>
      <w:proofErr w:type="gramStart"/>
      <w:r>
        <w:t>- уполномоченный орган региональных интеграционных образований, членами которых являются госуда</w:t>
      </w:r>
      <w:r>
        <w:t>рства - участники СНГ, - в части, относящейся к назначению штрафных санкций (административного наказания в виде штрафа) за правонарушение, содержащее признаки НДК, а также за правонарушение, связанное с непредставлением информации или предоставлением ложно</w:t>
      </w:r>
      <w:r>
        <w:t>й или неполной информации по запросу уполномоченного органа, в частности в связи с рассмотрением дела о правонарушении, содержащем признаки НДК;</w:t>
      </w:r>
      <w:proofErr w:type="gramEnd"/>
    </w:p>
    <w:p w:rsidR="00322531" w:rsidRDefault="00AA3F83">
      <w:pPr>
        <w:pStyle w:val="ConsPlusNormal0"/>
        <w:spacing w:before="240"/>
        <w:ind w:firstLine="540"/>
        <w:jc w:val="both"/>
      </w:pPr>
      <w:r>
        <w:t>- Суд регионального интеграционного образования, членами которого являются государства - участники СНГ, - в час</w:t>
      </w:r>
      <w:r>
        <w:t>ти признания решений уполномоченного органа такого регионального интеграционного образования о назначении штрафных санкций (административных наказаний в виде штрафа) полностью или частично не соответствующими праву этого регионального интеграционного образ</w:t>
      </w:r>
      <w:r>
        <w:t>ования.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8.7 Порядок (процедуры) рассмотрения дел об административных правонарушениях, содержащих состав НДК с использованием ОИС, регламентируется правом региональных интеграционных образований, членами которых являются государства - участники СНГ.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Общий п</w:t>
      </w:r>
      <w:r>
        <w:t xml:space="preserve">орядок действий уполномоченного органа регионального интеграционного образования, членами которого являются государства - участники СНГ, при выявлении НДК с использованием ОИС приведен в </w:t>
      </w:r>
      <w:hyperlink w:anchor="P410" w:tooltip="ПОРЯДОК">
        <w:r>
          <w:rPr>
            <w:color w:val="0000FF"/>
          </w:rPr>
          <w:t>приложении</w:t>
        </w:r>
        <w:proofErr w:type="gramStart"/>
        <w:r>
          <w:rPr>
            <w:color w:val="0000FF"/>
          </w:rPr>
          <w:t xml:space="preserve"> В</w:t>
        </w:r>
        <w:proofErr w:type="gramEnd"/>
      </w:hyperlink>
      <w:r>
        <w:t xml:space="preserve"> и предусматривае</w:t>
      </w:r>
      <w:r>
        <w:t>т при получении заявления о нарушении НДК: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а) определение продуктовых границ товарного рынка, в том числе: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 xml:space="preserve">- предварительное определение товара (изучение договоров, нормативных актов, регулирующих производство и реализацию товара, словарей и справочников, </w:t>
      </w:r>
      <w:r>
        <w:t>заключений экспертов),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выявление свойств товара, определяющих выбор покупателя (проведение анализа функционального назначения и потребительских свойств товара, цели приобретения, качественных и технических характеристик, цены товара, условий реализации),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выявление взаимозаменяемости товара (товарные словари и справочники товароведов, функциональное назначение, цель приобретения, качественные характеристики);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б) определение географических границ товарного рынка, в том числе: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- предварительное определение</w:t>
      </w:r>
      <w:r>
        <w:t xml:space="preserve"> географических границ рынка (информация о территории, на которой выявлены признаки нарушения общих правил конкуренции на трансграничных рынках, о географической структуре поставок товаров),</w:t>
      </w:r>
    </w:p>
    <w:p w:rsidR="00322531" w:rsidRDefault="00AA3F83">
      <w:pPr>
        <w:pStyle w:val="ConsPlusNormal0"/>
        <w:spacing w:before="240"/>
        <w:ind w:firstLine="540"/>
        <w:jc w:val="both"/>
      </w:pPr>
      <w:proofErr w:type="gramStart"/>
      <w:r>
        <w:t>- определение территорий, входящих в географические границы товар</w:t>
      </w:r>
      <w:r>
        <w:t>ного рынка (установление фактических районов продаж (местоположения покупателей), хозяйствующих субъектов (продавцов), осуществляющих продажи на товарном рынке (в предварительно определенных географических границах),</w:t>
      </w:r>
      <w:proofErr w:type="gramEnd"/>
    </w:p>
    <w:p w:rsidR="00322531" w:rsidRDefault="00AA3F83">
      <w:pPr>
        <w:pStyle w:val="ConsPlusNormal0"/>
        <w:spacing w:before="240"/>
        <w:ind w:firstLine="540"/>
        <w:jc w:val="both"/>
      </w:pPr>
      <w:r>
        <w:lastRenderedPageBreak/>
        <w:t>- выявление условий обращения товара, ограничивающих экономические, технические возможности приобретения товара покупателем вне географических границ товарного рынка (изучение требований к условиям транспортировки товара (обеспечивающим сохранение потребит</w:t>
      </w:r>
      <w:r>
        <w:t>ельских свойств товара), возможности перемещения товара к покупателю или покупателя к товару),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 xml:space="preserve">- установление соответствия рынка критериям </w:t>
      </w:r>
      <w:proofErr w:type="spellStart"/>
      <w:r>
        <w:t>трансграничности</w:t>
      </w:r>
      <w:proofErr w:type="spellEnd"/>
      <w:r>
        <w:t xml:space="preserve"> (изучение возможности поставки товара с территории одного государства-члена на территорию другого го</w:t>
      </w:r>
      <w:r>
        <w:t>сударства - члена региональных интеграционных образований, членами которых являются государства - участники СНГ).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8.8 Применение мер гражданско-правового и уголовно-правового характера по защите от НДК с использованием ОИС на межгосударственном/наднационал</w:t>
      </w:r>
      <w:r>
        <w:t xml:space="preserve">ьном </w:t>
      </w:r>
      <w:proofErr w:type="gramStart"/>
      <w:r>
        <w:t>уровнях</w:t>
      </w:r>
      <w:proofErr w:type="gramEnd"/>
      <w:r>
        <w:t xml:space="preserve"> не регламентировано (за исключением отдельных вопросов об оказании правовой помощи по гражданским спорам (делам) и уголовным делам, предусмотренных двусторонними международными договорами).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Применение мер административно-правового характера по</w:t>
      </w:r>
      <w:r>
        <w:t xml:space="preserve"> защите от НДК с использованием ОИС на уровне СНГ не регламентировано (за исключением отдельных вопросов об оказании правовой помощи по делам об административных правонарушениях, предусмотренных международными договорами).</w:t>
      </w:r>
    </w:p>
    <w:p w:rsidR="00322531" w:rsidRDefault="00322531">
      <w:pPr>
        <w:pStyle w:val="ConsPlusNormal0"/>
        <w:jc w:val="both"/>
      </w:pPr>
    </w:p>
    <w:p w:rsidR="00322531" w:rsidRDefault="00322531">
      <w:pPr>
        <w:pStyle w:val="ConsPlusNormal0"/>
        <w:jc w:val="both"/>
      </w:pPr>
    </w:p>
    <w:p w:rsidR="00322531" w:rsidRDefault="00322531">
      <w:pPr>
        <w:pStyle w:val="ConsPlusNormal0"/>
        <w:jc w:val="both"/>
      </w:pPr>
    </w:p>
    <w:p w:rsidR="00322531" w:rsidRDefault="00322531">
      <w:pPr>
        <w:pStyle w:val="ConsPlusNormal0"/>
        <w:jc w:val="both"/>
      </w:pPr>
    </w:p>
    <w:p w:rsidR="00322531" w:rsidRDefault="00322531">
      <w:pPr>
        <w:pStyle w:val="ConsPlusNormal0"/>
        <w:jc w:val="both"/>
      </w:pPr>
    </w:p>
    <w:p w:rsidR="001A4BF0" w:rsidRDefault="001A4BF0">
      <w:pPr>
        <w:rPr>
          <w:sz w:val="24"/>
        </w:rPr>
      </w:pPr>
      <w:r>
        <w:br w:type="page"/>
      </w:r>
    </w:p>
    <w:p w:rsidR="00322531" w:rsidRDefault="00AA3F83">
      <w:pPr>
        <w:pStyle w:val="ConsPlusNormal0"/>
        <w:jc w:val="right"/>
        <w:outlineLvl w:val="0"/>
      </w:pPr>
      <w:r>
        <w:lastRenderedPageBreak/>
        <w:t>Приложение</w:t>
      </w:r>
      <w:proofErr w:type="gramStart"/>
      <w:r>
        <w:t xml:space="preserve"> А</w:t>
      </w:r>
      <w:proofErr w:type="gramEnd"/>
    </w:p>
    <w:p w:rsidR="00322531" w:rsidRDefault="00322531">
      <w:pPr>
        <w:pStyle w:val="ConsPlusNormal0"/>
        <w:jc w:val="right"/>
      </w:pPr>
    </w:p>
    <w:p w:rsidR="00322531" w:rsidRDefault="00AA3F83">
      <w:pPr>
        <w:pStyle w:val="ConsPlusNormal0"/>
        <w:jc w:val="right"/>
      </w:pPr>
      <w:r>
        <w:t>(справочное)</w:t>
      </w:r>
    </w:p>
    <w:p w:rsidR="00322531" w:rsidRDefault="00322531">
      <w:pPr>
        <w:pStyle w:val="ConsPlusNormal0"/>
        <w:jc w:val="both"/>
      </w:pPr>
    </w:p>
    <w:p w:rsidR="00322531" w:rsidRDefault="00AA3F83">
      <w:pPr>
        <w:pStyle w:val="ConsPlusTitle0"/>
        <w:jc w:val="center"/>
      </w:pPr>
      <w:bookmarkStart w:id="2" w:name="P324"/>
      <w:bookmarkEnd w:id="2"/>
      <w:r>
        <w:t>АДМИНИСТРАТИВНАЯ ОТВЕТСТВЕННОСТЬ</w:t>
      </w:r>
    </w:p>
    <w:p w:rsidR="00322531" w:rsidRDefault="00AA3F83">
      <w:pPr>
        <w:pStyle w:val="ConsPlusTitle0"/>
        <w:jc w:val="center"/>
      </w:pPr>
      <w:r>
        <w:t>ЗА НЕДОБРОСОВЕСТНУЮ КОНКУРЕНЦИЮ В ГОСУДАРСТВАХ -</w:t>
      </w:r>
    </w:p>
    <w:p w:rsidR="00322531" w:rsidRDefault="00AA3F83">
      <w:pPr>
        <w:pStyle w:val="ConsPlusTitle0"/>
        <w:jc w:val="center"/>
      </w:pPr>
      <w:proofErr w:type="gramStart"/>
      <w:r>
        <w:t>УЧАСТНИКАХ</w:t>
      </w:r>
      <w:proofErr w:type="gramEnd"/>
      <w:r>
        <w:t xml:space="preserve"> СНГ</w:t>
      </w:r>
    </w:p>
    <w:p w:rsidR="00322531" w:rsidRDefault="00322531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25"/>
        <w:gridCol w:w="3755"/>
        <w:gridCol w:w="3949"/>
      </w:tblGrid>
      <w:tr w:rsidR="00322531" w:rsidRPr="001A4BF0" w:rsidTr="001A4BF0">
        <w:trPr>
          <w:tblHeader/>
        </w:trPr>
        <w:tc>
          <w:tcPr>
            <w:tcW w:w="2299" w:type="dxa"/>
            <w:shd w:val="clear" w:color="auto" w:fill="F2DBDB" w:themeFill="accent2" w:themeFillTint="33"/>
            <w:vAlign w:val="center"/>
          </w:tcPr>
          <w:p w:rsidR="00322531" w:rsidRPr="001A4BF0" w:rsidRDefault="00AA3F83" w:rsidP="001A4BF0">
            <w:pPr>
              <w:pStyle w:val="ConsPlusNormal0"/>
              <w:jc w:val="center"/>
              <w:rPr>
                <w:sz w:val="20"/>
              </w:rPr>
            </w:pPr>
            <w:r w:rsidRPr="001A4BF0">
              <w:rPr>
                <w:sz w:val="20"/>
              </w:rPr>
              <w:t>Наименование кодифицированного законодательного акта об административных правонарушениях</w:t>
            </w:r>
          </w:p>
        </w:tc>
        <w:tc>
          <w:tcPr>
            <w:tcW w:w="3288" w:type="dxa"/>
            <w:shd w:val="clear" w:color="auto" w:fill="F2DBDB" w:themeFill="accent2" w:themeFillTint="33"/>
            <w:vAlign w:val="center"/>
          </w:tcPr>
          <w:p w:rsidR="00322531" w:rsidRPr="001A4BF0" w:rsidRDefault="00AA3F83" w:rsidP="001A4BF0">
            <w:pPr>
              <w:pStyle w:val="ConsPlusNormal0"/>
              <w:jc w:val="center"/>
              <w:rPr>
                <w:sz w:val="20"/>
              </w:rPr>
            </w:pPr>
            <w:r w:rsidRPr="001A4BF0">
              <w:rPr>
                <w:sz w:val="20"/>
              </w:rPr>
              <w:t>Статья (часть статьи) закона, описание запрета</w:t>
            </w:r>
          </w:p>
        </w:tc>
        <w:tc>
          <w:tcPr>
            <w:tcW w:w="3458" w:type="dxa"/>
            <w:shd w:val="clear" w:color="auto" w:fill="F2DBDB" w:themeFill="accent2" w:themeFillTint="33"/>
            <w:vAlign w:val="center"/>
          </w:tcPr>
          <w:p w:rsidR="00322531" w:rsidRPr="001A4BF0" w:rsidRDefault="00AA3F83" w:rsidP="001A4BF0">
            <w:pPr>
              <w:pStyle w:val="ConsPlusNormal0"/>
              <w:jc w:val="center"/>
              <w:rPr>
                <w:sz w:val="20"/>
              </w:rPr>
            </w:pPr>
            <w:r w:rsidRPr="001A4BF0">
              <w:rPr>
                <w:sz w:val="20"/>
              </w:rPr>
              <w:t>Наказание</w:t>
            </w:r>
          </w:p>
        </w:tc>
      </w:tr>
      <w:tr w:rsidR="00322531" w:rsidTr="001A4BF0">
        <w:tc>
          <w:tcPr>
            <w:tcW w:w="2299" w:type="dxa"/>
          </w:tcPr>
          <w:p w:rsidR="00322531" w:rsidRDefault="00AA3F83">
            <w:pPr>
              <w:pStyle w:val="ConsPlusNormal0"/>
              <w:jc w:val="both"/>
            </w:pPr>
            <w:r>
              <w:t>Кодекс Азербайджанской Республики о конкуренции от 8 декабря 2023 г. N 1051-VIQ</w:t>
            </w:r>
          </w:p>
        </w:tc>
        <w:tc>
          <w:tcPr>
            <w:tcW w:w="3288" w:type="dxa"/>
          </w:tcPr>
          <w:p w:rsidR="00322531" w:rsidRDefault="00AA3F83">
            <w:pPr>
              <w:pStyle w:val="ConsPlusNormal0"/>
              <w:jc w:val="both"/>
            </w:pPr>
            <w:r>
              <w:t>Статья 20. Агрессивное поведение по отношению к клиентам. Статья 21. Дискредитация хозяйствующего субъекта-конкурента. Статья 22. Имитация предпринимательской деятельности конк</w:t>
            </w:r>
            <w:r>
              <w:t>урента. Статья 23. Введение в заблуждение и обман клиентов. Статья 24. Незаконное приобретение, использование и распространение коммерческой тайны. Статья 25. Иные действия, приводящие к недобросовестной конкуренции</w:t>
            </w:r>
          </w:p>
        </w:tc>
        <w:tc>
          <w:tcPr>
            <w:tcW w:w="3458" w:type="dxa"/>
          </w:tcPr>
          <w:p w:rsidR="00322531" w:rsidRDefault="00AA3F83">
            <w:pPr>
              <w:pStyle w:val="ConsPlusNormal0"/>
              <w:jc w:val="both"/>
            </w:pPr>
            <w:r>
              <w:t>Допущение недобросовестной конкуренции (</w:t>
            </w:r>
            <w:r>
              <w:t xml:space="preserve">за исключением случаев, предусмотренных ст. 22 </w:t>
            </w:r>
            <w:proofErr w:type="spellStart"/>
            <w:r>
              <w:t>КоК</w:t>
            </w:r>
            <w:proofErr w:type="spellEnd"/>
            <w:r>
              <w:t xml:space="preserve"> АР) наказывается финансовой санкцией в размере 5% от общего оборота хозяйствующего субъекта, допустившего нарушение субъекта, в финансовом году, предшествующем году, в котором было вынесено решение (ст. 77</w:t>
            </w:r>
            <w:r>
              <w:t>.2.4)</w:t>
            </w:r>
          </w:p>
        </w:tc>
      </w:tr>
      <w:tr w:rsidR="00322531" w:rsidTr="001A4BF0">
        <w:tc>
          <w:tcPr>
            <w:tcW w:w="2299" w:type="dxa"/>
          </w:tcPr>
          <w:p w:rsidR="00322531" w:rsidRDefault="00AA3F83">
            <w:pPr>
              <w:pStyle w:val="ConsPlusNormal0"/>
              <w:jc w:val="both"/>
            </w:pPr>
            <w:r>
              <w:t>Кодекс Республики Армения об административных правонарушениях от 6 декабря 1985 г.</w:t>
            </w:r>
          </w:p>
        </w:tc>
        <w:tc>
          <w:tcPr>
            <w:tcW w:w="3288" w:type="dxa"/>
          </w:tcPr>
          <w:p w:rsidR="00322531" w:rsidRDefault="00AA3F83">
            <w:pPr>
              <w:pStyle w:val="ConsPlusNormal0"/>
              <w:jc w:val="both"/>
            </w:pPr>
            <w:r>
              <w:t>Статья 171.5. Действие недобросовестной конкуренции.</w:t>
            </w:r>
          </w:p>
          <w:p w:rsidR="00322531" w:rsidRDefault="00AA3F83">
            <w:pPr>
              <w:pStyle w:val="ConsPlusNormal0"/>
              <w:jc w:val="both"/>
            </w:pPr>
            <w:r>
              <w:t>Действие недобросовестной конкуренции хозяйствующего субъекта для должностного лица хозяйствующего субъекта</w:t>
            </w:r>
          </w:p>
        </w:tc>
        <w:tc>
          <w:tcPr>
            <w:tcW w:w="3458" w:type="dxa"/>
          </w:tcPr>
          <w:p w:rsidR="00322531" w:rsidRDefault="00AA3F83">
            <w:pPr>
              <w:pStyle w:val="ConsPlusNormal0"/>
              <w:jc w:val="both"/>
            </w:pPr>
            <w:r>
              <w:t>Преду</w:t>
            </w:r>
            <w:r>
              <w:t>преждение или назначение штрафа - в размере от 1000-кратного до 2000-кратного размера установленной минимальной заработной платы</w:t>
            </w:r>
          </w:p>
        </w:tc>
      </w:tr>
      <w:tr w:rsidR="00322531" w:rsidTr="001A4BF0">
        <w:tc>
          <w:tcPr>
            <w:tcW w:w="2299" w:type="dxa"/>
            <w:tcBorders>
              <w:bottom w:val="nil"/>
            </w:tcBorders>
          </w:tcPr>
          <w:p w:rsidR="00322531" w:rsidRDefault="00AA3F83">
            <w:pPr>
              <w:pStyle w:val="ConsPlusNormal0"/>
              <w:jc w:val="both"/>
            </w:pPr>
            <w:r>
              <w:t>Кодекс Республики Беларусь об административных правонарушениях от 6 января 2021 г. N 91-З</w:t>
            </w:r>
          </w:p>
        </w:tc>
        <w:tc>
          <w:tcPr>
            <w:tcW w:w="3288" w:type="dxa"/>
            <w:tcBorders>
              <w:bottom w:val="nil"/>
            </w:tcBorders>
          </w:tcPr>
          <w:p w:rsidR="00322531" w:rsidRDefault="00AA3F83">
            <w:pPr>
              <w:pStyle w:val="ConsPlusNormal0"/>
              <w:jc w:val="both"/>
            </w:pPr>
            <w:r>
              <w:t>Статья 13.33. Недобросовестная конку</w:t>
            </w:r>
            <w:r>
              <w:t>ренция.</w:t>
            </w:r>
          </w:p>
          <w:p w:rsidR="00322531" w:rsidRDefault="00AA3F83">
            <w:pPr>
              <w:pStyle w:val="ConsPlusNormal0"/>
              <w:jc w:val="both"/>
            </w:pPr>
            <w:r>
              <w:t>Недобросовестная конкуренция, в том числе умышленное незаконное использование индивидуальным предпринимателем или юридическим лицом не принадлежащего ему фирменного наименования, товарного знака (знака обслуживания), географического указания, включ</w:t>
            </w:r>
            <w:r>
              <w:t xml:space="preserve">ая введение в гражданский оборот товаров с незаконным использованием результатов интеллектуальной деятельности, средств индивидуализации участников гражданского оборота </w:t>
            </w:r>
            <w:r>
              <w:lastRenderedPageBreak/>
              <w:t>или их товаров</w:t>
            </w:r>
          </w:p>
        </w:tc>
        <w:tc>
          <w:tcPr>
            <w:tcW w:w="3458" w:type="dxa"/>
            <w:vMerge w:val="restart"/>
          </w:tcPr>
          <w:p w:rsidR="00322531" w:rsidRDefault="00AA3F83">
            <w:pPr>
              <w:pStyle w:val="ConsPlusNormal0"/>
              <w:jc w:val="both"/>
            </w:pPr>
            <w:proofErr w:type="gramStart"/>
            <w:r>
              <w:lastRenderedPageBreak/>
              <w:t>Штраф в размере от 20 до 100 базовых величин: на индивидуального предпри</w:t>
            </w:r>
            <w:r>
              <w:t>нимателя - от 100 до 200 базовых величин, а на юридическое лицо - до десяти процентов суммы выручки от реализации товара (работы, услуги), на товарном рынке которого совершено правонарушение, за календарный год, предшествующий году, в котором было обнаруже</w:t>
            </w:r>
            <w:r>
              <w:t>но административное правонарушение, либо за предшествующую дню обнаружения административного правонарушения часть календарного года, в</w:t>
            </w:r>
            <w:proofErr w:type="gramEnd"/>
            <w:r>
              <w:t xml:space="preserve"> </w:t>
            </w:r>
            <w:proofErr w:type="gramStart"/>
            <w:r>
              <w:t xml:space="preserve">котором было обнаружено административное правонарушение, </w:t>
            </w:r>
            <w:r>
              <w:lastRenderedPageBreak/>
              <w:t>если правонарушитель не осуществлял деятельность по реализации э</w:t>
            </w:r>
            <w:r>
              <w:t>того товара (работы, услуги) в предшествующем календарном году, но не менее 400 базовых величин.</w:t>
            </w:r>
            <w:proofErr w:type="gramEnd"/>
          </w:p>
          <w:p w:rsidR="00322531" w:rsidRDefault="00AA3F83">
            <w:pPr>
              <w:pStyle w:val="ConsPlusNormal0"/>
              <w:jc w:val="both"/>
            </w:pPr>
            <w:r>
              <w:t>Возмещение убытков или выплата компенсации в размере от одной до 50 тысяч базовых величин, определяемом судом с учетом характера нарушения</w:t>
            </w:r>
          </w:p>
        </w:tc>
      </w:tr>
      <w:tr w:rsidR="00322531" w:rsidTr="001A4BF0">
        <w:tblPrEx>
          <w:tblBorders>
            <w:insideH w:val="nil"/>
          </w:tblBorders>
        </w:tblPrEx>
        <w:tc>
          <w:tcPr>
            <w:tcW w:w="2299" w:type="dxa"/>
            <w:tcBorders>
              <w:top w:val="nil"/>
            </w:tcBorders>
          </w:tcPr>
          <w:p w:rsidR="00322531" w:rsidRDefault="00AA3F83">
            <w:pPr>
              <w:pStyle w:val="ConsPlusNormal0"/>
              <w:jc w:val="both"/>
            </w:pPr>
            <w:r>
              <w:lastRenderedPageBreak/>
              <w:t>Закон Республики Беларусь от 5 февраля 1993 г. N 2181-XII (ред. от 09.01.2023) "О товарных знаках и знаках обслуживания"</w:t>
            </w:r>
          </w:p>
        </w:tc>
        <w:tc>
          <w:tcPr>
            <w:tcW w:w="3288" w:type="dxa"/>
            <w:tcBorders>
              <w:top w:val="nil"/>
            </w:tcBorders>
          </w:tcPr>
          <w:p w:rsidR="00322531" w:rsidRDefault="00AA3F83">
            <w:pPr>
              <w:pStyle w:val="ConsPlusNormal0"/>
              <w:jc w:val="both"/>
            </w:pPr>
            <w:r>
              <w:t>Статья 29. Ответственность за нарушение законодательства о товарных знаках</w:t>
            </w:r>
          </w:p>
        </w:tc>
        <w:tc>
          <w:tcPr>
            <w:tcW w:w="3458" w:type="dxa"/>
            <w:vMerge/>
          </w:tcPr>
          <w:p w:rsidR="00322531" w:rsidRDefault="00322531">
            <w:pPr>
              <w:pStyle w:val="ConsPlusNormal0"/>
            </w:pPr>
          </w:p>
        </w:tc>
      </w:tr>
    </w:tbl>
    <w:p w:rsidR="00322531" w:rsidRDefault="00322531">
      <w:pPr>
        <w:pStyle w:val="ConsPlusNormal0"/>
        <w:jc w:val="both"/>
      </w:pPr>
    </w:p>
    <w:p w:rsidR="00322531" w:rsidRDefault="00AA3F83">
      <w:pPr>
        <w:pStyle w:val="ConsPlusNormal0"/>
        <w:jc w:val="both"/>
      </w:pPr>
      <w:r>
        <w:t>Продолжение таблицы</w:t>
      </w:r>
    </w:p>
    <w:p w:rsidR="00322531" w:rsidRDefault="0032253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9"/>
        <w:gridCol w:w="3288"/>
        <w:gridCol w:w="3458"/>
      </w:tblGrid>
      <w:tr w:rsidR="00322531" w:rsidRPr="001A4BF0" w:rsidTr="001A4BF0">
        <w:trPr>
          <w:tblHeader/>
        </w:trPr>
        <w:tc>
          <w:tcPr>
            <w:tcW w:w="2299" w:type="dxa"/>
            <w:shd w:val="clear" w:color="auto" w:fill="F2DBDB" w:themeFill="accent2" w:themeFillTint="33"/>
            <w:vAlign w:val="center"/>
          </w:tcPr>
          <w:p w:rsidR="00322531" w:rsidRPr="001A4BF0" w:rsidRDefault="00AA3F83" w:rsidP="001A4BF0">
            <w:pPr>
              <w:pStyle w:val="ConsPlusNormal0"/>
              <w:jc w:val="center"/>
              <w:rPr>
                <w:sz w:val="20"/>
              </w:rPr>
            </w:pPr>
            <w:r w:rsidRPr="001A4BF0">
              <w:rPr>
                <w:sz w:val="20"/>
              </w:rPr>
              <w:t>Наименование кодифицированного законодательного акта об административных правонарушениях</w:t>
            </w:r>
          </w:p>
        </w:tc>
        <w:tc>
          <w:tcPr>
            <w:tcW w:w="3288" w:type="dxa"/>
            <w:shd w:val="clear" w:color="auto" w:fill="F2DBDB" w:themeFill="accent2" w:themeFillTint="33"/>
            <w:vAlign w:val="center"/>
          </w:tcPr>
          <w:p w:rsidR="00322531" w:rsidRPr="001A4BF0" w:rsidRDefault="00AA3F83" w:rsidP="001A4BF0">
            <w:pPr>
              <w:pStyle w:val="ConsPlusNormal0"/>
              <w:jc w:val="center"/>
              <w:rPr>
                <w:sz w:val="20"/>
              </w:rPr>
            </w:pPr>
            <w:r w:rsidRPr="001A4BF0">
              <w:rPr>
                <w:sz w:val="20"/>
              </w:rPr>
              <w:t>Статья (часть статьи) закона, описание запрета</w:t>
            </w:r>
          </w:p>
        </w:tc>
        <w:tc>
          <w:tcPr>
            <w:tcW w:w="3458" w:type="dxa"/>
            <w:shd w:val="clear" w:color="auto" w:fill="F2DBDB" w:themeFill="accent2" w:themeFillTint="33"/>
            <w:vAlign w:val="center"/>
          </w:tcPr>
          <w:p w:rsidR="00322531" w:rsidRPr="001A4BF0" w:rsidRDefault="00AA3F83" w:rsidP="001A4BF0">
            <w:pPr>
              <w:pStyle w:val="ConsPlusNormal0"/>
              <w:jc w:val="center"/>
              <w:rPr>
                <w:sz w:val="20"/>
              </w:rPr>
            </w:pPr>
            <w:r w:rsidRPr="001A4BF0">
              <w:rPr>
                <w:sz w:val="20"/>
              </w:rPr>
              <w:t>Наказание</w:t>
            </w:r>
          </w:p>
        </w:tc>
      </w:tr>
      <w:tr w:rsidR="00322531">
        <w:tc>
          <w:tcPr>
            <w:tcW w:w="2299" w:type="dxa"/>
            <w:vMerge w:val="restart"/>
          </w:tcPr>
          <w:p w:rsidR="00322531" w:rsidRDefault="00AA3F83">
            <w:pPr>
              <w:pStyle w:val="ConsPlusNormal0"/>
              <w:jc w:val="both"/>
            </w:pPr>
            <w:r>
              <w:t>Кодекс Республики Казахстан об административных правонарушениях от 5 июля 2014 г. N 235-V</w:t>
            </w:r>
          </w:p>
        </w:tc>
        <w:tc>
          <w:tcPr>
            <w:tcW w:w="3288" w:type="dxa"/>
            <w:tcBorders>
              <w:bottom w:val="nil"/>
            </w:tcBorders>
          </w:tcPr>
          <w:p w:rsidR="00322531" w:rsidRDefault="00AA3F83">
            <w:pPr>
              <w:pStyle w:val="ConsPlusNormal0"/>
              <w:jc w:val="both"/>
            </w:pPr>
            <w:r>
              <w:t>Ч. 2 статьи 163. Не</w:t>
            </w:r>
            <w:r>
              <w:t>добросовестная конкуренция</w:t>
            </w:r>
          </w:p>
        </w:tc>
        <w:tc>
          <w:tcPr>
            <w:tcW w:w="3458" w:type="dxa"/>
            <w:vMerge w:val="restart"/>
          </w:tcPr>
          <w:p w:rsidR="00322531" w:rsidRDefault="00AA3F83">
            <w:pPr>
              <w:pStyle w:val="ConsPlusNormal0"/>
              <w:jc w:val="both"/>
            </w:pPr>
            <w:r>
              <w:t xml:space="preserve">Штраф </w:t>
            </w:r>
            <w:proofErr w:type="gramStart"/>
            <w:r>
              <w:t>на</w:t>
            </w:r>
            <w:proofErr w:type="gramEnd"/>
            <w:r>
              <w:t xml:space="preserve"> </w:t>
            </w:r>
            <w:proofErr w:type="gramStart"/>
            <w:r>
              <w:t>субъектов</w:t>
            </w:r>
            <w:proofErr w:type="gramEnd"/>
            <w:r>
              <w:t xml:space="preserve"> малого предпринимательства в размере двухсот, на субъектов среднего предпринимательства - в размере 300, на субъектов крупного предпринимательства - в размере 1500 месячных расчетных показателей.</w:t>
            </w:r>
          </w:p>
          <w:p w:rsidR="00322531" w:rsidRDefault="00AA3F83">
            <w:pPr>
              <w:pStyle w:val="ConsPlusNormal0"/>
              <w:jc w:val="both"/>
            </w:pPr>
            <w:r>
              <w:t xml:space="preserve">Штраф </w:t>
            </w:r>
            <w:proofErr w:type="gramStart"/>
            <w:r>
              <w:t>на</w:t>
            </w:r>
            <w:proofErr w:type="gramEnd"/>
            <w:r>
              <w:t xml:space="preserve"> </w:t>
            </w:r>
            <w:proofErr w:type="gramStart"/>
            <w:r>
              <w:t>субъе</w:t>
            </w:r>
            <w:r>
              <w:t>ктов</w:t>
            </w:r>
            <w:proofErr w:type="gramEnd"/>
            <w:r>
              <w:t xml:space="preserve"> малого предпринимательства в размере 300, на субъектов среднего предпринимательства - в размере 400, на субъектов крупного предпринимательства - в размере 2000 месячных расчетных показателей</w:t>
            </w:r>
          </w:p>
        </w:tc>
      </w:tr>
      <w:tr w:rsidR="00322531">
        <w:tc>
          <w:tcPr>
            <w:tcW w:w="2299" w:type="dxa"/>
            <w:vMerge/>
          </w:tcPr>
          <w:p w:rsidR="00322531" w:rsidRDefault="00322531">
            <w:pPr>
              <w:pStyle w:val="ConsPlusNormal0"/>
            </w:pPr>
          </w:p>
        </w:tc>
        <w:tc>
          <w:tcPr>
            <w:tcW w:w="3288" w:type="dxa"/>
            <w:tcBorders>
              <w:top w:val="nil"/>
            </w:tcBorders>
          </w:tcPr>
          <w:p w:rsidR="00322531" w:rsidRDefault="00AA3F83">
            <w:pPr>
              <w:pStyle w:val="ConsPlusNormal0"/>
              <w:jc w:val="both"/>
            </w:pPr>
            <w:r>
              <w:t>Ч. 3 статьи 163. Действие, предусмотренное частью 2 настоящей статьи, совершенное повторно в течение года после наложения административного взыскания</w:t>
            </w:r>
          </w:p>
        </w:tc>
        <w:tc>
          <w:tcPr>
            <w:tcW w:w="3458" w:type="dxa"/>
            <w:vMerge/>
          </w:tcPr>
          <w:p w:rsidR="00322531" w:rsidRDefault="00322531">
            <w:pPr>
              <w:pStyle w:val="ConsPlusNormal0"/>
            </w:pPr>
          </w:p>
        </w:tc>
      </w:tr>
      <w:tr w:rsidR="00322531">
        <w:tc>
          <w:tcPr>
            <w:tcW w:w="2299" w:type="dxa"/>
          </w:tcPr>
          <w:p w:rsidR="00322531" w:rsidRDefault="00AA3F83">
            <w:pPr>
              <w:pStyle w:val="ConsPlusNormal0"/>
              <w:jc w:val="both"/>
            </w:pPr>
            <w:r>
              <w:t xml:space="preserve">Кодекс </w:t>
            </w:r>
            <w:proofErr w:type="spellStart"/>
            <w:r>
              <w:t>Кыргызской</w:t>
            </w:r>
            <w:proofErr w:type="spellEnd"/>
            <w:r>
              <w:t xml:space="preserve"> Республики о правонарушениях от 28 октября 2021 г.</w:t>
            </w:r>
          </w:p>
        </w:tc>
        <w:tc>
          <w:tcPr>
            <w:tcW w:w="3288" w:type="dxa"/>
          </w:tcPr>
          <w:p w:rsidR="00322531" w:rsidRDefault="00AA3F83">
            <w:pPr>
              <w:pStyle w:val="ConsPlusNormal0"/>
              <w:jc w:val="both"/>
            </w:pPr>
            <w:r>
              <w:t>Статья 289. Недобросовестная конкуренция.</w:t>
            </w:r>
          </w:p>
          <w:p w:rsidR="00322531" w:rsidRDefault="00AA3F83">
            <w:pPr>
              <w:pStyle w:val="ConsPlusNormal0"/>
              <w:jc w:val="both"/>
            </w:pPr>
            <w:r>
              <w:t>Любые направленные на приобретение преимуще</w:t>
            </w:r>
            <w:proofErr w:type="gramStart"/>
            <w:r>
              <w:t>ств в пр</w:t>
            </w:r>
            <w:proofErr w:type="gramEnd"/>
            <w:r>
              <w:t xml:space="preserve">едпринимательской деятельности действия хозяйствующих субъектов, которые противоречат положениям законодательства, обычаям </w:t>
            </w:r>
            <w:r>
              <w:lastRenderedPageBreak/>
              <w:t>делового оборота, требованиям добропоряд</w:t>
            </w:r>
            <w:r>
              <w:t>очности</w:t>
            </w:r>
          </w:p>
        </w:tc>
        <w:tc>
          <w:tcPr>
            <w:tcW w:w="3458" w:type="dxa"/>
          </w:tcPr>
          <w:p w:rsidR="00322531" w:rsidRDefault="00AA3F83">
            <w:pPr>
              <w:pStyle w:val="ConsPlusNormal0"/>
              <w:jc w:val="both"/>
            </w:pPr>
            <w:r>
              <w:lastRenderedPageBreak/>
              <w:t>Штраф на физических лиц в размере 200 расчетных показателей, на юридических лиц - 650 расчетных показателей</w:t>
            </w:r>
          </w:p>
        </w:tc>
      </w:tr>
      <w:tr w:rsidR="00322531">
        <w:tc>
          <w:tcPr>
            <w:tcW w:w="2299" w:type="dxa"/>
          </w:tcPr>
          <w:p w:rsidR="00322531" w:rsidRDefault="00AA3F83">
            <w:pPr>
              <w:pStyle w:val="ConsPlusNormal0"/>
              <w:jc w:val="both"/>
            </w:pPr>
            <w:hyperlink r:id="rId44" w:tooltip="&quot;Кодекс Российской Федерации об административных правонарушениях&quot; от 30.12.2001 N 195-ФЗ (ред. от 23.03.2026) {КонсультантПлюс}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 об административных правонарушениях от 30 декабря 2001 г. N 195-ФЗ</w:t>
            </w:r>
          </w:p>
        </w:tc>
        <w:tc>
          <w:tcPr>
            <w:tcW w:w="3288" w:type="dxa"/>
          </w:tcPr>
          <w:p w:rsidR="00322531" w:rsidRDefault="00AA3F83">
            <w:pPr>
              <w:pStyle w:val="ConsPlusNormal0"/>
              <w:jc w:val="both"/>
            </w:pPr>
            <w:hyperlink r:id="rId45" w:tooltip="&quot;Кодекс Российской Федерации об административных правонарушениях&quot; от 30.12.2001 N 195-ФЗ (ред. от 23.03.2026) {КонсультантПлюс}">
              <w:r>
                <w:rPr>
                  <w:color w:val="0000FF"/>
                </w:rPr>
                <w:t>Ч. 2 статьи 14.33</w:t>
              </w:r>
            </w:hyperlink>
            <w:r>
              <w:t>.</w:t>
            </w:r>
          </w:p>
          <w:p w:rsidR="00322531" w:rsidRDefault="00AA3F83">
            <w:pPr>
              <w:pStyle w:val="ConsPlusNormal0"/>
              <w:jc w:val="both"/>
            </w:pPr>
            <w:r>
              <w:t>Недобросовестная конкуренция, выразившаяся во</w:t>
            </w:r>
            <w:r>
              <w:t xml:space="preserve">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лица, средств индивидуализации продукции, работ, услуг</w:t>
            </w:r>
          </w:p>
        </w:tc>
        <w:tc>
          <w:tcPr>
            <w:tcW w:w="3458" w:type="dxa"/>
          </w:tcPr>
          <w:p w:rsidR="00322531" w:rsidRDefault="00AA3F83">
            <w:pPr>
              <w:pStyle w:val="ConsPlusNormal0"/>
              <w:jc w:val="both"/>
            </w:pPr>
            <w:r>
              <w:t>Административный штраф на должностных лиц в ра</w:t>
            </w:r>
            <w:r>
              <w:t>змере 20 000 руб. либо дисквалификацию на срок до 3 лет; на юридических лиц - от 0,01 до 0,15 размера суммы выручки правонарушителя от реализации товара (работы, услуги), на рынке которого совершено правонарушение, но не менее 100 000 руб.</w:t>
            </w:r>
          </w:p>
        </w:tc>
      </w:tr>
      <w:tr w:rsidR="00322531">
        <w:tc>
          <w:tcPr>
            <w:tcW w:w="2299" w:type="dxa"/>
          </w:tcPr>
          <w:p w:rsidR="00322531" w:rsidRDefault="00AA3F83">
            <w:pPr>
              <w:pStyle w:val="ConsPlusNormal0"/>
              <w:jc w:val="both"/>
            </w:pPr>
            <w:r>
              <w:t>Кодекс Республики Таджикистан об административных правонарушениях от 31 декабря 2008 г. N 455</w:t>
            </w:r>
          </w:p>
        </w:tc>
        <w:tc>
          <w:tcPr>
            <w:tcW w:w="3288" w:type="dxa"/>
          </w:tcPr>
          <w:p w:rsidR="00322531" w:rsidRDefault="00AA3F83">
            <w:pPr>
              <w:pStyle w:val="ConsPlusNormal0"/>
              <w:jc w:val="both"/>
            </w:pPr>
            <w:r>
              <w:t>Статья 545. Недобросовестная конкуренция.</w:t>
            </w:r>
          </w:p>
          <w:p w:rsidR="00322531" w:rsidRDefault="00AA3F83">
            <w:pPr>
              <w:pStyle w:val="ConsPlusNormal0"/>
              <w:jc w:val="both"/>
            </w:pPr>
            <w:r>
              <w:t>1. Осуществление хозяйствующими субъектами (группой лиц) недобросовестной конкуренции, запрещенной антимонопольным закон</w:t>
            </w:r>
            <w:r>
              <w:t>одательством.</w:t>
            </w:r>
          </w:p>
          <w:p w:rsidR="00322531" w:rsidRDefault="00AA3F83">
            <w:pPr>
              <w:pStyle w:val="ConsPlusNormal0"/>
              <w:jc w:val="both"/>
            </w:pPr>
            <w:r>
              <w:t>2. То же действие, совершенное повторно в течение одного года после применения мер административного взыскания</w:t>
            </w:r>
          </w:p>
        </w:tc>
        <w:tc>
          <w:tcPr>
            <w:tcW w:w="3458" w:type="dxa"/>
          </w:tcPr>
          <w:p w:rsidR="00322531" w:rsidRDefault="00AA3F83">
            <w:pPr>
              <w:pStyle w:val="ConsPlusNormal0"/>
              <w:jc w:val="both"/>
            </w:pPr>
            <w:proofErr w:type="gramStart"/>
            <w:r>
              <w:t>Штраф на индивидуальных предпринимателей, функционирующих на основе патента, в размере - от 30 до 50, на должностных лиц - от 50 до</w:t>
            </w:r>
            <w:r>
              <w:t xml:space="preserve"> 100, на индивидуальных предпринимателей, функционирующих на основе свидетельства - от 60 до 120 и юридические лица - от 3000 до 5000 показателей для расчетов.</w:t>
            </w:r>
            <w:proofErr w:type="gramEnd"/>
          </w:p>
          <w:p w:rsidR="00322531" w:rsidRDefault="00AA3F83">
            <w:pPr>
              <w:pStyle w:val="ConsPlusNormal0"/>
              <w:jc w:val="both"/>
            </w:pPr>
            <w:proofErr w:type="gramStart"/>
            <w:r>
              <w:t xml:space="preserve">Штраф на индивидуальных предпринимателей, функционирующих на основе патента, в размере от 50 до </w:t>
            </w:r>
            <w:r>
              <w:t>70, на должностных лиц - от 100 до 150, на индивидуальных предпринимателей, функционирующих на основе свидетельства - от 150 до 200 и юридические лица - от 6000 до 8000 показателей для расчетов</w:t>
            </w:r>
            <w:proofErr w:type="gramEnd"/>
          </w:p>
        </w:tc>
      </w:tr>
    </w:tbl>
    <w:p w:rsidR="00322531" w:rsidRDefault="00322531">
      <w:pPr>
        <w:pStyle w:val="ConsPlusNormal0"/>
        <w:jc w:val="both"/>
      </w:pPr>
    </w:p>
    <w:p w:rsidR="00322531" w:rsidRDefault="00AA3F83">
      <w:pPr>
        <w:pStyle w:val="ConsPlusNormal0"/>
        <w:jc w:val="both"/>
      </w:pPr>
      <w:r>
        <w:t>Окончание таблицы</w:t>
      </w:r>
    </w:p>
    <w:p w:rsidR="00322531" w:rsidRDefault="0032253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9"/>
        <w:gridCol w:w="3288"/>
        <w:gridCol w:w="3458"/>
      </w:tblGrid>
      <w:tr w:rsidR="00322531" w:rsidRPr="001A4BF0" w:rsidTr="001A4BF0">
        <w:trPr>
          <w:tblHeader/>
        </w:trPr>
        <w:tc>
          <w:tcPr>
            <w:tcW w:w="2299" w:type="dxa"/>
            <w:shd w:val="clear" w:color="auto" w:fill="F2DBDB" w:themeFill="accent2" w:themeFillTint="33"/>
            <w:vAlign w:val="center"/>
          </w:tcPr>
          <w:p w:rsidR="00322531" w:rsidRPr="001A4BF0" w:rsidRDefault="00AA3F83" w:rsidP="001A4BF0">
            <w:pPr>
              <w:pStyle w:val="ConsPlusNormal0"/>
              <w:jc w:val="center"/>
              <w:rPr>
                <w:sz w:val="20"/>
              </w:rPr>
            </w:pPr>
            <w:r w:rsidRPr="001A4BF0">
              <w:rPr>
                <w:sz w:val="20"/>
              </w:rPr>
              <w:t>Наименование кодифицированного законодательного акта об административных правонарушениях</w:t>
            </w:r>
          </w:p>
        </w:tc>
        <w:tc>
          <w:tcPr>
            <w:tcW w:w="3288" w:type="dxa"/>
            <w:shd w:val="clear" w:color="auto" w:fill="F2DBDB" w:themeFill="accent2" w:themeFillTint="33"/>
            <w:vAlign w:val="center"/>
          </w:tcPr>
          <w:p w:rsidR="00322531" w:rsidRPr="001A4BF0" w:rsidRDefault="00AA3F83" w:rsidP="001A4BF0">
            <w:pPr>
              <w:pStyle w:val="ConsPlusNormal0"/>
              <w:jc w:val="center"/>
              <w:rPr>
                <w:sz w:val="20"/>
              </w:rPr>
            </w:pPr>
            <w:r w:rsidRPr="001A4BF0">
              <w:rPr>
                <w:sz w:val="20"/>
              </w:rPr>
              <w:t>Статья (часть статьи) закона, описание запрета</w:t>
            </w:r>
          </w:p>
        </w:tc>
        <w:tc>
          <w:tcPr>
            <w:tcW w:w="3458" w:type="dxa"/>
            <w:shd w:val="clear" w:color="auto" w:fill="F2DBDB" w:themeFill="accent2" w:themeFillTint="33"/>
            <w:vAlign w:val="center"/>
          </w:tcPr>
          <w:p w:rsidR="00322531" w:rsidRPr="001A4BF0" w:rsidRDefault="00AA3F83" w:rsidP="001A4BF0">
            <w:pPr>
              <w:pStyle w:val="ConsPlusNormal0"/>
              <w:jc w:val="center"/>
              <w:rPr>
                <w:sz w:val="20"/>
              </w:rPr>
            </w:pPr>
            <w:r w:rsidRPr="001A4BF0">
              <w:rPr>
                <w:sz w:val="20"/>
              </w:rPr>
              <w:t>Наказание</w:t>
            </w:r>
          </w:p>
        </w:tc>
      </w:tr>
      <w:tr w:rsidR="00322531">
        <w:tc>
          <w:tcPr>
            <w:tcW w:w="2299" w:type="dxa"/>
            <w:vMerge w:val="restart"/>
          </w:tcPr>
          <w:p w:rsidR="00322531" w:rsidRDefault="00AA3F83">
            <w:pPr>
              <w:pStyle w:val="ConsPlusNormal0"/>
              <w:jc w:val="both"/>
            </w:pPr>
            <w:r>
              <w:lastRenderedPageBreak/>
              <w:t>Кодекс Республики Узбекистан об административной ответственности от 22.09.1994 года N 2015-XII</w:t>
            </w:r>
          </w:p>
        </w:tc>
        <w:tc>
          <w:tcPr>
            <w:tcW w:w="3288" w:type="dxa"/>
            <w:vMerge w:val="restart"/>
          </w:tcPr>
          <w:p w:rsidR="00322531" w:rsidRDefault="00AA3F83">
            <w:pPr>
              <w:pStyle w:val="ConsPlusNormal0"/>
              <w:jc w:val="both"/>
            </w:pPr>
            <w:r>
              <w:t>Статья 178. На</w:t>
            </w:r>
            <w:r>
              <w:t xml:space="preserve">рушение законодательства о конкуренции и законодательства о защите прав потребителей. </w:t>
            </w:r>
            <w:proofErr w:type="gramStart"/>
            <w:r>
              <w:t>Причинение ущерба потребителям товаром (работой, услугой), не отвечающим требованиям нормативной документации, а также непредставление потребителям информации или предост</w:t>
            </w:r>
            <w:r>
              <w:t>авление заведомо недостоверных сведений о товарах (работах, услугах), в том числе введение потребителей в заблуждение относительно потребительских свойств или качества товара, подмена товара другими похожими на него продуктами, умышленное изменение свойств</w:t>
            </w:r>
            <w:r>
              <w:t xml:space="preserve"> и качества продукции, а равно производство, ввоз и реализация фальсифицированной продовольственной продукции</w:t>
            </w:r>
            <w:proofErr w:type="gramEnd"/>
            <w:r>
              <w:t xml:space="preserve"> (часть шестая).</w:t>
            </w:r>
          </w:p>
          <w:p w:rsidR="00322531" w:rsidRDefault="00AA3F83">
            <w:pPr>
              <w:pStyle w:val="ConsPlusNormal0"/>
              <w:jc w:val="both"/>
            </w:pPr>
            <w:r>
              <w:t>Совершение правонарушений, предусмотренных частями 1 - 7 настоящей статьи, повторно в течение года после применения административн</w:t>
            </w:r>
            <w:r>
              <w:t>ого взыскания (ч. 9)</w:t>
            </w:r>
          </w:p>
        </w:tc>
        <w:tc>
          <w:tcPr>
            <w:tcW w:w="3458" w:type="dxa"/>
            <w:tcBorders>
              <w:bottom w:val="nil"/>
            </w:tcBorders>
          </w:tcPr>
          <w:p w:rsidR="00322531" w:rsidRDefault="00AA3F83">
            <w:pPr>
              <w:pStyle w:val="ConsPlusNormal0"/>
              <w:jc w:val="both"/>
            </w:pPr>
            <w:r>
              <w:t>Штраф на граждан от 3 до 7, а на должностных лиц - от 7 до 10 базовых расчетных величин с конфискацией предметов правонарушения</w:t>
            </w:r>
          </w:p>
        </w:tc>
      </w:tr>
      <w:tr w:rsidR="00322531">
        <w:tblPrEx>
          <w:tblBorders>
            <w:insideH w:val="nil"/>
          </w:tblBorders>
        </w:tblPrEx>
        <w:tc>
          <w:tcPr>
            <w:tcW w:w="2299" w:type="dxa"/>
            <w:vMerge/>
          </w:tcPr>
          <w:p w:rsidR="00322531" w:rsidRDefault="00322531">
            <w:pPr>
              <w:pStyle w:val="ConsPlusNormal0"/>
            </w:pPr>
          </w:p>
        </w:tc>
        <w:tc>
          <w:tcPr>
            <w:tcW w:w="3288" w:type="dxa"/>
            <w:vMerge/>
          </w:tcPr>
          <w:p w:rsidR="00322531" w:rsidRDefault="0032253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</w:tcBorders>
          </w:tcPr>
          <w:p w:rsidR="00322531" w:rsidRDefault="00AA3F83">
            <w:pPr>
              <w:pStyle w:val="ConsPlusNormal0"/>
              <w:jc w:val="both"/>
            </w:pPr>
            <w:r>
              <w:t>Штраф на граждан от 5 до 10, на должностных лиц - от 10 до 20 базовых расчетных величин с конфискацией предметов правонарушения</w:t>
            </w:r>
          </w:p>
        </w:tc>
      </w:tr>
    </w:tbl>
    <w:p w:rsidR="00322531" w:rsidRDefault="00322531">
      <w:pPr>
        <w:pStyle w:val="ConsPlusNormal0"/>
        <w:jc w:val="both"/>
      </w:pPr>
    </w:p>
    <w:p w:rsidR="00322531" w:rsidRDefault="00322531">
      <w:pPr>
        <w:pStyle w:val="ConsPlusNormal0"/>
        <w:jc w:val="both"/>
      </w:pPr>
    </w:p>
    <w:p w:rsidR="00322531" w:rsidRDefault="00322531">
      <w:pPr>
        <w:pStyle w:val="ConsPlusNormal0"/>
        <w:jc w:val="both"/>
      </w:pPr>
    </w:p>
    <w:p w:rsidR="00322531" w:rsidRDefault="00322531">
      <w:pPr>
        <w:pStyle w:val="ConsPlusNormal0"/>
        <w:jc w:val="both"/>
      </w:pPr>
    </w:p>
    <w:p w:rsidR="00322531" w:rsidRDefault="00322531">
      <w:pPr>
        <w:pStyle w:val="ConsPlusNormal0"/>
        <w:jc w:val="both"/>
      </w:pPr>
    </w:p>
    <w:p w:rsidR="001A4BF0" w:rsidRDefault="001A4BF0">
      <w:pPr>
        <w:rPr>
          <w:sz w:val="24"/>
        </w:rPr>
      </w:pPr>
      <w:r>
        <w:br w:type="page"/>
      </w:r>
    </w:p>
    <w:p w:rsidR="00322531" w:rsidRDefault="00AA3F83">
      <w:pPr>
        <w:pStyle w:val="ConsPlusNormal0"/>
        <w:jc w:val="right"/>
        <w:outlineLvl w:val="0"/>
      </w:pPr>
      <w:r>
        <w:lastRenderedPageBreak/>
        <w:t>Приложение</w:t>
      </w:r>
      <w:proofErr w:type="gramStart"/>
      <w:r>
        <w:t xml:space="preserve"> Б</w:t>
      </w:r>
      <w:proofErr w:type="gramEnd"/>
    </w:p>
    <w:p w:rsidR="00322531" w:rsidRDefault="00322531">
      <w:pPr>
        <w:pStyle w:val="ConsPlusNormal0"/>
        <w:jc w:val="right"/>
      </w:pPr>
    </w:p>
    <w:p w:rsidR="00322531" w:rsidRDefault="00AA3F83">
      <w:pPr>
        <w:pStyle w:val="ConsPlusNormal0"/>
        <w:jc w:val="right"/>
      </w:pPr>
      <w:r>
        <w:t>(справочное)</w:t>
      </w:r>
    </w:p>
    <w:p w:rsidR="00322531" w:rsidRDefault="00322531">
      <w:pPr>
        <w:pStyle w:val="ConsPlusNormal0"/>
        <w:jc w:val="both"/>
      </w:pPr>
    </w:p>
    <w:p w:rsidR="00322531" w:rsidRDefault="00AA3F83">
      <w:pPr>
        <w:pStyle w:val="ConsPlusTitle0"/>
        <w:jc w:val="center"/>
      </w:pPr>
      <w:bookmarkStart w:id="3" w:name="P390"/>
      <w:bookmarkEnd w:id="3"/>
      <w:r>
        <w:t>УГОЛОВНАЯ ОТВЕТСТВЕННОСТЬ</w:t>
      </w:r>
    </w:p>
    <w:p w:rsidR="00322531" w:rsidRDefault="00AA3F83">
      <w:pPr>
        <w:pStyle w:val="ConsPlusTitle0"/>
        <w:jc w:val="center"/>
      </w:pPr>
      <w:r>
        <w:t>ЗА НЕДОБРОСОВЕСТНУЮ КОНКУРЕНЦИЮ В ГОСУДАРСТВАХ -</w:t>
      </w:r>
    </w:p>
    <w:p w:rsidR="00322531" w:rsidRDefault="00AA3F83">
      <w:pPr>
        <w:pStyle w:val="ConsPlusTitle0"/>
        <w:jc w:val="center"/>
      </w:pPr>
      <w:proofErr w:type="gramStart"/>
      <w:r>
        <w:t>УЧАСТНИКАХ</w:t>
      </w:r>
      <w:proofErr w:type="gramEnd"/>
      <w:r>
        <w:t xml:space="preserve"> СНГ</w:t>
      </w:r>
    </w:p>
    <w:p w:rsidR="00322531" w:rsidRDefault="00322531">
      <w:pPr>
        <w:pStyle w:val="ConsPlusNormal0"/>
        <w:jc w:val="both"/>
      </w:pPr>
    </w:p>
    <w:p w:rsidR="00322531" w:rsidRDefault="00AA3F83">
      <w:pPr>
        <w:pStyle w:val="ConsPlusNormal0"/>
        <w:ind w:firstLine="540"/>
        <w:jc w:val="both"/>
      </w:pPr>
      <w:proofErr w:type="gramStart"/>
      <w:r>
        <w:t>К преступлениям (уголовным правонарушениям), содержащим состав недобросовестной конкуренции, по состоянию на 1 июня 2024 г., относится лишь монополистическая деятельность, ответственность за которую предусмотрена статьей 221 Уголовного кодекса Республики К</w:t>
      </w:r>
      <w:r>
        <w:t>азахстан (УК РК), если установление и (или) поддержание субъектами рынка монопольно высоких (низких) или согласованных цен, установление ограничений на перепродажу купленных у субъекта рынка, занимающего доминирующее или монопольное положение, товаров (раб</w:t>
      </w:r>
      <w:r>
        <w:t>от, услуг</w:t>
      </w:r>
      <w:proofErr w:type="gramEnd"/>
      <w:r>
        <w:t xml:space="preserve">) </w:t>
      </w:r>
      <w:proofErr w:type="gramStart"/>
      <w:r>
        <w:t>по территориальному признаку, кругу покупателей, условиям покупки, количеству либо цене, раздел товарных рынков по территориальному признаку, ассортименту товаров (работ, услуг), объему их реализации или приобретения, по кругу продавцов или поку</w:t>
      </w:r>
      <w:r>
        <w:t>пателей, а также иные деяния, направленные на ограничение конкуренции причинили крупный ущерб гражданину, организации или государству либо были сопряжены с извлечением субъектом рынка дохода в крупном размере и при этом содержали</w:t>
      </w:r>
      <w:proofErr w:type="gramEnd"/>
      <w:r>
        <w:t xml:space="preserve"> признаки недобросовестной </w:t>
      </w:r>
      <w:r>
        <w:t>конкуренции, ответственность за которую предусмотрена национальным законодательством или Договором об ЕАЭС.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 xml:space="preserve">Согласно статье 221 УК РК монополистическая деятельность наказывается штрафом в размере до 1000 месячных расчетных показателей либо исправительными </w:t>
      </w:r>
      <w:r>
        <w:t>работами в том же размере, либо привлечением к общественным работам на срок до 400 часов, либо ограничением свободы на срок до 1 года, либо лишением свободы на тот же срок.</w:t>
      </w:r>
    </w:p>
    <w:p w:rsidR="00322531" w:rsidRDefault="00AA3F83">
      <w:pPr>
        <w:pStyle w:val="ConsPlusNormal0"/>
        <w:spacing w:before="240"/>
        <w:ind w:firstLine="540"/>
        <w:jc w:val="both"/>
      </w:pPr>
      <w:proofErr w:type="gramStart"/>
      <w:r>
        <w:t>Те же деяния, осуществленные неоднократно либо лицом с использованием своего служеб</w:t>
      </w:r>
      <w:r>
        <w:t>ного положения, наказываются штрафом в размере до 3000 месячных расчетных показателей либо исправительными работами в том же размере, либо привлечением к общественным работам на срок до 800 часов, либо ограничением свободы на срок до 3 лет, либо лишением с</w:t>
      </w:r>
      <w:r>
        <w:t>вободы на тот же срок, с конфискацией имущества или без таковой, с</w:t>
      </w:r>
      <w:proofErr w:type="gramEnd"/>
      <w:r>
        <w:t xml:space="preserve"> </w:t>
      </w:r>
      <w:proofErr w:type="gramStart"/>
      <w:r>
        <w:t>лишением права занимать определенные должности или заниматься определенной деятельностью на срок до 3 лет или без такового (ч. 2 статьи 221 УК РК), а монополистическая деятельность, осущест</w:t>
      </w:r>
      <w:r>
        <w:t>вленная преступной группой или с применением насилия или с угрозой его применения, а равно с уничтожением или повреждением чужого имущества либо с угрозой его уничтожения или повреждения при отсутствии признаков вымогательства, - ограничением свободы на</w:t>
      </w:r>
      <w:proofErr w:type="gramEnd"/>
      <w:r>
        <w:t xml:space="preserve"> ср</w:t>
      </w:r>
      <w:r>
        <w:t>ок до 6 лет либо лишением свободы на тот же срок, с конфискацией имущества или без таковой.</w:t>
      </w:r>
    </w:p>
    <w:p w:rsidR="00322531" w:rsidRDefault="00AA3F83">
      <w:pPr>
        <w:pStyle w:val="ConsPlusNormal0"/>
        <w:spacing w:before="240"/>
        <w:ind w:firstLine="540"/>
        <w:jc w:val="both"/>
      </w:pPr>
      <w:proofErr w:type="gramStart"/>
      <w:r>
        <w:t>В УК Республики Узбекистан (утвержден Законом Республики Узбекистан от 22 сентября 1994 г. N 2012-XII) ч. 2 статьи 183 "Нарушение законодательства о конкуренции и з</w:t>
      </w:r>
      <w:r>
        <w:t>аконодательства о естественных монополиях" устанавливает ответственность за два вида преступлений в сфере конкуренции: 1) непредставление антимонопольному органу информации или представление заведомо недостоверных сведений, совершенное после применения адм</w:t>
      </w:r>
      <w:r>
        <w:t>инистративного взыскания за такое же деяние;</w:t>
      </w:r>
      <w:proofErr w:type="gramEnd"/>
      <w:r>
        <w:t xml:space="preserve"> 2) уклонение от исполнения или несвоевременное исполнение предписаний антимонопольного органа о прекращении нарушений, о восстановлении первоначального положения, совершенное после применения административного в</w:t>
      </w:r>
      <w:r>
        <w:t>зыскания за такое же деяние.</w:t>
      </w:r>
    </w:p>
    <w:p w:rsidR="00322531" w:rsidRDefault="00AA3F83">
      <w:pPr>
        <w:pStyle w:val="ConsPlusNormal0"/>
        <w:spacing w:before="240"/>
        <w:ind w:firstLine="540"/>
        <w:jc w:val="both"/>
      </w:pPr>
      <w:proofErr w:type="gramStart"/>
      <w:r>
        <w:t xml:space="preserve">Указанные запреты могут рассматриваться лишь в качестве косвенных запретов на недобросовестную конкуренцию в сфере оборота прав на объекты интеллектуальной собственности в той мере, в которой несоблюдение этих запретов связано </w:t>
      </w:r>
      <w:r>
        <w:t xml:space="preserve">с непредставлением </w:t>
      </w:r>
      <w:r>
        <w:lastRenderedPageBreak/>
        <w:t>информации, представлением заведомо недостоверных сведений, уклонением от исполнения или несвоевременным исполнением предписаний антимонопольного органа о прекращении нарушений, о восстановлении первоначального положения, связанных с рас</w:t>
      </w:r>
      <w:r>
        <w:t>смотрением дел об административном правонарушении, предусмотренном</w:t>
      </w:r>
      <w:proofErr w:type="gramEnd"/>
      <w:r>
        <w:t xml:space="preserve"> ч. 6 (ч. 9) статьи 178 КоАП РУ.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Названные преступления наказываются соответственно штрафом до 25 базовых расчетных величин или лишением определенного права до 3 лет и штрафом от 25 до 50 ба</w:t>
      </w:r>
      <w:r>
        <w:t>зовых расчетных величин, или лишением определенного права от 3 до 5 лет, либо обязательными общественными работами до 360 часов, или исправительными работами до 3 лет.</w:t>
      </w:r>
    </w:p>
    <w:p w:rsidR="00322531" w:rsidRDefault="00AA3F83">
      <w:pPr>
        <w:pStyle w:val="ConsPlusNormal0"/>
        <w:spacing w:before="240"/>
        <w:ind w:firstLine="540"/>
        <w:jc w:val="both"/>
      </w:pPr>
      <w:r>
        <w:t>Уголовное законодательство иных государств - участников СНГ не предусматривает ответстве</w:t>
      </w:r>
      <w:r>
        <w:t xml:space="preserve">нности непосредственно за недобросовестную конкуренцию, в том числе с использованием ОИС. Уголовная ответственность за общественно опасное незаконное использование ОИС, которое опосредованно может причинять вред </w:t>
      </w:r>
      <w:proofErr w:type="spellStart"/>
      <w:r>
        <w:t>правоохраняемым</w:t>
      </w:r>
      <w:proofErr w:type="spellEnd"/>
      <w:r>
        <w:t xml:space="preserve"> интересам конкуренции, может</w:t>
      </w:r>
      <w:r>
        <w:t xml:space="preserve"> образовывать составы смежных преступлений, непосредственно посягающих на иные социальные ценности, связанные с ОИС.</w:t>
      </w:r>
    </w:p>
    <w:p w:rsidR="00322531" w:rsidRDefault="00322531">
      <w:pPr>
        <w:pStyle w:val="ConsPlusNormal0"/>
        <w:jc w:val="both"/>
      </w:pPr>
    </w:p>
    <w:p w:rsidR="00322531" w:rsidRDefault="00322531">
      <w:pPr>
        <w:pStyle w:val="ConsPlusNormal0"/>
        <w:jc w:val="both"/>
      </w:pPr>
    </w:p>
    <w:p w:rsidR="00322531" w:rsidRDefault="00322531">
      <w:pPr>
        <w:pStyle w:val="ConsPlusNormal0"/>
        <w:jc w:val="both"/>
      </w:pPr>
    </w:p>
    <w:p w:rsidR="00322531" w:rsidRDefault="00322531">
      <w:pPr>
        <w:pStyle w:val="ConsPlusNormal0"/>
        <w:jc w:val="both"/>
      </w:pPr>
    </w:p>
    <w:p w:rsidR="00322531" w:rsidRDefault="00322531">
      <w:pPr>
        <w:pStyle w:val="ConsPlusNormal0"/>
        <w:jc w:val="both"/>
      </w:pPr>
    </w:p>
    <w:p w:rsidR="00322531" w:rsidRDefault="00AA3F83">
      <w:pPr>
        <w:pStyle w:val="ConsPlusNormal0"/>
        <w:jc w:val="right"/>
        <w:outlineLvl w:val="0"/>
      </w:pPr>
      <w:r>
        <w:t>Приложение</w:t>
      </w:r>
      <w:proofErr w:type="gramStart"/>
      <w:r>
        <w:t xml:space="preserve"> В</w:t>
      </w:r>
      <w:proofErr w:type="gramEnd"/>
    </w:p>
    <w:p w:rsidR="00322531" w:rsidRDefault="00322531">
      <w:pPr>
        <w:pStyle w:val="ConsPlusNormal0"/>
        <w:jc w:val="right"/>
      </w:pPr>
    </w:p>
    <w:p w:rsidR="00322531" w:rsidRDefault="00AA3F83">
      <w:pPr>
        <w:pStyle w:val="ConsPlusNormal0"/>
        <w:jc w:val="right"/>
      </w:pPr>
      <w:r>
        <w:t>(справочное)</w:t>
      </w:r>
    </w:p>
    <w:p w:rsidR="00322531" w:rsidRDefault="00322531">
      <w:pPr>
        <w:pStyle w:val="ConsPlusNormal0"/>
        <w:jc w:val="both"/>
      </w:pPr>
    </w:p>
    <w:p w:rsidR="00322531" w:rsidRDefault="00AA3F83">
      <w:pPr>
        <w:pStyle w:val="ConsPlusTitle0"/>
        <w:jc w:val="center"/>
      </w:pPr>
      <w:bookmarkStart w:id="4" w:name="P410"/>
      <w:bookmarkEnd w:id="4"/>
      <w:r>
        <w:t>ПОРЯДОК</w:t>
      </w:r>
    </w:p>
    <w:p w:rsidR="00322531" w:rsidRDefault="00AA3F83">
      <w:pPr>
        <w:pStyle w:val="ConsPlusTitle0"/>
        <w:jc w:val="center"/>
      </w:pPr>
      <w:r>
        <w:t xml:space="preserve">ОСУЩЕСТВЛЕНИЯ ЕЭК </w:t>
      </w:r>
      <w:proofErr w:type="gramStart"/>
      <w:r>
        <w:t>КОНТРОЛЯ ЗА</w:t>
      </w:r>
      <w:proofErr w:type="gramEnd"/>
      <w:r>
        <w:t xml:space="preserve"> НЕДОБРОСОВЕСТНОЙ КОНКУРЕНЦИЕЙ</w:t>
      </w:r>
    </w:p>
    <w:p w:rsidR="00322531" w:rsidRDefault="00AA3F83">
      <w:pPr>
        <w:pStyle w:val="ConsPlusTitle0"/>
        <w:jc w:val="center"/>
      </w:pPr>
      <w:r>
        <w:t>С ИСПОЛЬЗОВАНИЕМ ОБЪЕКТОВ ИНТЕЛЛЕКТУАЛЬНОЙ СОБСТВЕННОСТИ</w:t>
      </w:r>
    </w:p>
    <w:p w:rsidR="00322531" w:rsidRDefault="00AA3F83">
      <w:pPr>
        <w:pStyle w:val="ConsPlusTitle0"/>
        <w:jc w:val="center"/>
      </w:pPr>
      <w:r>
        <w:t>НА ТРАНСГРАНИЧНЫХ РЫНКАХ</w:t>
      </w:r>
    </w:p>
    <w:p w:rsidR="00322531" w:rsidRDefault="00322531">
      <w:pPr>
        <w:pStyle w:val="ConsPlusNormal0"/>
        <w:jc w:val="both"/>
      </w:pPr>
    </w:p>
    <w:p w:rsidR="00322531" w:rsidRDefault="00322531">
      <w:pPr>
        <w:pStyle w:val="ConsPlusNormal0"/>
        <w:sectPr w:rsidR="00322531" w:rsidSect="001A4BF0">
          <w:pgSz w:w="11906" w:h="16838"/>
          <w:pgMar w:top="1134" w:right="567" w:bottom="1134" w:left="1134" w:header="0" w:footer="0" w:gutter="0"/>
          <w:cols w:space="720"/>
          <w:titlePg/>
        </w:sectPr>
      </w:pPr>
    </w:p>
    <w:p w:rsidR="00322531" w:rsidRDefault="001A4BF0">
      <w:pPr>
        <w:pStyle w:val="ConsPlusNormal0"/>
        <w:jc w:val="center"/>
        <w:rPr>
          <w:noProof/>
          <w:position w:val="-387"/>
        </w:rPr>
      </w:pPr>
      <w:r>
        <w:rPr>
          <w:noProof/>
          <w:position w:val="-387"/>
        </w:rPr>
        <w:lastRenderedPageBreak/>
        <w:drawing>
          <wp:anchor distT="0" distB="0" distL="114300" distR="114300" simplePos="0" relativeHeight="251659264" behindDoc="0" locked="0" layoutInCell="1" allowOverlap="1" wp14:anchorId="75E37C72" wp14:editId="332A1747">
            <wp:simplePos x="0" y="0"/>
            <wp:positionH relativeFrom="column">
              <wp:posOffset>706755</wp:posOffset>
            </wp:positionH>
            <wp:positionV relativeFrom="paragraph">
              <wp:posOffset>156210</wp:posOffset>
            </wp:positionV>
            <wp:extent cx="8863330" cy="5070475"/>
            <wp:effectExtent l="0" t="0" r="0" b="0"/>
            <wp:wrapNone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07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4BF0" w:rsidRDefault="001A4BF0">
      <w:pPr>
        <w:pStyle w:val="ConsPlusNormal0"/>
        <w:jc w:val="center"/>
        <w:rPr>
          <w:noProof/>
          <w:position w:val="-387"/>
        </w:rPr>
      </w:pPr>
    </w:p>
    <w:p w:rsidR="001A4BF0" w:rsidRDefault="001A4BF0">
      <w:pPr>
        <w:pStyle w:val="ConsPlusNormal0"/>
        <w:jc w:val="center"/>
      </w:pPr>
    </w:p>
    <w:p w:rsidR="00322531" w:rsidRDefault="00322531">
      <w:pPr>
        <w:pStyle w:val="ConsPlusNormal0"/>
        <w:sectPr w:rsidR="00322531" w:rsidSect="001A4BF0">
          <w:headerReference w:type="default" r:id="rId47"/>
          <w:footerReference w:type="default" r:id="rId48"/>
          <w:headerReference w:type="first" r:id="rId49"/>
          <w:footerReference w:type="first" r:id="rId50"/>
          <w:pgSz w:w="16838" w:h="11906" w:orient="landscape"/>
          <w:pgMar w:top="1134" w:right="567" w:bottom="567" w:left="567" w:header="0" w:footer="0" w:gutter="0"/>
          <w:cols w:space="720"/>
          <w:titlePg/>
        </w:sectPr>
      </w:pPr>
    </w:p>
    <w:p w:rsidR="00322531" w:rsidRDefault="00AA3F83">
      <w:pPr>
        <w:pStyle w:val="ConsPlusTitle0"/>
        <w:jc w:val="center"/>
        <w:outlineLvl w:val="0"/>
      </w:pPr>
      <w:bookmarkStart w:id="5" w:name="_GoBack"/>
      <w:bookmarkEnd w:id="5"/>
      <w:r>
        <w:lastRenderedPageBreak/>
        <w:t>БИБЛИОГРАФИЯ</w:t>
      </w:r>
    </w:p>
    <w:p w:rsidR="00322531" w:rsidRDefault="0032253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391"/>
      </w:tblGrid>
      <w:tr w:rsidR="00322531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2531" w:rsidRDefault="00AA3F83">
            <w:pPr>
              <w:pStyle w:val="ConsPlusNormal0"/>
            </w:pPr>
            <w:bookmarkStart w:id="6" w:name="P423"/>
            <w:bookmarkEnd w:id="6"/>
            <w:r>
              <w:t>[1]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22531" w:rsidRDefault="00AA3F83">
            <w:pPr>
              <w:pStyle w:val="ConsPlusNormal0"/>
              <w:jc w:val="both"/>
            </w:pPr>
            <w:hyperlink r:id="rId51" w:tooltip="Решение Совета глав правительств СНГ &quot;О Плане мероприятий по реализации первого этапа (2021 - 2025 годы) Стратегии экономического развития Содружества Независимых Государств на период до 2030 года&quot; (Принято 06.11.2020) {КонсультантПлюс}">
              <w:r>
                <w:rPr>
                  <w:color w:val="0000FF"/>
                </w:rPr>
                <w:t>План</w:t>
              </w:r>
            </w:hyperlink>
            <w:r>
              <w:t xml:space="preserve"> мероприятий по реализации первого этапа (2021 - 2025 годы) Стратегии экономического развития Содружества Независимых Государств на период до 20</w:t>
            </w:r>
            <w:r>
              <w:t>30 года (принят Решением Совета глав правительств СНГ от 6 ноября 2020 г.)</w:t>
            </w:r>
          </w:p>
        </w:tc>
      </w:tr>
      <w:tr w:rsidR="00322531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2531" w:rsidRDefault="00AA3F83">
            <w:pPr>
              <w:pStyle w:val="ConsPlusNormal0"/>
            </w:pPr>
            <w:bookmarkStart w:id="7" w:name="P425"/>
            <w:bookmarkEnd w:id="7"/>
            <w:r>
              <w:t>[2]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2531" w:rsidRDefault="00AA3F83">
            <w:pPr>
              <w:pStyle w:val="ConsPlusNormal0"/>
              <w:jc w:val="both"/>
            </w:pPr>
            <w:r>
              <w:t xml:space="preserve">Межгосударственная </w:t>
            </w:r>
            <w:hyperlink r:id="rId52" w:tooltip="Решение Совета глав правительств СНГ &quot;О Межгосударственной программе инновационного сотрудничества государств - участников СНГ на период до 2030 года&quot; (Принято 06.11.2020) {КонсультантПлюс}">
              <w:r>
                <w:rPr>
                  <w:color w:val="0000FF"/>
                </w:rPr>
                <w:t>программа</w:t>
              </w:r>
            </w:hyperlink>
            <w:r>
              <w:t xml:space="preserve"> инновационного сотрудничества государств - участников СНГ на период до 2030 года (ут</w:t>
            </w:r>
            <w:r>
              <w:t>верждена Решением Совета глав правительств СНГ 6 ноября 2020 г.)</w:t>
            </w:r>
          </w:p>
        </w:tc>
      </w:tr>
      <w:tr w:rsidR="00322531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2531" w:rsidRDefault="00AA3F83">
            <w:pPr>
              <w:pStyle w:val="ConsPlusNormal0"/>
            </w:pPr>
            <w:bookmarkStart w:id="8" w:name="P427"/>
            <w:bookmarkEnd w:id="8"/>
            <w:r>
              <w:t>[3]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22531" w:rsidRDefault="00AA3F83">
            <w:pPr>
              <w:pStyle w:val="ConsPlusNormal0"/>
              <w:jc w:val="both"/>
            </w:pPr>
            <w:hyperlink r:id="rId53" w:tooltip="&quot;Договор о проведении согласованной антимонопольной политики&quot; (Вместе с &quot;Положением о взаимодействии государств по пресечению монополистической деятельности и недобросовестной конкуренции&quot;, &quot;Положением о межгосударственном совете по антимонопольной политике&quot;) ">
              <w:r>
                <w:rPr>
                  <w:color w:val="0000FF"/>
                </w:rPr>
                <w:t>Договор</w:t>
              </w:r>
            </w:hyperlink>
            <w:r>
              <w:t xml:space="preserve"> о проведении согласованной антимонопольной политики (вместе с </w:t>
            </w:r>
            <w:hyperlink r:id="rId54" w:tooltip="&quot;Договор о проведении согласованной антимонопольной политики&quot; (Вместе с &quot;Положением о взаимодействии государств по пресечению монополистической деятельности и недобросовестной конкуренции&quot;, &quot;Положением о межгосударственном совете по антимонопольной политике&quot;) ">
              <w:r>
                <w:rPr>
                  <w:color w:val="0000FF"/>
                </w:rPr>
                <w:t>Положением</w:t>
              </w:r>
            </w:hyperlink>
            <w:r>
              <w:t xml:space="preserve"> о взаимодействии государств по пресечению монополистической деятельности и недобросовестной конкуренции, </w:t>
            </w:r>
            <w:hyperlink r:id="rId55" w:tooltip="&quot;Договор о проведении согласованной антимонопольной политики&quot; (Вместе с &quot;Положением о взаимодействии государств по пресечению монополистической деятельности и недобросовестной конкуренции&quot;, &quot;Положением о межгосударственном совете по антимонопольной политике&quot;) ">
              <w:r>
                <w:rPr>
                  <w:color w:val="0000FF"/>
                </w:rPr>
                <w:t>Положением</w:t>
              </w:r>
            </w:hyperlink>
            <w:r>
              <w:t xml:space="preserve"> о межгосударственном совете по антимонопольной политике) (подписан в г. Москве на Совете глав правительств СНГ</w:t>
            </w:r>
            <w:r>
              <w:t xml:space="preserve"> 25 января 2000 г.)</w:t>
            </w:r>
          </w:p>
        </w:tc>
      </w:tr>
      <w:tr w:rsidR="00322531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2531" w:rsidRDefault="00AA3F83">
            <w:pPr>
              <w:pStyle w:val="ConsPlusNormal0"/>
            </w:pPr>
            <w:bookmarkStart w:id="9" w:name="P429"/>
            <w:bookmarkEnd w:id="9"/>
            <w:r>
              <w:t>[4]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22531" w:rsidRDefault="00AA3F83">
            <w:pPr>
              <w:pStyle w:val="ConsPlusNormal0"/>
              <w:jc w:val="both"/>
            </w:pPr>
            <w:hyperlink r:id="rId56" w:tooltip="&quot;Соглашение о формировании и развитии рынка интеллектуальной собственности государств - участников СНГ&quot; (Заключено в г. Душанбе 01.06.2018) {КонсультантПлюс}">
              <w:r>
                <w:rPr>
                  <w:color w:val="0000FF"/>
                </w:rPr>
                <w:t>Соглашение</w:t>
              </w:r>
            </w:hyperlink>
            <w:r>
              <w:t xml:space="preserve"> о формировании и развитии рынка интеллектуальной собственности государств - участников СНГ (заключено в г. Душанбе 1 июня 2018 г., вступило в силу 12 января 2019 г.)</w:t>
            </w:r>
          </w:p>
        </w:tc>
      </w:tr>
      <w:tr w:rsidR="00322531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2531" w:rsidRDefault="00AA3F83">
            <w:pPr>
              <w:pStyle w:val="ConsPlusNormal0"/>
            </w:pPr>
            <w:bookmarkStart w:id="10" w:name="P431"/>
            <w:bookmarkEnd w:id="10"/>
            <w:r>
              <w:t>[5]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22531" w:rsidRDefault="00AA3F83">
            <w:pPr>
              <w:pStyle w:val="ConsPlusNormal0"/>
              <w:jc w:val="both"/>
            </w:pPr>
            <w:hyperlink r:id="rId57" w:tooltip="Решение Совета глав правительств СНГ &quot;О Концепции формирования национальных баз данных и организации межгосударственного обмена информацией по предупреждению и пресечению правонарушений в области интеллектуальной собственности&quot; (Принято в г. Душанбе 25.05.2006">
              <w:r>
                <w:rPr>
                  <w:color w:val="0000FF"/>
                </w:rPr>
                <w:t>Концепция</w:t>
              </w:r>
            </w:hyperlink>
            <w:r>
              <w:t xml:space="preserve"> формирования национальных баз данных и организации межгосударственного обмена информацией по предупреждению и пресечению правонарушений в области интел</w:t>
            </w:r>
            <w:r>
              <w:t>лектуальной собственности (одобрена Решением Совета глав правительств СНГ в г. Душанбе 25 мая 2006 г.)</w:t>
            </w:r>
          </w:p>
        </w:tc>
      </w:tr>
      <w:tr w:rsidR="00322531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2531" w:rsidRDefault="00AA3F83">
            <w:pPr>
              <w:pStyle w:val="ConsPlusNormal0"/>
            </w:pPr>
            <w:bookmarkStart w:id="11" w:name="P433"/>
            <w:bookmarkEnd w:id="11"/>
            <w:r>
              <w:t>[6]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2531" w:rsidRDefault="00AA3F83">
            <w:pPr>
              <w:pStyle w:val="ConsPlusNormal0"/>
              <w:jc w:val="both"/>
            </w:pPr>
            <w:hyperlink r:id="rId58" w:tooltip="&quot;Соглашение о сотрудничестве в области правовой охраны и защиты интеллектуальной собственности и создании Межгосударственного совета по вопросам правовой охраны и защиты интеллектуальной собственности&quot; (Вместе с &quot;Положением...&quot;) (Заключено в г. Санкт-Петербург">
              <w:r>
                <w:rPr>
                  <w:color w:val="0000FF"/>
                </w:rPr>
                <w:t>Соглашение</w:t>
              </w:r>
            </w:hyperlink>
            <w:r>
              <w:t xml:space="preserve"> о сотрудничестве в области правовой охраны и защиты интеллектуальной собственности и создании Межгосударственного совета по вопросам</w:t>
            </w:r>
            <w:r>
              <w:t xml:space="preserve"> правовой охраны и защиты интеллектуальной собственности (подписано в г. Москве на Совете глав правительств СНГ 19 ноября 2010 г.)</w:t>
            </w:r>
          </w:p>
        </w:tc>
      </w:tr>
      <w:tr w:rsidR="00322531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2531" w:rsidRDefault="00AA3F83">
            <w:pPr>
              <w:pStyle w:val="ConsPlusNormal0"/>
            </w:pPr>
            <w:bookmarkStart w:id="12" w:name="P435"/>
            <w:bookmarkEnd w:id="12"/>
            <w:r>
              <w:t>[7]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531" w:rsidRDefault="00AA3F83">
            <w:pPr>
              <w:pStyle w:val="ConsPlusNormal0"/>
              <w:jc w:val="both"/>
            </w:pPr>
            <w:hyperlink r:id="rId59" w:tooltip="&quot;Соглашение о сотрудничестве государств - участников СНГ по предупреждению и пресечению использования ложных товарных знаков и географических указаний&quot; (Заключено в г. Минске 28.05.2021) {КонсультантПлюс}">
              <w:r>
                <w:rPr>
                  <w:color w:val="0000FF"/>
                </w:rPr>
                <w:t>Соглашение</w:t>
              </w:r>
            </w:hyperlink>
            <w:r>
              <w:t xml:space="preserve"> о сотрудничестве государств - участников СНГ по пре</w:t>
            </w:r>
            <w:r>
              <w:t>дупреждению и пресечению использования ложных товарных знаков и географических указаний (заключено на Совете глав правительств СНГ в г. Минске 28 мая 2021 г.)</w:t>
            </w:r>
          </w:p>
        </w:tc>
      </w:tr>
      <w:tr w:rsidR="00322531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22531" w:rsidRDefault="00AA3F83">
            <w:pPr>
              <w:pStyle w:val="ConsPlusNormal0"/>
            </w:pPr>
            <w:bookmarkStart w:id="13" w:name="P437"/>
            <w:bookmarkEnd w:id="13"/>
            <w:r>
              <w:t>[8]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531" w:rsidRDefault="00AA3F83">
            <w:pPr>
              <w:pStyle w:val="ConsPlusNormal0"/>
              <w:jc w:val="both"/>
            </w:pPr>
            <w:hyperlink r:id="rId60" w:tooltip="&quot;Соглашение по торговым аспектам прав интеллектуальной собственности&quot; (ТРИПС/TRIPS) [рус., англ.] (Заключено в г. Марракеше 15.04.1994) (с изм. от 06.12.2005) {КонсультантПлюс}">
              <w:r>
                <w:rPr>
                  <w:color w:val="0000FF"/>
                </w:rPr>
                <w:t>Соглашение</w:t>
              </w:r>
            </w:hyperlink>
            <w:r>
              <w:t xml:space="preserve"> по торговым аспектам прав интеллектуальной собственности (ТРИПС/TRIPS) (заключено в г. Марракеше 15 апреля 1994 г.)</w:t>
            </w:r>
          </w:p>
        </w:tc>
      </w:tr>
    </w:tbl>
    <w:p w:rsidR="00322531" w:rsidRDefault="0032253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08"/>
      </w:tblGrid>
      <w:tr w:rsidR="00322531">
        <w:tc>
          <w:tcPr>
            <w:tcW w:w="6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2531" w:rsidRDefault="00AA3F83">
            <w:pPr>
              <w:pStyle w:val="ConsPlusNormal0"/>
            </w:pPr>
            <w:r>
              <w:t>УДК 347.2:006.354, 342.951, 343.46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2531" w:rsidRDefault="00AA3F83">
            <w:pPr>
              <w:pStyle w:val="ConsPlusNormal0"/>
              <w:jc w:val="right"/>
            </w:pPr>
            <w:r>
              <w:t>МКС 03.140</w:t>
            </w:r>
          </w:p>
        </w:tc>
      </w:tr>
      <w:tr w:rsidR="00322531">
        <w:tc>
          <w:tcPr>
            <w:tcW w:w="9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2531" w:rsidRDefault="00AA3F83">
            <w:pPr>
              <w:pStyle w:val="ConsPlusNormal0"/>
              <w:jc w:val="both"/>
            </w:pPr>
            <w:proofErr w:type="gramStart"/>
            <w:r>
              <w:t xml:space="preserve">Ключевые слова: недобросовестная конкуренция, объекты </w:t>
            </w:r>
            <w:r>
              <w:t>интеллектуальной собственности, объекты авторского права, объекты смежных прав, средства индивидуализации, контрафактная продукция, гражданского-правовая ответственность, административная ответственность, уголовная ответственность, СНГ</w:t>
            </w:r>
            <w:proofErr w:type="gramEnd"/>
          </w:p>
        </w:tc>
      </w:tr>
    </w:tbl>
    <w:p w:rsidR="00322531" w:rsidRDefault="00322531">
      <w:pPr>
        <w:pStyle w:val="ConsPlusNormal0"/>
        <w:jc w:val="both"/>
      </w:pPr>
    </w:p>
    <w:p w:rsidR="00322531" w:rsidRDefault="00322531">
      <w:pPr>
        <w:pStyle w:val="ConsPlusNormal0"/>
        <w:jc w:val="both"/>
      </w:pPr>
    </w:p>
    <w:p w:rsidR="00322531" w:rsidRDefault="0032253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22531">
      <w:headerReference w:type="default" r:id="rId61"/>
      <w:footerReference w:type="default" r:id="rId62"/>
      <w:headerReference w:type="first" r:id="rId63"/>
      <w:footerReference w:type="first" r:id="rId6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F83" w:rsidRDefault="00AA3F83">
      <w:r>
        <w:separator/>
      </w:r>
    </w:p>
  </w:endnote>
  <w:endnote w:type="continuationSeparator" w:id="0">
    <w:p w:rsidR="00AA3F83" w:rsidRDefault="00AA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531" w:rsidRDefault="0032253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08"/>
      <w:gridCol w:w="5367"/>
      <w:gridCol w:w="5209"/>
    </w:tblGrid>
    <w:tr w:rsidR="0032253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22531" w:rsidRDefault="00AA3F8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22531" w:rsidRDefault="00AA3F8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22531" w:rsidRDefault="00AA3F8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A4BF0">
            <w:rPr>
              <w:rFonts w:ascii="Tahoma" w:hAnsi="Tahoma" w:cs="Tahoma"/>
              <w:noProof/>
            </w:rPr>
            <w:t>28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A4BF0"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322531" w:rsidRDefault="00AA3F8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531" w:rsidRPr="001A4BF0" w:rsidRDefault="00322531" w:rsidP="001A4BF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531" w:rsidRPr="001A4BF0" w:rsidRDefault="00322531" w:rsidP="001A4BF0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531" w:rsidRPr="001A4BF0" w:rsidRDefault="00322531" w:rsidP="001A4BF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F83" w:rsidRDefault="00AA3F83">
      <w:r>
        <w:separator/>
      </w:r>
    </w:p>
  </w:footnote>
  <w:footnote w:type="continuationSeparator" w:id="0">
    <w:p w:rsidR="00AA3F83" w:rsidRDefault="00AA3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523"/>
      <w:gridCol w:w="7261"/>
    </w:tblGrid>
    <w:tr w:rsidR="0032253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22531" w:rsidRDefault="00AA3F8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"ГОСТ 35281-2025. Межгосударственный стандарт. Интеллектуальная собственность.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Защита от недобросовестной конкуренции"</w:t>
          </w:r>
          <w:r>
            <w:rPr>
              <w:rFonts w:ascii="Tahoma" w:hAnsi="Tahoma" w:cs="Tahoma"/>
              <w:sz w:val="16"/>
              <w:szCs w:val="16"/>
            </w:rPr>
            <w:br/>
            <w:t>(...</w:t>
          </w:r>
          <w:proofErr w:type="gramEnd"/>
        </w:p>
      </w:tc>
      <w:tc>
        <w:tcPr>
          <w:tcW w:w="2300" w:type="pct"/>
          <w:vAlign w:val="center"/>
        </w:tcPr>
        <w:p w:rsidR="00322531" w:rsidRDefault="00AA3F8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27.03.2026</w:t>
          </w:r>
        </w:p>
      </w:tc>
    </w:tr>
  </w:tbl>
  <w:p w:rsidR="00322531" w:rsidRDefault="0032253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22531" w:rsidRDefault="0032253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531" w:rsidRPr="001A4BF0" w:rsidRDefault="00322531" w:rsidP="001A4BF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531" w:rsidRPr="001A4BF0" w:rsidRDefault="00322531" w:rsidP="001A4BF0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531" w:rsidRPr="001A4BF0" w:rsidRDefault="00322531" w:rsidP="001A4B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2531"/>
    <w:rsid w:val="001A4BF0"/>
    <w:rsid w:val="00322531"/>
    <w:rsid w:val="00AA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A4B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BF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A4B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4BF0"/>
  </w:style>
  <w:style w:type="paragraph" w:styleId="a7">
    <w:name w:val="footer"/>
    <w:basedOn w:val="a"/>
    <w:link w:val="a8"/>
    <w:uiPriority w:val="99"/>
    <w:unhideWhenUsed/>
    <w:rsid w:val="001A4B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4B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INT&amp;n=67287&amp;date=27.03.2026&amp;dst=100031&amp;field=134&amp;demo=2" TargetMode="External"/><Relationship Id="rId18" Type="http://schemas.openxmlformats.org/officeDocument/2006/relationships/hyperlink" Target="https://login.consultant.ru/link/?req=doc&amp;base=INT&amp;n=7543&amp;date=27.03.2026&amp;dst=100056&amp;field=134&amp;demo=2" TargetMode="External"/><Relationship Id="rId26" Type="http://schemas.openxmlformats.org/officeDocument/2006/relationships/hyperlink" Target="https://login.consultant.ru/link/?req=doc&amp;base=OTN&amp;n=34524&amp;date=27.03.2026&amp;demo=2" TargetMode="External"/><Relationship Id="rId39" Type="http://schemas.openxmlformats.org/officeDocument/2006/relationships/hyperlink" Target="https://login.consultant.ru/link/?req=doc&amp;base=OTN&amp;n=35294&amp;date=27.03.2026&amp;demo=2" TargetMode="External"/><Relationship Id="rId21" Type="http://schemas.openxmlformats.org/officeDocument/2006/relationships/hyperlink" Target="https://login.consultant.ru/link/?req=doc&amp;base=OTN&amp;n=34524&amp;date=27.03.2026&amp;demo=2" TargetMode="External"/><Relationship Id="rId34" Type="http://schemas.openxmlformats.org/officeDocument/2006/relationships/hyperlink" Target="https://login.consultant.ru/link/?req=doc&amp;base=OTN&amp;n=33512&amp;date=27.03.2026&amp;demo=2" TargetMode="External"/><Relationship Id="rId42" Type="http://schemas.openxmlformats.org/officeDocument/2006/relationships/hyperlink" Target="https://login.consultant.ru/link/?req=doc&amp;base=OTN&amp;n=33488&amp;date=27.03.2026&amp;demo=2" TargetMode="Externa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55" Type="http://schemas.openxmlformats.org/officeDocument/2006/relationships/hyperlink" Target="https://login.consultant.ru/link/?req=doc&amp;base=INT&amp;n=7543&amp;date=27.03.2026&amp;dst=100123&amp;field=134&amp;demo=2" TargetMode="External"/><Relationship Id="rId63" Type="http://schemas.openxmlformats.org/officeDocument/2006/relationships/header" Target="header4.xml"/><Relationship Id="rId7" Type="http://schemas.openxmlformats.org/officeDocument/2006/relationships/hyperlink" Target="https://login.consultant.ru/link/?req=doc&amp;base=OTN&amp;n=11011&amp;date=27.03.2026&amp;demo=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INT&amp;n=35306&amp;date=27.03.2026&amp;dst=100010&amp;field=134&amp;demo=2" TargetMode="External"/><Relationship Id="rId20" Type="http://schemas.openxmlformats.org/officeDocument/2006/relationships/hyperlink" Target="https://login.consultant.ru/link/?req=doc&amp;base=OTN&amp;n=33488&amp;date=27.03.2026&amp;demo=2" TargetMode="External"/><Relationship Id="rId29" Type="http://schemas.openxmlformats.org/officeDocument/2006/relationships/hyperlink" Target="https://login.consultant.ru/link/?req=doc&amp;base=LAW&amp;n=376805&amp;date=27.03.2026&amp;demo=2" TargetMode="External"/><Relationship Id="rId41" Type="http://schemas.openxmlformats.org/officeDocument/2006/relationships/hyperlink" Target="https://login.consultant.ru/link/?req=doc&amp;base=OTN&amp;n=33512&amp;date=27.03.2026&amp;demo=2" TargetMode="External"/><Relationship Id="rId54" Type="http://schemas.openxmlformats.org/officeDocument/2006/relationships/hyperlink" Target="https://login.consultant.ru/link/?req=doc&amp;base=INT&amp;n=7543&amp;date=27.03.2026&amp;dst=100085&amp;field=134&amp;demo=2" TargetMode="External"/><Relationship Id="rId62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2178&amp;date=27.03.2026&amp;demo=2" TargetMode="External"/><Relationship Id="rId24" Type="http://schemas.openxmlformats.org/officeDocument/2006/relationships/hyperlink" Target="https://login.consultant.ru/link/?req=doc&amp;base=OTN&amp;n=34524&amp;date=27.03.2026&amp;demo=2" TargetMode="External"/><Relationship Id="rId32" Type="http://schemas.openxmlformats.org/officeDocument/2006/relationships/hyperlink" Target="https://login.consultant.ru/link/?req=doc&amp;base=OTN&amp;n=35071&amp;date=27.03.2026&amp;demo=2" TargetMode="External"/><Relationship Id="rId37" Type="http://schemas.openxmlformats.org/officeDocument/2006/relationships/hyperlink" Target="https://login.consultant.ru/link/?req=doc&amp;base=OTN&amp;n=33512&amp;date=27.03.2026&amp;demo=2" TargetMode="External"/><Relationship Id="rId40" Type="http://schemas.openxmlformats.org/officeDocument/2006/relationships/hyperlink" Target="https://login.consultant.ru/link/?req=doc&amp;base=OTN&amp;n=35071&amp;date=27.03.2026&amp;demo=2" TargetMode="External"/><Relationship Id="rId45" Type="http://schemas.openxmlformats.org/officeDocument/2006/relationships/hyperlink" Target="https://login.consultant.ru/link/?req=doc&amp;base=LAW&amp;n=529683&amp;date=27.03.2026&amp;dst=978&amp;field=134&amp;demo=2" TargetMode="External"/><Relationship Id="rId53" Type="http://schemas.openxmlformats.org/officeDocument/2006/relationships/hyperlink" Target="https://login.consultant.ru/link/?req=doc&amp;base=INT&amp;n=7543&amp;date=27.03.2026&amp;demo=2" TargetMode="External"/><Relationship Id="rId58" Type="http://schemas.openxmlformats.org/officeDocument/2006/relationships/hyperlink" Target="https://login.consultant.ru/link/?req=doc&amp;base=INT&amp;n=50900&amp;date=27.03.2026&amp;demo=2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INT&amp;n=62790&amp;date=27.03.2026&amp;demo=2" TargetMode="External"/><Relationship Id="rId23" Type="http://schemas.openxmlformats.org/officeDocument/2006/relationships/hyperlink" Target="https://login.consultant.ru/link/?req=doc&amp;base=OTN&amp;n=35294&amp;date=27.03.2026&amp;demo=2" TargetMode="External"/><Relationship Id="rId28" Type="http://schemas.openxmlformats.org/officeDocument/2006/relationships/hyperlink" Target="https://login.consultant.ru/link/?req=doc&amp;base=OTN&amp;n=34524&amp;date=27.03.2026&amp;demo=2" TargetMode="External"/><Relationship Id="rId36" Type="http://schemas.openxmlformats.org/officeDocument/2006/relationships/hyperlink" Target="https://login.consultant.ru/link/?req=doc&amp;base=OTN&amp;n=35294&amp;date=27.03.2026&amp;demo=2" TargetMode="External"/><Relationship Id="rId49" Type="http://schemas.openxmlformats.org/officeDocument/2006/relationships/header" Target="header2.xml"/><Relationship Id="rId57" Type="http://schemas.openxmlformats.org/officeDocument/2006/relationships/hyperlink" Target="https://login.consultant.ru/link/?req=doc&amp;base=INT&amp;n=35306&amp;date=27.03.2026&amp;dst=100010&amp;field=134&amp;demo=2" TargetMode="External"/><Relationship Id="rId61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486066&amp;date=27.03.2026&amp;dst=100010&amp;field=134&amp;demo=2" TargetMode="External"/><Relationship Id="rId19" Type="http://schemas.openxmlformats.org/officeDocument/2006/relationships/hyperlink" Target="https://login.consultant.ru/link/?req=doc&amp;base=OTN&amp;n=33512&amp;date=27.03.2026&amp;demo=2" TargetMode="External"/><Relationship Id="rId31" Type="http://schemas.openxmlformats.org/officeDocument/2006/relationships/hyperlink" Target="https://login.consultant.ru/link/?req=doc&amp;base=INT&amp;n=5160&amp;date=27.03.2026&amp;dst=101274&amp;field=134&amp;demo=2" TargetMode="External"/><Relationship Id="rId44" Type="http://schemas.openxmlformats.org/officeDocument/2006/relationships/hyperlink" Target="https://login.consultant.ru/link/?req=doc&amp;base=LAW&amp;n=529683&amp;date=27.03.2026&amp;demo=2" TargetMode="External"/><Relationship Id="rId52" Type="http://schemas.openxmlformats.org/officeDocument/2006/relationships/hyperlink" Target="https://login.consultant.ru/link/?req=doc&amp;base=INT&amp;n=67287&amp;date=27.03.2026&amp;dst=100031&amp;field=134&amp;demo=2" TargetMode="External"/><Relationship Id="rId60" Type="http://schemas.openxmlformats.org/officeDocument/2006/relationships/hyperlink" Target="https://login.consultant.ru/link/?req=doc&amp;base=INT&amp;n=5160&amp;date=27.03.2026&amp;demo=2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6066&amp;date=27.03.2026&amp;dst=100010&amp;field=134&amp;demo=2" TargetMode="External"/><Relationship Id="rId14" Type="http://schemas.openxmlformats.org/officeDocument/2006/relationships/hyperlink" Target="https://login.consultant.ru/link/?req=doc&amp;base=INT&amp;n=7543&amp;date=27.03.2026&amp;demo=2" TargetMode="External"/><Relationship Id="rId22" Type="http://schemas.openxmlformats.org/officeDocument/2006/relationships/hyperlink" Target="https://login.consultant.ru/link/?req=doc&amp;base=OTN&amp;n=35071&amp;date=27.03.2026&amp;demo=2" TargetMode="External"/><Relationship Id="rId27" Type="http://schemas.openxmlformats.org/officeDocument/2006/relationships/hyperlink" Target="https://login.consultant.ru/link/?req=doc&amp;base=OTN&amp;n=34524&amp;date=27.03.2026&amp;demo=2" TargetMode="External"/><Relationship Id="rId30" Type="http://schemas.openxmlformats.org/officeDocument/2006/relationships/hyperlink" Target="https://login.consultant.ru/link/?req=doc&amp;base=INT&amp;n=50900&amp;date=27.03.2026&amp;dst=100028&amp;field=134&amp;demo=2" TargetMode="External"/><Relationship Id="rId35" Type="http://schemas.openxmlformats.org/officeDocument/2006/relationships/hyperlink" Target="https://login.consultant.ru/link/?req=doc&amp;base=OTN&amp;n=33488&amp;date=27.03.2026&amp;demo=2" TargetMode="External"/><Relationship Id="rId43" Type="http://schemas.openxmlformats.org/officeDocument/2006/relationships/hyperlink" Target="https://login.consultant.ru/link/?req=doc&amp;base=OTN&amp;n=35294&amp;date=27.03.2026&amp;demo=2" TargetMode="External"/><Relationship Id="rId48" Type="http://schemas.openxmlformats.org/officeDocument/2006/relationships/footer" Target="footer1.xml"/><Relationship Id="rId56" Type="http://schemas.openxmlformats.org/officeDocument/2006/relationships/hyperlink" Target="https://login.consultant.ru/link/?req=doc&amp;base=INT&amp;n=62790&amp;date=27.03.2026&amp;demo=2" TargetMode="External"/><Relationship Id="rId64" Type="http://schemas.openxmlformats.org/officeDocument/2006/relationships/footer" Target="footer4.xml"/><Relationship Id="rId8" Type="http://schemas.openxmlformats.org/officeDocument/2006/relationships/hyperlink" Target="https://login.consultant.ru/link/?req=doc&amp;base=OTN&amp;n=42677&amp;date=27.03.2026&amp;demo=2" TargetMode="External"/><Relationship Id="rId51" Type="http://schemas.openxmlformats.org/officeDocument/2006/relationships/hyperlink" Target="https://login.consultant.ru/link/?req=doc&amp;base=INT&amp;n=67283&amp;date=27.03.2026&amp;dst=100037&amp;field=134&amp;demo=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INT&amp;n=67283&amp;date=27.03.2026&amp;dst=100037&amp;field=134&amp;demo=2" TargetMode="External"/><Relationship Id="rId17" Type="http://schemas.openxmlformats.org/officeDocument/2006/relationships/hyperlink" Target="https://login.consultant.ru/link/?req=doc&amp;base=INT&amp;n=50900&amp;date=27.03.2026&amp;dst=100009&amp;field=134&amp;demo=2" TargetMode="External"/><Relationship Id="rId25" Type="http://schemas.openxmlformats.org/officeDocument/2006/relationships/hyperlink" Target="https://login.consultant.ru/link/?req=doc&amp;base=OTN&amp;n=33512&amp;date=27.03.2026&amp;demo=2" TargetMode="External"/><Relationship Id="rId33" Type="http://schemas.openxmlformats.org/officeDocument/2006/relationships/hyperlink" Target="https://login.consultant.ru/link/?req=doc&amp;base=OTN&amp;n=35071&amp;date=27.03.2026&amp;demo=2" TargetMode="External"/><Relationship Id="rId38" Type="http://schemas.openxmlformats.org/officeDocument/2006/relationships/hyperlink" Target="https://login.consultant.ru/link/?req=doc&amp;base=OTN&amp;n=33488&amp;date=27.03.2026&amp;demo=2" TargetMode="External"/><Relationship Id="rId46" Type="http://schemas.openxmlformats.org/officeDocument/2006/relationships/image" Target="media/image1.jpeg"/><Relationship Id="rId59" Type="http://schemas.openxmlformats.org/officeDocument/2006/relationships/hyperlink" Target="https://login.consultant.ru/link/?req=doc&amp;base=LAW&amp;n=388231&amp;date=27.03.2026&amp;demo=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28</Pages>
  <Words>13183</Words>
  <Characters>75148</Characters>
  <Application>Microsoft Office Word</Application>
  <DocSecurity>0</DocSecurity>
  <Lines>626</Lines>
  <Paragraphs>176</Paragraphs>
  <ScaleCrop>false</ScaleCrop>
  <Company>КонсультантПлюс Версия 4025.00.50</Company>
  <LinksUpToDate>false</LinksUpToDate>
  <CharactersWithSpaces>88155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"ГОСТ 35281-2025. Межгосударственный стандарт. Интеллектуальная собственность. Защита от недобросовестной конкуренции"
(введен в действие Приказом Росстандарта от 08.12.2025 N 1651-ст)
(вместе с "Порядком осуществления ЕЭК контроля за недобросовестной конкуренцией с использованием объектов интеллектуальной собственности на трансграничных рынках")</dc:title>
  <cp:lastModifiedBy>ASDF</cp:lastModifiedBy>
  <cp:revision>2</cp:revision>
  <dcterms:created xsi:type="dcterms:W3CDTF">2026-03-27T12:50:00Z</dcterms:created>
  <dcterms:modified xsi:type="dcterms:W3CDTF">2026-03-30T09:56:00Z</dcterms:modified>
</cp:coreProperties>
</file>